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2E45C" w14:textId="77777777" w:rsidR="00EE0425" w:rsidRPr="001D1199" w:rsidRDefault="00EE0425" w:rsidP="007E4C4E">
      <w:pPr>
        <w:spacing w:line="276" w:lineRule="auto"/>
        <w:rPr>
          <w:rFonts w:asciiTheme="minorHAnsi" w:hAnsiTheme="minorHAnsi" w:cstheme="minorHAnsi"/>
          <w:sz w:val="22"/>
          <w:szCs w:val="22"/>
          <w:lang w:val="nl-NL"/>
        </w:rPr>
      </w:pPr>
    </w:p>
    <w:p w14:paraId="4E81D564" w14:textId="77777777" w:rsidR="00B75019" w:rsidRDefault="00B75019" w:rsidP="007E4C4E">
      <w:pPr>
        <w:pStyle w:val="Kop1"/>
        <w:spacing w:before="0" w:after="0" w:line="276" w:lineRule="auto"/>
        <w:jc w:val="center"/>
        <w:rPr>
          <w:rFonts w:asciiTheme="minorHAnsi" w:hAnsiTheme="minorHAnsi" w:cstheme="minorHAnsi"/>
          <w:b w:val="0"/>
          <w:bCs/>
          <w:kern w:val="0"/>
          <w:sz w:val="22"/>
          <w:szCs w:val="22"/>
          <w:u w:val="single"/>
          <w:lang w:val="nl-NL"/>
        </w:rPr>
      </w:pPr>
    </w:p>
    <w:p w14:paraId="0F3F7504" w14:textId="0F0839D6" w:rsidR="00EE0425" w:rsidRPr="001D1199" w:rsidRDefault="00732B4A" w:rsidP="007E4C4E">
      <w:pPr>
        <w:pStyle w:val="Kop1"/>
        <w:spacing w:before="0" w:after="0" w:line="276" w:lineRule="auto"/>
        <w:jc w:val="center"/>
        <w:rPr>
          <w:rFonts w:asciiTheme="minorHAnsi" w:hAnsiTheme="minorHAnsi" w:cstheme="minorHAnsi"/>
          <w:b w:val="0"/>
          <w:bCs/>
          <w:kern w:val="0"/>
          <w:sz w:val="22"/>
          <w:szCs w:val="22"/>
          <w:u w:val="single"/>
          <w:lang w:val="nl-NL"/>
        </w:rPr>
      </w:pPr>
      <w:r w:rsidRPr="001D1199">
        <w:rPr>
          <w:rFonts w:asciiTheme="minorHAnsi" w:hAnsiTheme="minorHAnsi" w:cstheme="minorHAnsi"/>
          <w:b w:val="0"/>
          <w:bCs/>
          <w:kern w:val="0"/>
          <w:sz w:val="22"/>
          <w:szCs w:val="22"/>
          <w:u w:val="single"/>
          <w:lang w:val="nl-NL"/>
        </w:rPr>
        <w:t>Tapijt</w:t>
      </w:r>
      <w:r w:rsidR="00EE0425" w:rsidRPr="001D1199">
        <w:rPr>
          <w:rFonts w:asciiTheme="minorHAnsi" w:hAnsiTheme="minorHAnsi" w:cstheme="minorHAnsi"/>
          <w:b w:val="0"/>
          <w:bCs/>
          <w:kern w:val="0"/>
          <w:sz w:val="22"/>
          <w:szCs w:val="22"/>
          <w:u w:val="single"/>
          <w:lang w:val="nl-NL"/>
        </w:rPr>
        <w:t>t</w:t>
      </w:r>
      <w:r w:rsidR="000936A4" w:rsidRPr="001D1199">
        <w:rPr>
          <w:rFonts w:asciiTheme="minorHAnsi" w:hAnsiTheme="minorHAnsi" w:cstheme="minorHAnsi"/>
          <w:b w:val="0"/>
          <w:bCs/>
          <w:kern w:val="0"/>
          <w:sz w:val="22"/>
          <w:szCs w:val="22"/>
          <w:u w:val="single"/>
          <w:lang w:val="nl-NL"/>
        </w:rPr>
        <w:t>egel</w:t>
      </w:r>
      <w:r w:rsidR="002D3A60">
        <w:rPr>
          <w:rFonts w:asciiTheme="minorHAnsi" w:hAnsiTheme="minorHAnsi" w:cstheme="minorHAnsi"/>
          <w:b w:val="0"/>
          <w:bCs/>
          <w:kern w:val="0"/>
          <w:sz w:val="22"/>
          <w:szCs w:val="22"/>
          <w:u w:val="single"/>
          <w:lang w:val="nl-NL"/>
        </w:rPr>
        <w:t xml:space="preserve"> met gecombineerde poolstructuur</w:t>
      </w:r>
      <w:r w:rsidR="00CA2ED0">
        <w:rPr>
          <w:rFonts w:asciiTheme="minorHAnsi" w:hAnsiTheme="minorHAnsi" w:cstheme="minorHAnsi"/>
          <w:b w:val="0"/>
          <w:bCs/>
          <w:kern w:val="0"/>
          <w:sz w:val="22"/>
          <w:szCs w:val="22"/>
          <w:u w:val="single"/>
          <w:lang w:val="nl-NL"/>
        </w:rPr>
        <w:t xml:space="preserve"> uit </w:t>
      </w:r>
      <w:r w:rsidR="00912B2C">
        <w:rPr>
          <w:rFonts w:asciiTheme="minorHAnsi" w:hAnsiTheme="minorHAnsi" w:cstheme="minorHAnsi"/>
          <w:b w:val="0"/>
          <w:bCs/>
          <w:kern w:val="0"/>
          <w:sz w:val="22"/>
          <w:szCs w:val="22"/>
          <w:u w:val="single"/>
          <w:lang w:val="nl-NL"/>
        </w:rPr>
        <w:t>polyamide</w:t>
      </w:r>
      <w:r w:rsidR="004D2519">
        <w:rPr>
          <w:rFonts w:asciiTheme="minorHAnsi" w:hAnsiTheme="minorHAnsi" w:cstheme="minorHAnsi"/>
          <w:b w:val="0"/>
          <w:bCs/>
          <w:kern w:val="0"/>
          <w:sz w:val="22"/>
          <w:szCs w:val="22"/>
          <w:u w:val="single"/>
          <w:lang w:val="nl-NL"/>
        </w:rPr>
        <w:t xml:space="preserve"> 6.6</w:t>
      </w:r>
    </w:p>
    <w:p w14:paraId="1078DAE5" w14:textId="77777777" w:rsidR="00EE0425" w:rsidRDefault="00EE0425" w:rsidP="007E4C4E">
      <w:pPr>
        <w:pStyle w:val="TxBrp4"/>
        <w:spacing w:line="276" w:lineRule="auto"/>
        <w:rPr>
          <w:rFonts w:asciiTheme="minorHAnsi" w:hAnsiTheme="minorHAnsi" w:cstheme="minorHAnsi"/>
          <w:iCs/>
          <w:color w:val="000000"/>
          <w:sz w:val="22"/>
          <w:szCs w:val="22"/>
          <w:lang w:val="nl-NL"/>
        </w:rPr>
      </w:pPr>
    </w:p>
    <w:p w14:paraId="7FE2F5C1" w14:textId="77777777" w:rsidR="00B75019" w:rsidRPr="001D1199" w:rsidRDefault="00B75019" w:rsidP="007E4C4E">
      <w:pPr>
        <w:pStyle w:val="TxBrp4"/>
        <w:spacing w:line="276" w:lineRule="auto"/>
        <w:rPr>
          <w:rFonts w:asciiTheme="minorHAnsi" w:hAnsiTheme="minorHAnsi" w:cstheme="minorHAnsi"/>
          <w:iCs/>
          <w:color w:val="000000"/>
          <w:sz w:val="22"/>
          <w:szCs w:val="22"/>
          <w:lang w:val="nl-NL"/>
        </w:rPr>
      </w:pPr>
    </w:p>
    <w:p w14:paraId="44DE81D3" w14:textId="6E2F54AE" w:rsidR="00EE0425" w:rsidRPr="001D1199" w:rsidRDefault="00EE0425" w:rsidP="007E4C4E">
      <w:pPr>
        <w:pStyle w:val="TxBrp4"/>
        <w:tabs>
          <w:tab w:val="clear" w:pos="204"/>
          <w:tab w:val="left" w:pos="2265"/>
        </w:tabs>
        <w:spacing w:line="276" w:lineRule="auto"/>
        <w:rPr>
          <w:rFonts w:asciiTheme="minorHAnsi" w:hAnsiTheme="minorHAnsi" w:cstheme="minorHAnsi"/>
          <w:iCs/>
          <w:color w:val="000000"/>
          <w:sz w:val="22"/>
          <w:szCs w:val="22"/>
          <w:lang w:val="nl-NL"/>
        </w:rPr>
      </w:pPr>
      <w:r w:rsidRPr="001D1199">
        <w:rPr>
          <w:rFonts w:asciiTheme="minorHAnsi" w:hAnsiTheme="minorHAnsi" w:cstheme="minorHAnsi"/>
          <w:iCs/>
          <w:color w:val="000000"/>
          <w:sz w:val="22"/>
          <w:szCs w:val="22"/>
          <w:lang w:val="nl-NL"/>
        </w:rPr>
        <w:t>Meting: m², per vierkante meter, volgens type</w:t>
      </w:r>
    </w:p>
    <w:p w14:paraId="27276454" w14:textId="77777777" w:rsidR="00EE0425" w:rsidRPr="001D1199" w:rsidRDefault="00EE0425" w:rsidP="007E4C4E">
      <w:pPr>
        <w:pStyle w:val="TxBrp4"/>
        <w:spacing w:line="276" w:lineRule="auto"/>
        <w:rPr>
          <w:rFonts w:asciiTheme="minorHAnsi" w:hAnsiTheme="minorHAnsi" w:cstheme="minorHAnsi"/>
          <w:iCs/>
          <w:color w:val="000000"/>
          <w:sz w:val="22"/>
          <w:szCs w:val="22"/>
          <w:lang w:val="nl-NL"/>
        </w:rPr>
      </w:pPr>
      <w:r w:rsidRPr="001D1199">
        <w:rPr>
          <w:rFonts w:asciiTheme="minorHAnsi" w:hAnsiTheme="minorHAnsi" w:cstheme="minorHAnsi"/>
          <w:iCs/>
          <w:color w:val="000000"/>
          <w:sz w:val="22"/>
          <w:szCs w:val="22"/>
          <w:lang w:val="nl-NL"/>
        </w:rPr>
        <w:t>Meetcode: netto oppervlakte</w:t>
      </w:r>
    </w:p>
    <w:p w14:paraId="2D40BAD7" w14:textId="01119B31" w:rsidR="00EE0425" w:rsidRPr="001D1199" w:rsidRDefault="00EE0425" w:rsidP="007E4C4E">
      <w:pPr>
        <w:pStyle w:val="Tekstzonderopmaak"/>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276" w:lineRule="auto"/>
        <w:jc w:val="both"/>
        <w:rPr>
          <w:rFonts w:asciiTheme="minorHAnsi" w:hAnsiTheme="minorHAnsi" w:cstheme="minorHAnsi"/>
          <w:sz w:val="22"/>
          <w:szCs w:val="22"/>
          <w:lang w:val="nl-NL"/>
        </w:rPr>
      </w:pPr>
    </w:p>
    <w:p w14:paraId="1B7B5BDA" w14:textId="77777777" w:rsidR="001D1199" w:rsidRPr="001D1199" w:rsidRDefault="001D1199" w:rsidP="007E4C4E">
      <w:pPr>
        <w:pStyle w:val="Tekstzonderopmaak"/>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276" w:lineRule="auto"/>
        <w:jc w:val="both"/>
        <w:rPr>
          <w:rFonts w:asciiTheme="minorHAnsi" w:hAnsiTheme="minorHAnsi" w:cstheme="minorHAnsi"/>
          <w:sz w:val="22"/>
          <w:szCs w:val="22"/>
          <w:lang w:val="nl-NL"/>
        </w:rPr>
      </w:pPr>
    </w:p>
    <w:p w14:paraId="409C5F36" w14:textId="77777777" w:rsidR="00EE0425" w:rsidRDefault="00CB71FA" w:rsidP="007E4C4E">
      <w:pPr>
        <w:spacing w:line="276" w:lineRule="auto"/>
        <w:rPr>
          <w:rFonts w:asciiTheme="minorHAnsi" w:hAnsiTheme="minorHAnsi" w:cstheme="minorHAnsi"/>
          <w:sz w:val="22"/>
          <w:szCs w:val="22"/>
          <w:u w:val="single"/>
          <w:lang w:val="nl-NL"/>
        </w:rPr>
      </w:pPr>
      <w:r w:rsidRPr="001D1199">
        <w:rPr>
          <w:rFonts w:asciiTheme="minorHAnsi" w:hAnsiTheme="minorHAnsi" w:cstheme="minorHAnsi"/>
          <w:sz w:val="22"/>
          <w:szCs w:val="22"/>
          <w:u w:val="single"/>
          <w:lang w:val="nl-NL"/>
        </w:rPr>
        <w:t>Materiaal</w:t>
      </w:r>
    </w:p>
    <w:p w14:paraId="74D994E5" w14:textId="77777777" w:rsidR="00B75019" w:rsidRPr="001D1199" w:rsidRDefault="00B75019" w:rsidP="007E4C4E">
      <w:pPr>
        <w:spacing w:line="276" w:lineRule="auto"/>
        <w:rPr>
          <w:rFonts w:asciiTheme="minorHAnsi" w:hAnsiTheme="minorHAnsi" w:cstheme="minorHAnsi"/>
          <w:sz w:val="22"/>
          <w:szCs w:val="22"/>
          <w:u w:val="single"/>
          <w:lang w:val="nl-NL"/>
        </w:rPr>
      </w:pPr>
    </w:p>
    <w:p w14:paraId="49FD5FA0" w14:textId="77777777" w:rsidR="00A558C4" w:rsidRPr="001D1199" w:rsidRDefault="00A558C4" w:rsidP="007E4C4E">
      <w:pPr>
        <w:spacing w:line="276" w:lineRule="auto"/>
        <w:rPr>
          <w:rFonts w:asciiTheme="minorHAnsi" w:hAnsiTheme="minorHAnsi" w:cstheme="minorHAnsi"/>
          <w:sz w:val="22"/>
          <w:szCs w:val="22"/>
          <w:u w:val="single"/>
          <w:lang w:val="nl-NL"/>
        </w:rPr>
      </w:pPr>
    </w:p>
    <w:p w14:paraId="03F930C2" w14:textId="0E862922" w:rsidR="0063345B" w:rsidRPr="001D1199" w:rsidRDefault="00A1708B" w:rsidP="007E4C4E">
      <w:pPr>
        <w:pStyle w:val="TxBrp4"/>
        <w:spacing w:line="276" w:lineRule="auto"/>
        <w:rPr>
          <w:rFonts w:asciiTheme="minorHAnsi" w:hAnsiTheme="minorHAnsi" w:cstheme="minorHAnsi"/>
          <w:color w:val="000000"/>
          <w:sz w:val="22"/>
          <w:szCs w:val="22"/>
          <w:lang w:val="nl-NL"/>
        </w:rPr>
      </w:pPr>
      <w:r w:rsidRPr="001D1199">
        <w:rPr>
          <w:rFonts w:asciiTheme="minorHAnsi" w:hAnsiTheme="minorHAnsi" w:cstheme="minorHAnsi"/>
          <w:iCs/>
          <w:color w:val="000000"/>
          <w:sz w:val="22"/>
          <w:szCs w:val="22"/>
          <w:lang w:val="nl-NL"/>
        </w:rPr>
        <w:t>Getufte</w:t>
      </w:r>
      <w:r w:rsidR="002A25C5" w:rsidRPr="001D1199">
        <w:rPr>
          <w:rFonts w:asciiTheme="minorHAnsi" w:hAnsiTheme="minorHAnsi" w:cstheme="minorHAnsi"/>
          <w:iCs/>
          <w:color w:val="000000"/>
          <w:sz w:val="22"/>
          <w:szCs w:val="22"/>
          <w:lang w:val="nl-NL"/>
        </w:rPr>
        <w:t xml:space="preserve"> t</w:t>
      </w:r>
      <w:r w:rsidR="0063345B" w:rsidRPr="001D1199">
        <w:rPr>
          <w:rFonts w:asciiTheme="minorHAnsi" w:hAnsiTheme="minorHAnsi" w:cstheme="minorHAnsi"/>
          <w:iCs/>
          <w:color w:val="000000"/>
          <w:sz w:val="22"/>
          <w:szCs w:val="22"/>
          <w:lang w:val="nl-NL"/>
        </w:rPr>
        <w:t xml:space="preserve">apijttegel </w:t>
      </w:r>
      <w:r w:rsidR="00912B2C">
        <w:rPr>
          <w:rFonts w:asciiTheme="minorHAnsi" w:hAnsiTheme="minorHAnsi" w:cstheme="minorHAnsi"/>
          <w:iCs/>
          <w:color w:val="000000"/>
          <w:sz w:val="22"/>
          <w:szCs w:val="22"/>
          <w:lang w:val="nl-NL"/>
        </w:rPr>
        <w:t xml:space="preserve">in formaat </w:t>
      </w:r>
      <w:r w:rsidR="0063345B" w:rsidRPr="001D1199">
        <w:rPr>
          <w:rFonts w:asciiTheme="minorHAnsi" w:hAnsiTheme="minorHAnsi" w:cstheme="minorHAnsi"/>
          <w:iCs/>
          <w:color w:val="000000"/>
          <w:sz w:val="22"/>
          <w:szCs w:val="22"/>
          <w:lang w:val="nl-NL"/>
        </w:rPr>
        <w:t>50x50 cm</w:t>
      </w:r>
      <w:r w:rsidR="00C618DA">
        <w:rPr>
          <w:rFonts w:asciiTheme="minorHAnsi" w:hAnsiTheme="minorHAnsi" w:cstheme="minorHAnsi"/>
          <w:iCs/>
          <w:color w:val="000000"/>
          <w:sz w:val="22"/>
          <w:szCs w:val="22"/>
          <w:lang w:val="nl-NL"/>
        </w:rPr>
        <w:t xml:space="preserve">.  De poolstructuur is een combinatie </w:t>
      </w:r>
      <w:r w:rsidR="0093516B">
        <w:rPr>
          <w:rFonts w:asciiTheme="minorHAnsi" w:hAnsiTheme="minorHAnsi" w:cstheme="minorHAnsi"/>
          <w:iCs/>
          <w:color w:val="000000"/>
          <w:sz w:val="22"/>
          <w:szCs w:val="22"/>
          <w:lang w:val="nl-NL"/>
        </w:rPr>
        <w:t xml:space="preserve">van </w:t>
      </w:r>
      <w:r w:rsidR="00AF0743">
        <w:rPr>
          <w:rFonts w:asciiTheme="minorHAnsi" w:hAnsiTheme="minorHAnsi" w:cstheme="minorHAnsi"/>
          <w:iCs/>
          <w:color w:val="000000"/>
          <w:sz w:val="22"/>
          <w:szCs w:val="22"/>
          <w:lang w:val="nl-NL"/>
        </w:rPr>
        <w:t xml:space="preserve">luspool en gesneden pool en </w:t>
      </w:r>
      <w:r w:rsidR="00B75019">
        <w:rPr>
          <w:rFonts w:asciiTheme="minorHAnsi" w:hAnsiTheme="minorHAnsi" w:cstheme="minorHAnsi"/>
          <w:iCs/>
          <w:color w:val="000000"/>
          <w:sz w:val="22"/>
          <w:szCs w:val="22"/>
          <w:lang w:val="nl-NL"/>
        </w:rPr>
        <w:t xml:space="preserve">het garen </w:t>
      </w:r>
      <w:r w:rsidR="00AF0743">
        <w:rPr>
          <w:rFonts w:asciiTheme="minorHAnsi" w:hAnsiTheme="minorHAnsi" w:cstheme="minorHAnsi"/>
          <w:iCs/>
          <w:color w:val="000000"/>
          <w:sz w:val="22"/>
          <w:szCs w:val="22"/>
          <w:lang w:val="nl-NL"/>
        </w:rPr>
        <w:t>is vervaardig</w:t>
      </w:r>
      <w:r w:rsidR="007F1F21">
        <w:rPr>
          <w:rFonts w:asciiTheme="minorHAnsi" w:hAnsiTheme="minorHAnsi" w:cstheme="minorHAnsi"/>
          <w:iCs/>
          <w:color w:val="000000"/>
          <w:sz w:val="22"/>
          <w:szCs w:val="22"/>
          <w:lang w:val="nl-NL"/>
        </w:rPr>
        <w:t>d</w:t>
      </w:r>
      <w:r w:rsidR="00AF0743">
        <w:rPr>
          <w:rFonts w:asciiTheme="minorHAnsi" w:hAnsiTheme="minorHAnsi" w:cstheme="minorHAnsi"/>
          <w:iCs/>
          <w:color w:val="000000"/>
          <w:sz w:val="22"/>
          <w:szCs w:val="22"/>
          <w:lang w:val="nl-NL"/>
        </w:rPr>
        <w:t xml:space="preserve"> uit gerecycleerd Refresh </w:t>
      </w:r>
      <w:r w:rsidR="0016032F">
        <w:rPr>
          <w:rFonts w:asciiTheme="minorHAnsi" w:hAnsiTheme="minorHAnsi" w:cstheme="minorHAnsi"/>
          <w:iCs/>
          <w:color w:val="000000"/>
          <w:sz w:val="22"/>
          <w:szCs w:val="22"/>
          <w:lang w:val="nl-NL"/>
        </w:rPr>
        <w:t xml:space="preserve">6.6 </w:t>
      </w:r>
      <w:r w:rsidR="00AF0743">
        <w:rPr>
          <w:rFonts w:asciiTheme="minorHAnsi" w:hAnsiTheme="minorHAnsi" w:cstheme="minorHAnsi"/>
          <w:iCs/>
          <w:color w:val="000000"/>
          <w:sz w:val="22"/>
          <w:szCs w:val="22"/>
          <w:lang w:val="nl-NL"/>
        </w:rPr>
        <w:t>polyamide garen</w:t>
      </w:r>
      <w:r w:rsidR="0016032F">
        <w:rPr>
          <w:rFonts w:asciiTheme="minorHAnsi" w:hAnsiTheme="minorHAnsi" w:cstheme="minorHAnsi"/>
          <w:iCs/>
          <w:color w:val="000000"/>
          <w:sz w:val="22"/>
          <w:szCs w:val="22"/>
          <w:lang w:val="nl-NL"/>
        </w:rPr>
        <w:t>.</w:t>
      </w:r>
      <w:r w:rsidR="0063345B" w:rsidRPr="001D1199">
        <w:rPr>
          <w:rFonts w:asciiTheme="minorHAnsi" w:hAnsiTheme="minorHAnsi" w:cstheme="minorHAnsi"/>
          <w:iCs/>
          <w:color w:val="000000"/>
          <w:sz w:val="22"/>
          <w:szCs w:val="22"/>
          <w:lang w:val="nl-NL"/>
        </w:rPr>
        <w:t xml:space="preserve"> </w:t>
      </w:r>
      <w:r w:rsidR="00BD34F4">
        <w:rPr>
          <w:rFonts w:asciiTheme="minorHAnsi" w:hAnsiTheme="minorHAnsi" w:cstheme="minorHAnsi"/>
          <w:iCs/>
          <w:color w:val="000000"/>
          <w:sz w:val="22"/>
          <w:szCs w:val="22"/>
          <w:lang w:val="nl-NL"/>
        </w:rPr>
        <w:t xml:space="preserve">  Het poolgewicht bedraagt 580 gr/m² en het totaalgewicht van de tapijttegel is </w:t>
      </w:r>
      <w:r w:rsidR="002A661A">
        <w:rPr>
          <w:rFonts w:asciiTheme="minorHAnsi" w:hAnsiTheme="minorHAnsi" w:cstheme="minorHAnsi"/>
          <w:iCs/>
          <w:color w:val="000000"/>
          <w:sz w:val="22"/>
          <w:szCs w:val="22"/>
          <w:lang w:val="nl-NL"/>
        </w:rPr>
        <w:t>4095 gr/m².</w:t>
      </w:r>
    </w:p>
    <w:p w14:paraId="4EFD34D8" w14:textId="77777777" w:rsidR="00156A68" w:rsidRDefault="00156A68" w:rsidP="007E4C4E">
      <w:pPr>
        <w:spacing w:line="276" w:lineRule="auto"/>
        <w:rPr>
          <w:rFonts w:asciiTheme="minorHAnsi" w:hAnsiTheme="minorHAnsi" w:cstheme="minorHAnsi"/>
          <w:sz w:val="22"/>
          <w:szCs w:val="22"/>
          <w:lang w:val="nl-NL"/>
        </w:rPr>
      </w:pPr>
    </w:p>
    <w:p w14:paraId="472EFAFB" w14:textId="18279559" w:rsidR="003E33ED" w:rsidRDefault="001447D9" w:rsidP="007E4C4E">
      <w:pPr>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 xml:space="preserve">Er is keuze uit minimaal 13 op natuurlijke elementen gebaseerde kleuren.  </w:t>
      </w:r>
    </w:p>
    <w:p w14:paraId="415CCD69" w14:textId="77777777" w:rsidR="00724F58" w:rsidRDefault="00724F58" w:rsidP="007E4C4E">
      <w:pPr>
        <w:spacing w:line="276" w:lineRule="auto"/>
        <w:rPr>
          <w:rFonts w:asciiTheme="minorHAnsi" w:hAnsiTheme="minorHAnsi" w:cstheme="minorHAnsi"/>
          <w:sz w:val="22"/>
          <w:szCs w:val="22"/>
          <w:lang w:val="nl-NL"/>
        </w:rPr>
      </w:pPr>
    </w:p>
    <w:p w14:paraId="7C641A25" w14:textId="2CE606AD" w:rsidR="00724F58" w:rsidRDefault="00724F58" w:rsidP="007E4C4E">
      <w:pPr>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 xml:space="preserve">Het richtingloze design is erop gericht dat de tegels in alle richtingen kunnen worden geplaatst.  </w:t>
      </w:r>
      <w:r w:rsidR="00081FA0">
        <w:rPr>
          <w:rFonts w:asciiTheme="minorHAnsi" w:hAnsiTheme="minorHAnsi" w:cstheme="minorHAnsi"/>
          <w:sz w:val="22"/>
          <w:szCs w:val="22"/>
          <w:lang w:val="nl-NL"/>
        </w:rPr>
        <w:t>Hierdoor kunnen mooie visuele effecten worden bereikt.</w:t>
      </w:r>
    </w:p>
    <w:p w14:paraId="17EB6BEC" w14:textId="77777777" w:rsidR="00D85D51" w:rsidRDefault="00D85D51" w:rsidP="007E4C4E">
      <w:pPr>
        <w:spacing w:line="276" w:lineRule="auto"/>
        <w:rPr>
          <w:rFonts w:asciiTheme="minorHAnsi" w:hAnsiTheme="minorHAnsi" w:cstheme="minorHAnsi"/>
          <w:sz w:val="22"/>
          <w:szCs w:val="22"/>
          <w:lang w:val="nl-NL"/>
        </w:rPr>
      </w:pPr>
    </w:p>
    <w:p w14:paraId="0934B5CD" w14:textId="470C6800" w:rsidR="00D85D51" w:rsidRDefault="00D85D51" w:rsidP="007E4C4E">
      <w:pPr>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De reductie van het impactlawaai bedraagt 23dB, en de tegel voldoet aan de Bfl-S1 brandklasse.</w:t>
      </w:r>
    </w:p>
    <w:p w14:paraId="1B447562" w14:textId="77777777" w:rsidR="00E5210D" w:rsidRDefault="00E5210D" w:rsidP="007E4C4E">
      <w:pPr>
        <w:spacing w:line="276" w:lineRule="auto"/>
        <w:rPr>
          <w:rFonts w:asciiTheme="minorHAnsi" w:hAnsiTheme="minorHAnsi" w:cstheme="minorHAnsi"/>
          <w:sz w:val="22"/>
          <w:szCs w:val="22"/>
          <w:lang w:val="nl-NL"/>
        </w:rPr>
      </w:pPr>
    </w:p>
    <w:p w14:paraId="466D7B8E" w14:textId="6761894A" w:rsidR="00E5210D" w:rsidRDefault="00E5210D" w:rsidP="007E4C4E">
      <w:pPr>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 xml:space="preserve">De rug van de tapijttegel is voor 76% samengesteld uit gerecycleerde grondstoffen en </w:t>
      </w:r>
      <w:r w:rsidR="00A1303C">
        <w:rPr>
          <w:rFonts w:asciiTheme="minorHAnsi" w:hAnsiTheme="minorHAnsi" w:cstheme="minorHAnsi"/>
          <w:sz w:val="22"/>
          <w:szCs w:val="22"/>
          <w:lang w:val="nl-NL"/>
        </w:rPr>
        <w:t>aandeel van  gerecycleerde grondstoffen bedraagt 68% van het totaalgewicht.</w:t>
      </w:r>
    </w:p>
    <w:p w14:paraId="285D7D65" w14:textId="77777777" w:rsidR="0083413D" w:rsidRPr="001D1199" w:rsidRDefault="0083413D" w:rsidP="007E4C4E">
      <w:pPr>
        <w:spacing w:line="276" w:lineRule="auto"/>
        <w:rPr>
          <w:rFonts w:asciiTheme="minorHAnsi" w:hAnsiTheme="minorHAnsi" w:cstheme="minorHAnsi"/>
          <w:sz w:val="22"/>
          <w:szCs w:val="22"/>
          <w:lang w:val="nl-NL"/>
        </w:rPr>
      </w:pPr>
    </w:p>
    <w:p w14:paraId="2F0898AB" w14:textId="77777777" w:rsidR="00565103" w:rsidRPr="00565103" w:rsidRDefault="00565103" w:rsidP="00565103">
      <w:pPr>
        <w:pStyle w:val="TxBrp4"/>
        <w:spacing w:line="276" w:lineRule="auto"/>
        <w:rPr>
          <w:rFonts w:asciiTheme="minorHAnsi" w:hAnsiTheme="minorHAnsi" w:cstheme="minorHAnsi"/>
          <w:iCs/>
          <w:color w:val="000000"/>
          <w:sz w:val="22"/>
          <w:szCs w:val="22"/>
          <w:lang w:val="nl-BE"/>
        </w:rPr>
      </w:pPr>
      <w:r w:rsidRPr="00565103">
        <w:rPr>
          <w:rFonts w:asciiTheme="minorHAnsi" w:hAnsiTheme="minorHAnsi" w:cstheme="minorHAnsi"/>
          <w:iCs/>
          <w:color w:val="000000"/>
          <w:sz w:val="22"/>
          <w:szCs w:val="22"/>
          <w:lang w:val="nl-BE"/>
        </w:rPr>
        <w:t xml:space="preserve">Bij de productie wordt uitsluitend gebruik gemaakt van groene energie die afkomstig is van hernieuwbare bronnen. Dit maakt deel uit van het effectieve milieubeheersysteem van de fabrikant die ISO 14001 gecertificeerd is.  Het tapijt dient te voldoen aan de Reach richtlijnen, de Agbb en de 01350 Indoor Air Quality standard. </w:t>
      </w:r>
    </w:p>
    <w:p w14:paraId="77D5AFB6" w14:textId="77777777" w:rsidR="00565103" w:rsidRPr="00565103" w:rsidRDefault="00565103" w:rsidP="00565103">
      <w:pPr>
        <w:pStyle w:val="TxBrp4"/>
        <w:spacing w:line="276" w:lineRule="auto"/>
        <w:rPr>
          <w:rFonts w:asciiTheme="minorHAnsi" w:hAnsiTheme="minorHAnsi" w:cstheme="minorHAnsi"/>
          <w:iCs/>
          <w:color w:val="000000"/>
          <w:sz w:val="22"/>
          <w:szCs w:val="22"/>
          <w:lang w:val="nl-BE"/>
        </w:rPr>
      </w:pPr>
    </w:p>
    <w:p w14:paraId="5BC2BFEB" w14:textId="77777777" w:rsidR="00565103" w:rsidRPr="00565103" w:rsidRDefault="00565103" w:rsidP="00565103">
      <w:pPr>
        <w:pStyle w:val="TxBrp4"/>
        <w:spacing w:line="276" w:lineRule="auto"/>
        <w:rPr>
          <w:rFonts w:asciiTheme="minorHAnsi" w:hAnsiTheme="minorHAnsi" w:cstheme="minorHAnsi"/>
          <w:iCs/>
          <w:color w:val="000000"/>
          <w:sz w:val="22"/>
          <w:szCs w:val="22"/>
          <w:lang w:val="nl-BE"/>
        </w:rPr>
      </w:pPr>
      <w:r w:rsidRPr="00565103">
        <w:rPr>
          <w:rFonts w:asciiTheme="minorHAnsi" w:hAnsiTheme="minorHAnsi" w:cstheme="minorHAnsi"/>
          <w:iCs/>
          <w:color w:val="000000"/>
          <w:sz w:val="22"/>
          <w:szCs w:val="22"/>
          <w:lang w:val="nl-BE"/>
        </w:rPr>
        <w:t>Snijrestanten voorvloeiend uit de installatie van de tapijttegels kunnen in samenspraak met de fabrikant van de vloerbedekking retour genomen worden via het Back to the Floor recycle programma.</w:t>
      </w:r>
    </w:p>
    <w:p w14:paraId="59497C4D" w14:textId="77777777" w:rsidR="00565103" w:rsidRPr="00565103" w:rsidRDefault="00565103" w:rsidP="00565103">
      <w:pPr>
        <w:pStyle w:val="TxBrp4"/>
        <w:spacing w:line="276" w:lineRule="auto"/>
        <w:rPr>
          <w:rFonts w:asciiTheme="minorHAnsi" w:hAnsiTheme="minorHAnsi" w:cstheme="minorHAnsi"/>
          <w:iCs/>
          <w:color w:val="000000"/>
          <w:sz w:val="22"/>
          <w:szCs w:val="22"/>
          <w:lang w:val="nl-BE"/>
        </w:rPr>
      </w:pPr>
    </w:p>
    <w:p w14:paraId="73327F52" w14:textId="77777777" w:rsidR="00565103" w:rsidRPr="00565103" w:rsidRDefault="00565103" w:rsidP="00565103">
      <w:pPr>
        <w:pStyle w:val="TxBrp4"/>
        <w:spacing w:line="276" w:lineRule="auto"/>
        <w:rPr>
          <w:rFonts w:asciiTheme="minorHAnsi" w:hAnsiTheme="minorHAnsi" w:cstheme="minorHAnsi"/>
          <w:iCs/>
          <w:color w:val="000000"/>
          <w:sz w:val="22"/>
          <w:szCs w:val="22"/>
          <w:lang w:val="nl-BE"/>
        </w:rPr>
      </w:pPr>
      <w:r w:rsidRPr="00565103">
        <w:rPr>
          <w:rFonts w:asciiTheme="minorHAnsi" w:hAnsiTheme="minorHAnsi" w:cstheme="minorHAnsi"/>
          <w:iCs/>
          <w:color w:val="000000"/>
          <w:sz w:val="22"/>
          <w:szCs w:val="22"/>
          <w:lang w:val="nl-BE"/>
        </w:rPr>
        <w:t xml:space="preserve">De fabriek die het tapijt produceert dient tevens ISO 9001, SA 8000 en OHSAS 18001 gecertificeerd te zijn. </w:t>
      </w:r>
    </w:p>
    <w:p w14:paraId="734B5576" w14:textId="77777777" w:rsidR="00565103" w:rsidRPr="00565103" w:rsidRDefault="00565103" w:rsidP="00565103">
      <w:pPr>
        <w:pStyle w:val="TxBrp4"/>
        <w:spacing w:line="276" w:lineRule="auto"/>
        <w:rPr>
          <w:rFonts w:asciiTheme="minorHAnsi" w:hAnsiTheme="minorHAnsi" w:cstheme="minorHAnsi"/>
          <w:iCs/>
          <w:color w:val="000000"/>
          <w:sz w:val="22"/>
          <w:szCs w:val="22"/>
          <w:lang w:val="nl-BE"/>
        </w:rPr>
      </w:pPr>
    </w:p>
    <w:p w14:paraId="2C1A86A1" w14:textId="77777777" w:rsidR="00565103" w:rsidRPr="00565103" w:rsidRDefault="00565103" w:rsidP="00565103">
      <w:pPr>
        <w:pStyle w:val="TxBrp4"/>
        <w:spacing w:line="276" w:lineRule="auto"/>
        <w:rPr>
          <w:rFonts w:asciiTheme="minorHAnsi" w:hAnsiTheme="minorHAnsi" w:cstheme="minorHAnsi"/>
          <w:iCs/>
          <w:color w:val="000000"/>
          <w:sz w:val="22"/>
          <w:szCs w:val="22"/>
          <w:lang w:val="nl-BE"/>
        </w:rPr>
      </w:pPr>
      <w:r w:rsidRPr="00565103">
        <w:rPr>
          <w:rFonts w:asciiTheme="minorHAnsi" w:hAnsiTheme="minorHAnsi" w:cstheme="minorHAnsi"/>
          <w:iCs/>
          <w:color w:val="000000"/>
          <w:sz w:val="22"/>
          <w:szCs w:val="22"/>
          <w:lang w:val="nl-BE"/>
        </w:rPr>
        <w:t>De milieu impact van de tapijttegel wordt gedocumenteerd middels een onafhankelijk opgestelde EPD.  Deze voorziet in extra punten voor het BREEAM certificatiesysteem voor duurzame gebouwen.</w:t>
      </w:r>
    </w:p>
    <w:p w14:paraId="423F7837" w14:textId="6B2F8023" w:rsidR="0063345B" w:rsidRPr="00565103" w:rsidRDefault="0063345B" w:rsidP="007E4C4E">
      <w:pPr>
        <w:pStyle w:val="TxBrp4"/>
        <w:spacing w:line="276" w:lineRule="auto"/>
        <w:rPr>
          <w:rFonts w:asciiTheme="minorHAnsi" w:hAnsiTheme="minorHAnsi" w:cstheme="minorHAnsi"/>
          <w:iCs/>
          <w:color w:val="000000"/>
          <w:sz w:val="22"/>
          <w:szCs w:val="22"/>
          <w:lang w:val="nl-BE"/>
        </w:rPr>
      </w:pPr>
    </w:p>
    <w:p w14:paraId="51E92374" w14:textId="4613B554" w:rsidR="00EE0425" w:rsidRPr="001D1199" w:rsidRDefault="00EE0425" w:rsidP="007E4C4E">
      <w:pPr>
        <w:pStyle w:val="TxBrp4"/>
        <w:spacing w:line="276" w:lineRule="auto"/>
        <w:rPr>
          <w:rFonts w:asciiTheme="minorHAnsi" w:hAnsiTheme="minorHAnsi" w:cstheme="minorHAnsi"/>
          <w:sz w:val="22"/>
          <w:szCs w:val="22"/>
          <w:u w:val="single"/>
          <w:lang w:val="nl-NL"/>
        </w:rPr>
      </w:pPr>
      <w:r w:rsidRPr="001D1199">
        <w:rPr>
          <w:rFonts w:asciiTheme="minorHAnsi" w:hAnsiTheme="minorHAnsi" w:cstheme="minorHAnsi"/>
          <w:sz w:val="22"/>
          <w:szCs w:val="22"/>
          <w:u w:val="single"/>
          <w:lang w:val="nl-NL"/>
        </w:rPr>
        <w:lastRenderedPageBreak/>
        <w:t>Technische eigenschappen volgens EN 1307</w:t>
      </w:r>
      <w:r w:rsidR="00072CD3">
        <w:rPr>
          <w:rFonts w:asciiTheme="minorHAnsi" w:hAnsiTheme="minorHAnsi" w:cstheme="minorHAnsi"/>
          <w:sz w:val="22"/>
          <w:szCs w:val="22"/>
          <w:u w:val="single"/>
          <w:lang w:val="nl-NL"/>
        </w:rPr>
        <w:t xml:space="preserve"> en </w:t>
      </w:r>
      <w:proofErr w:type="spellStart"/>
      <w:r w:rsidR="00072CD3">
        <w:rPr>
          <w:rFonts w:asciiTheme="minorHAnsi" w:hAnsiTheme="minorHAnsi" w:cstheme="minorHAnsi"/>
          <w:sz w:val="22"/>
          <w:szCs w:val="22"/>
          <w:u w:val="single"/>
          <w:lang w:val="nl-NL"/>
        </w:rPr>
        <w:t>EN</w:t>
      </w:r>
      <w:proofErr w:type="spellEnd"/>
      <w:r w:rsidR="00072CD3">
        <w:rPr>
          <w:rFonts w:asciiTheme="minorHAnsi" w:hAnsiTheme="minorHAnsi" w:cstheme="minorHAnsi"/>
          <w:sz w:val="22"/>
          <w:szCs w:val="22"/>
          <w:u w:val="single"/>
          <w:lang w:val="nl-NL"/>
        </w:rPr>
        <w:t xml:space="preserve"> 14041</w:t>
      </w:r>
    </w:p>
    <w:p w14:paraId="7E5792E7" w14:textId="77777777" w:rsidR="00FD4BE3" w:rsidRPr="001D1199" w:rsidRDefault="00FD4BE3" w:rsidP="007E4C4E">
      <w:pPr>
        <w:widowControl/>
        <w:autoSpaceDE/>
        <w:autoSpaceDN/>
        <w:adjustRightInd/>
        <w:spacing w:line="276" w:lineRule="auto"/>
        <w:rPr>
          <w:rFonts w:asciiTheme="minorHAnsi" w:hAnsiTheme="minorHAnsi" w:cstheme="minorHAnsi"/>
          <w:sz w:val="22"/>
          <w:szCs w:val="22"/>
          <w:u w:val="single"/>
          <w:lang w:val="nl-NL"/>
        </w:rPr>
      </w:pPr>
    </w:p>
    <w:tbl>
      <w:tblPr>
        <w:tblStyle w:val="Tabelraster"/>
        <w:tblW w:w="9209" w:type="dxa"/>
        <w:tblLayout w:type="fixed"/>
        <w:tblLook w:val="04A0" w:firstRow="1" w:lastRow="0" w:firstColumn="1" w:lastColumn="0" w:noHBand="0" w:noVBand="1"/>
      </w:tblPr>
      <w:tblGrid>
        <w:gridCol w:w="2405"/>
        <w:gridCol w:w="2126"/>
        <w:gridCol w:w="4678"/>
      </w:tblGrid>
      <w:tr w:rsidR="006C2477" w:rsidRPr="00580BAA" w14:paraId="37DAB66D" w14:textId="77777777" w:rsidTr="00BA43B0">
        <w:trPr>
          <w:trHeight w:val="283"/>
        </w:trPr>
        <w:tc>
          <w:tcPr>
            <w:tcW w:w="2405" w:type="dxa"/>
          </w:tcPr>
          <w:p w14:paraId="00ABA9EC" w14:textId="184094A1" w:rsidR="006C2477" w:rsidRPr="001D1199" w:rsidRDefault="00156A68" w:rsidP="007E4C4E">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O</w:t>
            </w:r>
            <w:r w:rsidR="006C2477" w:rsidRPr="001D1199">
              <w:rPr>
                <w:rFonts w:asciiTheme="minorHAnsi" w:hAnsiTheme="minorHAnsi" w:cstheme="minorHAnsi"/>
                <w:color w:val="000000"/>
                <w:sz w:val="22"/>
                <w:szCs w:val="22"/>
                <w:lang w:val="nl-NL"/>
              </w:rPr>
              <w:t>mschrijving</w:t>
            </w:r>
          </w:p>
        </w:tc>
        <w:tc>
          <w:tcPr>
            <w:tcW w:w="2126" w:type="dxa"/>
          </w:tcPr>
          <w:p w14:paraId="54A27BE7" w14:textId="77777777" w:rsidR="006C2477" w:rsidRPr="001D1199" w:rsidRDefault="006C2477" w:rsidP="007E4C4E">
            <w:pPr>
              <w:widowControl/>
              <w:autoSpaceDE/>
              <w:autoSpaceDN/>
              <w:adjustRightInd/>
              <w:spacing w:line="276" w:lineRule="auto"/>
              <w:rPr>
                <w:rFonts w:asciiTheme="minorHAnsi" w:hAnsiTheme="minorHAnsi" w:cstheme="minorHAnsi"/>
                <w:color w:val="000000"/>
                <w:sz w:val="22"/>
                <w:szCs w:val="22"/>
                <w:lang w:val="nl-NL"/>
              </w:rPr>
            </w:pPr>
          </w:p>
        </w:tc>
        <w:tc>
          <w:tcPr>
            <w:tcW w:w="4678" w:type="dxa"/>
          </w:tcPr>
          <w:p w14:paraId="78783D75" w14:textId="3DBEB39B" w:rsidR="006C2477" w:rsidRPr="001D1199" w:rsidRDefault="009E699E" w:rsidP="007E4C4E">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iCs/>
                <w:color w:val="000000"/>
                <w:sz w:val="22"/>
                <w:szCs w:val="22"/>
                <w:lang w:val="nl-NL"/>
              </w:rPr>
              <w:t>Getufte tapijttegel met</w:t>
            </w:r>
            <w:r w:rsidR="008B4E2B" w:rsidRPr="001D1199">
              <w:rPr>
                <w:rFonts w:asciiTheme="minorHAnsi" w:hAnsiTheme="minorHAnsi" w:cstheme="minorHAnsi"/>
                <w:iCs/>
                <w:color w:val="000000"/>
                <w:sz w:val="22"/>
                <w:szCs w:val="22"/>
                <w:lang w:val="nl-NL"/>
              </w:rPr>
              <w:t xml:space="preserve"> getextureerde lussenpool</w:t>
            </w:r>
          </w:p>
        </w:tc>
      </w:tr>
      <w:tr w:rsidR="006C2477" w:rsidRPr="001D1199" w14:paraId="68ACD71E" w14:textId="77777777" w:rsidTr="00BA43B0">
        <w:trPr>
          <w:trHeight w:val="283"/>
        </w:trPr>
        <w:tc>
          <w:tcPr>
            <w:tcW w:w="2405" w:type="dxa"/>
          </w:tcPr>
          <w:p w14:paraId="5C95566D" w14:textId="77777777" w:rsidR="006C2477" w:rsidRPr="001D1199" w:rsidRDefault="006C2477" w:rsidP="007E4C4E">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Afmeting tegels</w:t>
            </w:r>
          </w:p>
        </w:tc>
        <w:tc>
          <w:tcPr>
            <w:tcW w:w="2126" w:type="dxa"/>
          </w:tcPr>
          <w:p w14:paraId="682183D7" w14:textId="77777777" w:rsidR="006C2477" w:rsidRPr="001D1199" w:rsidRDefault="006C2477" w:rsidP="007E4C4E">
            <w:pPr>
              <w:widowControl/>
              <w:autoSpaceDE/>
              <w:autoSpaceDN/>
              <w:adjustRightInd/>
              <w:spacing w:line="276" w:lineRule="auto"/>
              <w:rPr>
                <w:rFonts w:asciiTheme="minorHAnsi" w:hAnsiTheme="minorHAnsi" w:cstheme="minorHAnsi"/>
                <w:color w:val="000000"/>
                <w:sz w:val="22"/>
                <w:szCs w:val="22"/>
                <w:lang w:val="nl-NL"/>
              </w:rPr>
            </w:pPr>
          </w:p>
        </w:tc>
        <w:tc>
          <w:tcPr>
            <w:tcW w:w="4678" w:type="dxa"/>
          </w:tcPr>
          <w:p w14:paraId="68CBACB0" w14:textId="77777777" w:rsidR="006C2477" w:rsidRPr="001D1199" w:rsidRDefault="006C2477" w:rsidP="007E4C4E">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50 x 50 cm</w:t>
            </w:r>
          </w:p>
        </w:tc>
      </w:tr>
      <w:tr w:rsidR="006C2477" w:rsidRPr="001D1199" w14:paraId="5C6E265D" w14:textId="77777777" w:rsidTr="00BA43B0">
        <w:trPr>
          <w:trHeight w:val="283"/>
        </w:trPr>
        <w:tc>
          <w:tcPr>
            <w:tcW w:w="2405" w:type="dxa"/>
          </w:tcPr>
          <w:p w14:paraId="49C58B6A" w14:textId="77777777" w:rsidR="006C2477" w:rsidRPr="001D1199" w:rsidRDefault="006C2477" w:rsidP="007E4C4E">
            <w:pPr>
              <w:widowControl/>
              <w:autoSpaceDE/>
              <w:autoSpaceDN/>
              <w:adjustRightInd/>
              <w:spacing w:line="276" w:lineRule="auto"/>
              <w:rPr>
                <w:rFonts w:asciiTheme="minorHAnsi" w:hAnsiTheme="minorHAnsi" w:cstheme="minorHAnsi"/>
                <w:sz w:val="22"/>
                <w:szCs w:val="22"/>
                <w:u w:val="single"/>
                <w:lang w:val="nl-NL"/>
              </w:rPr>
            </w:pPr>
            <w:r w:rsidRPr="001D1199">
              <w:rPr>
                <w:rFonts w:asciiTheme="minorHAnsi" w:hAnsiTheme="minorHAnsi" w:cstheme="minorHAnsi"/>
                <w:color w:val="000000"/>
                <w:sz w:val="22"/>
                <w:szCs w:val="22"/>
                <w:lang w:val="nl-NL"/>
              </w:rPr>
              <w:t>Totale dikte</w:t>
            </w:r>
          </w:p>
        </w:tc>
        <w:tc>
          <w:tcPr>
            <w:tcW w:w="2126" w:type="dxa"/>
          </w:tcPr>
          <w:p w14:paraId="3A824277" w14:textId="77777777" w:rsidR="006C2477" w:rsidRPr="001D1199" w:rsidRDefault="006C2477" w:rsidP="007E4C4E">
            <w:pPr>
              <w:widowControl/>
              <w:autoSpaceDE/>
              <w:autoSpaceDN/>
              <w:adjustRightInd/>
              <w:spacing w:line="276" w:lineRule="auto"/>
              <w:rPr>
                <w:rFonts w:asciiTheme="minorHAnsi" w:hAnsiTheme="minorHAnsi" w:cstheme="minorHAnsi"/>
                <w:sz w:val="22"/>
                <w:szCs w:val="22"/>
                <w:u w:val="single"/>
                <w:lang w:val="nl-NL"/>
              </w:rPr>
            </w:pPr>
          </w:p>
        </w:tc>
        <w:tc>
          <w:tcPr>
            <w:tcW w:w="4678" w:type="dxa"/>
          </w:tcPr>
          <w:p w14:paraId="323CAAB8" w14:textId="51F6D77D" w:rsidR="006C2477" w:rsidRPr="001D1199" w:rsidRDefault="008B4797" w:rsidP="007E4C4E">
            <w:pPr>
              <w:widowControl/>
              <w:autoSpaceDE/>
              <w:autoSpaceDN/>
              <w:adjustRightInd/>
              <w:spacing w:line="276" w:lineRule="auto"/>
              <w:rPr>
                <w:rFonts w:asciiTheme="minorHAnsi" w:hAnsiTheme="minorHAnsi" w:cstheme="minorHAnsi"/>
                <w:sz w:val="22"/>
                <w:szCs w:val="22"/>
                <w:u w:val="single"/>
                <w:lang w:val="nl-NL"/>
              </w:rPr>
            </w:pPr>
            <w:r w:rsidRPr="001D1199">
              <w:rPr>
                <w:rFonts w:asciiTheme="minorHAnsi" w:hAnsiTheme="minorHAnsi" w:cstheme="minorHAnsi"/>
                <w:color w:val="000000"/>
                <w:sz w:val="22"/>
                <w:szCs w:val="22"/>
                <w:lang w:val="nl-NL"/>
              </w:rPr>
              <w:t>6</w:t>
            </w:r>
            <w:r w:rsidR="00E87190" w:rsidRPr="001D1199">
              <w:rPr>
                <w:rFonts w:asciiTheme="minorHAnsi" w:hAnsiTheme="minorHAnsi" w:cstheme="minorHAnsi"/>
                <w:color w:val="000000"/>
                <w:sz w:val="22"/>
                <w:szCs w:val="22"/>
                <w:lang w:val="nl-NL"/>
              </w:rPr>
              <w:t>,3</w:t>
            </w:r>
            <w:r w:rsidR="006C2477" w:rsidRPr="001D1199">
              <w:rPr>
                <w:rFonts w:asciiTheme="minorHAnsi" w:hAnsiTheme="minorHAnsi" w:cstheme="minorHAnsi"/>
                <w:color w:val="000000"/>
                <w:sz w:val="22"/>
                <w:szCs w:val="22"/>
                <w:lang w:val="nl-NL"/>
              </w:rPr>
              <w:t xml:space="preserve"> mm</w:t>
            </w:r>
          </w:p>
        </w:tc>
      </w:tr>
      <w:tr w:rsidR="006C2477" w:rsidRPr="001D1199" w14:paraId="20B3729D" w14:textId="77777777" w:rsidTr="00BA43B0">
        <w:trPr>
          <w:trHeight w:val="283"/>
        </w:trPr>
        <w:tc>
          <w:tcPr>
            <w:tcW w:w="2405" w:type="dxa"/>
          </w:tcPr>
          <w:p w14:paraId="08C2AF9B" w14:textId="77777777" w:rsidR="006C2477" w:rsidRPr="001D1199" w:rsidRDefault="006C2477" w:rsidP="007E4C4E">
            <w:pPr>
              <w:widowControl/>
              <w:autoSpaceDE/>
              <w:autoSpaceDN/>
              <w:adjustRightInd/>
              <w:spacing w:line="276" w:lineRule="auto"/>
              <w:rPr>
                <w:rFonts w:asciiTheme="minorHAnsi" w:hAnsiTheme="minorHAnsi" w:cstheme="minorHAnsi"/>
                <w:sz w:val="22"/>
                <w:szCs w:val="22"/>
                <w:u w:val="single"/>
                <w:lang w:val="nl-NL"/>
              </w:rPr>
            </w:pPr>
            <w:r w:rsidRPr="001D1199">
              <w:rPr>
                <w:rFonts w:asciiTheme="minorHAnsi" w:hAnsiTheme="minorHAnsi" w:cstheme="minorHAnsi"/>
                <w:color w:val="000000"/>
                <w:sz w:val="22"/>
                <w:szCs w:val="22"/>
                <w:lang w:val="nl-NL"/>
              </w:rPr>
              <w:t>Poolhoogte</w:t>
            </w:r>
          </w:p>
        </w:tc>
        <w:tc>
          <w:tcPr>
            <w:tcW w:w="2126" w:type="dxa"/>
          </w:tcPr>
          <w:p w14:paraId="2FD77D6A" w14:textId="77777777" w:rsidR="006C2477" w:rsidRPr="001D1199" w:rsidRDefault="006C2477" w:rsidP="007E4C4E">
            <w:pPr>
              <w:widowControl/>
              <w:autoSpaceDE/>
              <w:autoSpaceDN/>
              <w:adjustRightInd/>
              <w:spacing w:line="276" w:lineRule="auto"/>
              <w:rPr>
                <w:rFonts w:asciiTheme="minorHAnsi" w:hAnsiTheme="minorHAnsi" w:cstheme="minorHAnsi"/>
                <w:sz w:val="22"/>
                <w:szCs w:val="22"/>
                <w:u w:val="single"/>
                <w:lang w:val="nl-NL"/>
              </w:rPr>
            </w:pPr>
          </w:p>
        </w:tc>
        <w:tc>
          <w:tcPr>
            <w:tcW w:w="4678" w:type="dxa"/>
          </w:tcPr>
          <w:p w14:paraId="78F31682" w14:textId="652FF0C5" w:rsidR="006C2477" w:rsidRPr="001D1199" w:rsidRDefault="008B4797" w:rsidP="007E4C4E">
            <w:pPr>
              <w:widowControl/>
              <w:autoSpaceDE/>
              <w:autoSpaceDN/>
              <w:adjustRightInd/>
              <w:spacing w:line="276" w:lineRule="auto"/>
              <w:rPr>
                <w:rFonts w:asciiTheme="minorHAnsi" w:hAnsiTheme="minorHAnsi" w:cstheme="minorHAnsi"/>
                <w:sz w:val="22"/>
                <w:szCs w:val="22"/>
                <w:u w:val="single"/>
                <w:lang w:val="nl-NL"/>
              </w:rPr>
            </w:pPr>
            <w:r w:rsidRPr="001D1199">
              <w:rPr>
                <w:rFonts w:asciiTheme="minorHAnsi" w:hAnsiTheme="minorHAnsi" w:cstheme="minorHAnsi"/>
                <w:sz w:val="22"/>
                <w:szCs w:val="22"/>
                <w:lang w:val="nl-NL"/>
              </w:rPr>
              <w:t>3,5</w:t>
            </w:r>
            <w:r w:rsidR="009C0003" w:rsidRPr="001D1199">
              <w:rPr>
                <w:rFonts w:asciiTheme="minorHAnsi" w:hAnsiTheme="minorHAnsi" w:cstheme="minorHAnsi"/>
                <w:sz w:val="22"/>
                <w:szCs w:val="22"/>
                <w:lang w:val="nl-NL"/>
              </w:rPr>
              <w:t xml:space="preserve"> mm</w:t>
            </w:r>
          </w:p>
        </w:tc>
      </w:tr>
      <w:tr w:rsidR="006C2477" w:rsidRPr="001D1199" w14:paraId="624924EC" w14:textId="77777777" w:rsidTr="00BA43B0">
        <w:trPr>
          <w:trHeight w:val="283"/>
        </w:trPr>
        <w:tc>
          <w:tcPr>
            <w:tcW w:w="2405" w:type="dxa"/>
          </w:tcPr>
          <w:p w14:paraId="1F40AE67" w14:textId="77777777" w:rsidR="006C2477" w:rsidRPr="001D1199" w:rsidRDefault="006C2477" w:rsidP="007E4C4E">
            <w:pPr>
              <w:widowControl/>
              <w:autoSpaceDE/>
              <w:autoSpaceDN/>
              <w:adjustRightInd/>
              <w:spacing w:line="276" w:lineRule="auto"/>
              <w:rPr>
                <w:rFonts w:asciiTheme="minorHAnsi" w:hAnsiTheme="minorHAnsi" w:cstheme="minorHAnsi"/>
                <w:sz w:val="22"/>
                <w:szCs w:val="22"/>
                <w:u w:val="single"/>
                <w:lang w:val="nl-NL"/>
              </w:rPr>
            </w:pPr>
            <w:r w:rsidRPr="001D1199">
              <w:rPr>
                <w:rFonts w:asciiTheme="minorHAnsi" w:hAnsiTheme="minorHAnsi" w:cstheme="minorHAnsi"/>
                <w:sz w:val="22"/>
                <w:szCs w:val="22"/>
                <w:lang w:val="nl-BE"/>
              </w:rPr>
              <w:t>Collectieomvang</w:t>
            </w:r>
          </w:p>
        </w:tc>
        <w:tc>
          <w:tcPr>
            <w:tcW w:w="2126" w:type="dxa"/>
          </w:tcPr>
          <w:p w14:paraId="0F6F7632" w14:textId="77777777" w:rsidR="006C2477" w:rsidRPr="001D1199" w:rsidRDefault="006C2477" w:rsidP="007E4C4E">
            <w:pPr>
              <w:widowControl/>
              <w:autoSpaceDE/>
              <w:autoSpaceDN/>
              <w:adjustRightInd/>
              <w:spacing w:line="276" w:lineRule="auto"/>
              <w:rPr>
                <w:rFonts w:asciiTheme="minorHAnsi" w:hAnsiTheme="minorHAnsi" w:cstheme="minorHAnsi"/>
                <w:sz w:val="22"/>
                <w:szCs w:val="22"/>
                <w:u w:val="single"/>
                <w:lang w:val="nl-NL"/>
              </w:rPr>
            </w:pPr>
          </w:p>
        </w:tc>
        <w:tc>
          <w:tcPr>
            <w:tcW w:w="4678" w:type="dxa"/>
          </w:tcPr>
          <w:p w14:paraId="4216084C" w14:textId="3A3ACAFC" w:rsidR="006C2477" w:rsidRPr="001D1199" w:rsidRDefault="00F91FAC" w:rsidP="007E4C4E">
            <w:pPr>
              <w:widowControl/>
              <w:autoSpaceDE/>
              <w:autoSpaceDN/>
              <w:adjustRightInd/>
              <w:spacing w:line="276" w:lineRule="auto"/>
              <w:rPr>
                <w:rFonts w:asciiTheme="minorHAnsi" w:hAnsiTheme="minorHAnsi" w:cstheme="minorHAnsi"/>
                <w:sz w:val="22"/>
                <w:szCs w:val="22"/>
                <w:lang w:val="nl-NL"/>
              </w:rPr>
            </w:pPr>
            <w:r w:rsidRPr="001D1199">
              <w:rPr>
                <w:rFonts w:asciiTheme="minorHAnsi" w:hAnsiTheme="minorHAnsi" w:cstheme="minorHAnsi"/>
                <w:sz w:val="22"/>
                <w:szCs w:val="22"/>
                <w:lang w:val="nl-NL"/>
              </w:rPr>
              <w:t>1</w:t>
            </w:r>
            <w:r w:rsidR="008B4797" w:rsidRPr="001D1199">
              <w:rPr>
                <w:rFonts w:asciiTheme="minorHAnsi" w:hAnsiTheme="minorHAnsi" w:cstheme="minorHAnsi"/>
                <w:sz w:val="22"/>
                <w:szCs w:val="22"/>
                <w:lang w:val="nl-NL"/>
              </w:rPr>
              <w:t>3</w:t>
            </w:r>
            <w:r w:rsidR="009C0003" w:rsidRPr="001D1199">
              <w:rPr>
                <w:rFonts w:asciiTheme="minorHAnsi" w:hAnsiTheme="minorHAnsi" w:cstheme="minorHAnsi"/>
                <w:sz w:val="22"/>
                <w:szCs w:val="22"/>
                <w:lang w:val="nl-NL"/>
              </w:rPr>
              <w:t xml:space="preserve"> k</w:t>
            </w:r>
            <w:r w:rsidR="00156A68" w:rsidRPr="001D1199">
              <w:rPr>
                <w:rFonts w:asciiTheme="minorHAnsi" w:hAnsiTheme="minorHAnsi" w:cstheme="minorHAnsi"/>
                <w:sz w:val="22"/>
                <w:szCs w:val="22"/>
                <w:lang w:val="nl-NL"/>
              </w:rPr>
              <w:t>l</w:t>
            </w:r>
            <w:r w:rsidR="009C0003" w:rsidRPr="001D1199">
              <w:rPr>
                <w:rFonts w:asciiTheme="minorHAnsi" w:hAnsiTheme="minorHAnsi" w:cstheme="minorHAnsi"/>
                <w:sz w:val="22"/>
                <w:szCs w:val="22"/>
                <w:lang w:val="nl-NL"/>
              </w:rPr>
              <w:t xml:space="preserve">euren </w:t>
            </w:r>
            <w:r w:rsidR="00156A68" w:rsidRPr="001D1199">
              <w:rPr>
                <w:rFonts w:asciiTheme="minorHAnsi" w:hAnsiTheme="minorHAnsi" w:cstheme="minorHAnsi"/>
                <w:sz w:val="22"/>
                <w:szCs w:val="22"/>
                <w:lang w:val="nl-NL"/>
              </w:rPr>
              <w:t>(</w:t>
            </w:r>
            <w:r w:rsidR="00CC42BE" w:rsidRPr="001D1199">
              <w:rPr>
                <w:rFonts w:asciiTheme="minorHAnsi" w:hAnsiTheme="minorHAnsi" w:cstheme="minorHAnsi"/>
                <w:sz w:val="22"/>
                <w:szCs w:val="22"/>
                <w:lang w:val="nl-NL"/>
              </w:rPr>
              <w:t xml:space="preserve">4 </w:t>
            </w:r>
            <w:r w:rsidR="009C0003" w:rsidRPr="001D1199">
              <w:rPr>
                <w:rFonts w:asciiTheme="minorHAnsi" w:hAnsiTheme="minorHAnsi" w:cstheme="minorHAnsi"/>
                <w:sz w:val="22"/>
                <w:szCs w:val="22"/>
                <w:lang w:val="nl-NL"/>
              </w:rPr>
              <w:t>m² per doos</w:t>
            </w:r>
            <w:r w:rsidR="00156A68" w:rsidRPr="001D1199">
              <w:rPr>
                <w:rFonts w:asciiTheme="minorHAnsi" w:hAnsiTheme="minorHAnsi" w:cstheme="minorHAnsi"/>
                <w:sz w:val="22"/>
                <w:szCs w:val="22"/>
                <w:lang w:val="nl-NL"/>
              </w:rPr>
              <w:t>)</w:t>
            </w:r>
          </w:p>
        </w:tc>
      </w:tr>
      <w:tr w:rsidR="006C2477" w:rsidRPr="001D1199" w14:paraId="4D974300" w14:textId="77777777" w:rsidTr="00BA43B0">
        <w:trPr>
          <w:trHeight w:val="283"/>
        </w:trPr>
        <w:tc>
          <w:tcPr>
            <w:tcW w:w="2405" w:type="dxa"/>
          </w:tcPr>
          <w:p w14:paraId="2B1A5F5B" w14:textId="0259EFBA" w:rsidR="006C2477" w:rsidRPr="001D1199" w:rsidRDefault="001D1199" w:rsidP="007E4C4E">
            <w:pPr>
              <w:widowControl/>
              <w:autoSpaceDE/>
              <w:autoSpaceDN/>
              <w:adjustRightInd/>
              <w:spacing w:line="276" w:lineRule="auto"/>
              <w:rPr>
                <w:rFonts w:asciiTheme="minorHAnsi" w:hAnsiTheme="minorHAnsi" w:cstheme="minorHAnsi"/>
                <w:sz w:val="22"/>
                <w:szCs w:val="22"/>
                <w:u w:val="single"/>
                <w:lang w:val="nl-NL"/>
              </w:rPr>
            </w:pPr>
            <w:r w:rsidRPr="001D1199">
              <w:rPr>
                <w:rFonts w:asciiTheme="minorHAnsi" w:hAnsiTheme="minorHAnsi" w:cstheme="minorHAnsi"/>
                <w:sz w:val="22"/>
                <w:szCs w:val="22"/>
                <w:lang w:val="nl-NL"/>
              </w:rPr>
              <w:t>C</w:t>
            </w:r>
            <w:r w:rsidR="00CA74AE" w:rsidRPr="001D1199">
              <w:rPr>
                <w:rFonts w:asciiTheme="minorHAnsi" w:hAnsiTheme="minorHAnsi" w:cstheme="minorHAnsi"/>
                <w:sz w:val="22"/>
                <w:szCs w:val="22"/>
                <w:lang w:val="nl-NL"/>
              </w:rPr>
              <w:t>lassificatie</w:t>
            </w:r>
          </w:p>
        </w:tc>
        <w:tc>
          <w:tcPr>
            <w:tcW w:w="2126" w:type="dxa"/>
          </w:tcPr>
          <w:p w14:paraId="2DC8F5EF" w14:textId="77777777" w:rsidR="006C2477" w:rsidRPr="001D1199" w:rsidRDefault="006C2477" w:rsidP="007E4C4E">
            <w:pPr>
              <w:widowControl/>
              <w:autoSpaceDE/>
              <w:autoSpaceDN/>
              <w:adjustRightInd/>
              <w:spacing w:line="276" w:lineRule="auto"/>
              <w:rPr>
                <w:rFonts w:asciiTheme="minorHAnsi" w:hAnsiTheme="minorHAnsi" w:cstheme="minorHAnsi"/>
                <w:sz w:val="22"/>
                <w:szCs w:val="22"/>
                <w:u w:val="single"/>
                <w:lang w:val="nl-NL"/>
              </w:rPr>
            </w:pPr>
            <w:r w:rsidRPr="001D1199">
              <w:rPr>
                <w:rFonts w:asciiTheme="minorHAnsi" w:hAnsiTheme="minorHAnsi" w:cstheme="minorHAnsi"/>
                <w:color w:val="000000"/>
                <w:sz w:val="22"/>
                <w:szCs w:val="22"/>
                <w:lang w:val="nl-NL"/>
              </w:rPr>
              <w:t>EN</w:t>
            </w:r>
            <w:r w:rsidR="009C0003" w:rsidRPr="001D1199">
              <w:rPr>
                <w:rFonts w:asciiTheme="minorHAnsi" w:hAnsiTheme="minorHAnsi" w:cstheme="minorHAnsi"/>
                <w:color w:val="000000"/>
                <w:sz w:val="22"/>
                <w:szCs w:val="22"/>
                <w:lang w:val="nl-NL"/>
              </w:rPr>
              <w:t xml:space="preserve"> 1307</w:t>
            </w:r>
          </w:p>
        </w:tc>
        <w:tc>
          <w:tcPr>
            <w:tcW w:w="4678" w:type="dxa"/>
          </w:tcPr>
          <w:p w14:paraId="118F9D6E" w14:textId="77777777" w:rsidR="006C2477" w:rsidRPr="001D1199" w:rsidRDefault="009C0003" w:rsidP="007E4C4E">
            <w:pPr>
              <w:widowControl/>
              <w:autoSpaceDE/>
              <w:autoSpaceDN/>
              <w:adjustRightInd/>
              <w:spacing w:line="276" w:lineRule="auto"/>
              <w:rPr>
                <w:rFonts w:asciiTheme="minorHAnsi" w:hAnsiTheme="minorHAnsi" w:cstheme="minorHAnsi"/>
                <w:sz w:val="22"/>
                <w:szCs w:val="22"/>
                <w:u w:val="single"/>
                <w:lang w:val="nl-NL"/>
              </w:rPr>
            </w:pPr>
            <w:r w:rsidRPr="001D1199">
              <w:rPr>
                <w:rFonts w:asciiTheme="minorHAnsi" w:hAnsiTheme="minorHAnsi" w:cstheme="minorHAnsi"/>
                <w:color w:val="000000"/>
                <w:sz w:val="22"/>
                <w:szCs w:val="22"/>
                <w:lang w:val="nl-NL"/>
              </w:rPr>
              <w:t>Klasse 33</w:t>
            </w:r>
          </w:p>
        </w:tc>
      </w:tr>
      <w:tr w:rsidR="00CA74AE" w:rsidRPr="001D1199" w14:paraId="55D75C71" w14:textId="77777777" w:rsidTr="00BA43B0">
        <w:trPr>
          <w:trHeight w:val="283"/>
        </w:trPr>
        <w:tc>
          <w:tcPr>
            <w:tcW w:w="2405" w:type="dxa"/>
          </w:tcPr>
          <w:p w14:paraId="0B4E67EB" w14:textId="156F9BE2" w:rsidR="00CA74AE" w:rsidRPr="001D1199" w:rsidRDefault="00CA74AE" w:rsidP="007E4C4E">
            <w:pPr>
              <w:widowControl/>
              <w:autoSpaceDE/>
              <w:autoSpaceDN/>
              <w:adjustRightInd/>
              <w:spacing w:line="276" w:lineRule="auto"/>
              <w:rPr>
                <w:rFonts w:asciiTheme="minorHAnsi" w:hAnsiTheme="minorHAnsi" w:cstheme="minorHAnsi"/>
                <w:sz w:val="22"/>
                <w:szCs w:val="22"/>
                <w:lang w:val="nl-NL"/>
              </w:rPr>
            </w:pPr>
            <w:r w:rsidRPr="001D1199">
              <w:rPr>
                <w:rFonts w:asciiTheme="minorHAnsi" w:hAnsiTheme="minorHAnsi" w:cstheme="minorHAnsi"/>
                <w:sz w:val="22"/>
                <w:szCs w:val="22"/>
                <w:lang w:val="nl-NL"/>
              </w:rPr>
              <w:t>Luxe classificatie</w:t>
            </w:r>
          </w:p>
        </w:tc>
        <w:tc>
          <w:tcPr>
            <w:tcW w:w="2126" w:type="dxa"/>
          </w:tcPr>
          <w:p w14:paraId="59F55924" w14:textId="2EC2D179" w:rsidR="00CA74AE" w:rsidRPr="001D1199" w:rsidRDefault="00CA74AE" w:rsidP="007E4C4E">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EN 1307</w:t>
            </w:r>
          </w:p>
        </w:tc>
        <w:tc>
          <w:tcPr>
            <w:tcW w:w="4678" w:type="dxa"/>
          </w:tcPr>
          <w:p w14:paraId="3469B1D1" w14:textId="6FE196B7" w:rsidR="00CA74AE" w:rsidRPr="001D1199" w:rsidRDefault="00CA74AE" w:rsidP="007E4C4E">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 xml:space="preserve">LC </w:t>
            </w:r>
            <w:r w:rsidR="00FC1273" w:rsidRPr="001D1199">
              <w:rPr>
                <w:rFonts w:asciiTheme="minorHAnsi" w:hAnsiTheme="minorHAnsi" w:cstheme="minorHAnsi"/>
                <w:color w:val="000000"/>
                <w:sz w:val="22"/>
                <w:szCs w:val="22"/>
                <w:lang w:val="nl-NL"/>
              </w:rPr>
              <w:t>2</w:t>
            </w:r>
          </w:p>
        </w:tc>
      </w:tr>
      <w:tr w:rsidR="006C2477" w:rsidRPr="001D1199" w14:paraId="3D15113D" w14:textId="77777777" w:rsidTr="00BA43B0">
        <w:trPr>
          <w:trHeight w:val="283"/>
        </w:trPr>
        <w:tc>
          <w:tcPr>
            <w:tcW w:w="2405" w:type="dxa"/>
          </w:tcPr>
          <w:p w14:paraId="3EF24020" w14:textId="77777777" w:rsidR="006C2477" w:rsidRPr="001D1199" w:rsidRDefault="006C2477" w:rsidP="007E4C4E">
            <w:pPr>
              <w:widowControl/>
              <w:autoSpaceDE/>
              <w:autoSpaceDN/>
              <w:adjustRightInd/>
              <w:spacing w:line="276" w:lineRule="auto"/>
              <w:rPr>
                <w:rFonts w:asciiTheme="minorHAnsi" w:hAnsiTheme="minorHAnsi" w:cstheme="minorHAnsi"/>
                <w:sz w:val="22"/>
                <w:szCs w:val="22"/>
                <w:lang w:val="nl-NL"/>
              </w:rPr>
            </w:pPr>
            <w:r w:rsidRPr="001D1199">
              <w:rPr>
                <w:rFonts w:asciiTheme="minorHAnsi" w:hAnsiTheme="minorHAnsi" w:cstheme="minorHAnsi"/>
                <w:color w:val="000000"/>
                <w:sz w:val="22"/>
                <w:szCs w:val="22"/>
                <w:lang w:val="nl-NL"/>
              </w:rPr>
              <w:t>Poolmateriaal</w:t>
            </w:r>
          </w:p>
        </w:tc>
        <w:tc>
          <w:tcPr>
            <w:tcW w:w="2126" w:type="dxa"/>
          </w:tcPr>
          <w:p w14:paraId="6E92DF64" w14:textId="77777777" w:rsidR="006C2477" w:rsidRPr="001D1199" w:rsidRDefault="006C2477" w:rsidP="007E4C4E">
            <w:pPr>
              <w:widowControl/>
              <w:autoSpaceDE/>
              <w:autoSpaceDN/>
              <w:adjustRightInd/>
              <w:spacing w:line="276" w:lineRule="auto"/>
              <w:rPr>
                <w:rFonts w:asciiTheme="minorHAnsi" w:hAnsiTheme="minorHAnsi" w:cstheme="minorHAnsi"/>
                <w:color w:val="000000"/>
                <w:sz w:val="22"/>
                <w:szCs w:val="22"/>
                <w:lang w:val="nl-NL"/>
              </w:rPr>
            </w:pPr>
          </w:p>
        </w:tc>
        <w:tc>
          <w:tcPr>
            <w:tcW w:w="4678" w:type="dxa"/>
          </w:tcPr>
          <w:p w14:paraId="13910261" w14:textId="4959A0BE" w:rsidR="006C2477" w:rsidRPr="001D1199" w:rsidRDefault="009C0003" w:rsidP="007E4C4E">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 xml:space="preserve">100% </w:t>
            </w:r>
            <w:r w:rsidR="00D47FFA" w:rsidRPr="001D1199">
              <w:rPr>
                <w:rFonts w:asciiTheme="minorHAnsi" w:hAnsiTheme="minorHAnsi" w:cstheme="minorHAnsi"/>
                <w:color w:val="000000"/>
                <w:sz w:val="22"/>
                <w:szCs w:val="22"/>
                <w:lang w:val="nl-NL"/>
              </w:rPr>
              <w:t>polyamide</w:t>
            </w:r>
            <w:r w:rsidR="008130A7" w:rsidRPr="001D1199">
              <w:rPr>
                <w:rFonts w:asciiTheme="minorHAnsi" w:hAnsiTheme="minorHAnsi" w:cstheme="minorHAnsi"/>
                <w:color w:val="000000"/>
                <w:sz w:val="22"/>
                <w:szCs w:val="22"/>
                <w:lang w:val="nl-NL"/>
              </w:rPr>
              <w:t xml:space="preserve"> 6</w:t>
            </w:r>
          </w:p>
        </w:tc>
      </w:tr>
      <w:tr w:rsidR="006C2477" w:rsidRPr="001D1199" w14:paraId="72820B98" w14:textId="77777777" w:rsidTr="00BA43B0">
        <w:trPr>
          <w:trHeight w:val="283"/>
        </w:trPr>
        <w:tc>
          <w:tcPr>
            <w:tcW w:w="2405" w:type="dxa"/>
          </w:tcPr>
          <w:p w14:paraId="6C432E5E" w14:textId="77777777" w:rsidR="006C2477" w:rsidRPr="001D1199" w:rsidRDefault="006C2477" w:rsidP="007E4C4E">
            <w:pPr>
              <w:widowControl/>
              <w:autoSpaceDE/>
              <w:autoSpaceDN/>
              <w:adjustRightInd/>
              <w:spacing w:line="276" w:lineRule="auto"/>
              <w:rPr>
                <w:rFonts w:asciiTheme="minorHAnsi" w:hAnsiTheme="minorHAnsi" w:cstheme="minorHAnsi"/>
                <w:sz w:val="22"/>
                <w:szCs w:val="22"/>
                <w:lang w:val="nl-NL"/>
              </w:rPr>
            </w:pPr>
            <w:r w:rsidRPr="001D1199">
              <w:rPr>
                <w:rFonts w:asciiTheme="minorHAnsi" w:hAnsiTheme="minorHAnsi" w:cstheme="minorHAnsi"/>
                <w:color w:val="000000"/>
                <w:sz w:val="22"/>
                <w:szCs w:val="22"/>
                <w:lang w:val="nl-NL"/>
              </w:rPr>
              <w:t>Verfmethode</w:t>
            </w:r>
          </w:p>
        </w:tc>
        <w:tc>
          <w:tcPr>
            <w:tcW w:w="2126" w:type="dxa"/>
          </w:tcPr>
          <w:p w14:paraId="6856CADA" w14:textId="77777777" w:rsidR="006C2477" w:rsidRPr="001D1199" w:rsidRDefault="006C2477" w:rsidP="007E4C4E">
            <w:pPr>
              <w:widowControl/>
              <w:autoSpaceDE/>
              <w:autoSpaceDN/>
              <w:adjustRightInd/>
              <w:spacing w:line="276" w:lineRule="auto"/>
              <w:rPr>
                <w:rFonts w:asciiTheme="minorHAnsi" w:hAnsiTheme="minorHAnsi" w:cstheme="minorHAnsi"/>
                <w:color w:val="000000"/>
                <w:sz w:val="22"/>
                <w:szCs w:val="22"/>
                <w:lang w:val="nl-NL"/>
              </w:rPr>
            </w:pPr>
          </w:p>
        </w:tc>
        <w:tc>
          <w:tcPr>
            <w:tcW w:w="4678" w:type="dxa"/>
          </w:tcPr>
          <w:p w14:paraId="64B0ED07" w14:textId="428B6F7F" w:rsidR="006C2477" w:rsidRPr="001D1199" w:rsidRDefault="009C0003" w:rsidP="007E4C4E">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100% s</w:t>
            </w:r>
            <w:r w:rsidR="00D47FFA" w:rsidRPr="001D1199">
              <w:rPr>
                <w:rFonts w:asciiTheme="minorHAnsi" w:hAnsiTheme="minorHAnsi" w:cstheme="minorHAnsi"/>
                <w:color w:val="000000"/>
                <w:sz w:val="22"/>
                <w:szCs w:val="22"/>
                <w:lang w:val="nl-NL"/>
              </w:rPr>
              <w:t>olution</w:t>
            </w:r>
            <w:r w:rsidRPr="001D1199">
              <w:rPr>
                <w:rFonts w:asciiTheme="minorHAnsi" w:hAnsiTheme="minorHAnsi" w:cstheme="minorHAnsi"/>
                <w:color w:val="000000"/>
                <w:sz w:val="22"/>
                <w:szCs w:val="22"/>
                <w:lang w:val="nl-NL"/>
              </w:rPr>
              <w:t xml:space="preserve"> dyed</w:t>
            </w:r>
          </w:p>
        </w:tc>
      </w:tr>
      <w:tr w:rsidR="006C2477" w:rsidRPr="001D1199" w14:paraId="5E25DDBE" w14:textId="77777777" w:rsidTr="00BA43B0">
        <w:trPr>
          <w:trHeight w:val="283"/>
        </w:trPr>
        <w:tc>
          <w:tcPr>
            <w:tcW w:w="2405" w:type="dxa"/>
          </w:tcPr>
          <w:p w14:paraId="0203AF33" w14:textId="77777777" w:rsidR="006C2477" w:rsidRPr="001D1199" w:rsidRDefault="006C2477" w:rsidP="007E4C4E">
            <w:pPr>
              <w:widowControl/>
              <w:autoSpaceDE/>
              <w:autoSpaceDN/>
              <w:adjustRightInd/>
              <w:spacing w:line="276" w:lineRule="auto"/>
              <w:rPr>
                <w:rFonts w:asciiTheme="minorHAnsi" w:hAnsiTheme="minorHAnsi" w:cstheme="minorHAnsi"/>
                <w:sz w:val="22"/>
                <w:szCs w:val="22"/>
                <w:lang w:val="nl-NL"/>
              </w:rPr>
            </w:pPr>
            <w:r w:rsidRPr="001D1199">
              <w:rPr>
                <w:rFonts w:asciiTheme="minorHAnsi" w:hAnsiTheme="minorHAnsi" w:cstheme="minorHAnsi"/>
                <w:color w:val="000000"/>
                <w:sz w:val="22"/>
                <w:szCs w:val="22"/>
                <w:lang w:val="nl-NL"/>
              </w:rPr>
              <w:t>Steekdichtheid</w:t>
            </w:r>
          </w:p>
        </w:tc>
        <w:tc>
          <w:tcPr>
            <w:tcW w:w="2126" w:type="dxa"/>
          </w:tcPr>
          <w:p w14:paraId="6264D712" w14:textId="77777777" w:rsidR="006C2477" w:rsidRPr="001D1199" w:rsidRDefault="006C2477" w:rsidP="007E4C4E">
            <w:pPr>
              <w:widowControl/>
              <w:autoSpaceDE/>
              <w:autoSpaceDN/>
              <w:adjustRightInd/>
              <w:spacing w:line="276" w:lineRule="auto"/>
              <w:rPr>
                <w:rFonts w:asciiTheme="minorHAnsi" w:hAnsiTheme="minorHAnsi" w:cstheme="minorHAnsi"/>
                <w:color w:val="000000"/>
                <w:sz w:val="22"/>
                <w:szCs w:val="22"/>
                <w:lang w:val="nl-NL"/>
              </w:rPr>
            </w:pPr>
          </w:p>
        </w:tc>
        <w:tc>
          <w:tcPr>
            <w:tcW w:w="4678" w:type="dxa"/>
          </w:tcPr>
          <w:p w14:paraId="519BB970" w14:textId="6459CAF7" w:rsidR="006C2477" w:rsidRPr="001D1199" w:rsidRDefault="00867CDD" w:rsidP="007E4C4E">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2</w:t>
            </w:r>
            <w:r w:rsidR="003D550E" w:rsidRPr="001D1199">
              <w:rPr>
                <w:rFonts w:asciiTheme="minorHAnsi" w:hAnsiTheme="minorHAnsi" w:cstheme="minorHAnsi"/>
                <w:color w:val="000000"/>
                <w:sz w:val="22"/>
                <w:szCs w:val="22"/>
                <w:lang w:val="nl-NL"/>
              </w:rPr>
              <w:t>54.880</w:t>
            </w:r>
            <w:r w:rsidR="00443774" w:rsidRPr="001D1199">
              <w:rPr>
                <w:rFonts w:asciiTheme="minorHAnsi" w:hAnsiTheme="minorHAnsi" w:cstheme="minorHAnsi"/>
                <w:color w:val="000000"/>
                <w:sz w:val="22"/>
                <w:szCs w:val="22"/>
                <w:lang w:val="nl-NL"/>
              </w:rPr>
              <w:t xml:space="preserve"> </w:t>
            </w:r>
            <w:r w:rsidR="00156A68" w:rsidRPr="001D1199">
              <w:rPr>
                <w:rFonts w:asciiTheme="minorHAnsi" w:hAnsiTheme="minorHAnsi" w:cstheme="minorHAnsi"/>
                <w:color w:val="000000"/>
                <w:sz w:val="22"/>
                <w:szCs w:val="22"/>
                <w:lang w:val="nl-NL"/>
              </w:rPr>
              <w:t xml:space="preserve">per </w:t>
            </w:r>
            <w:r w:rsidRPr="001D1199">
              <w:rPr>
                <w:rFonts w:asciiTheme="minorHAnsi" w:hAnsiTheme="minorHAnsi" w:cstheme="minorHAnsi"/>
                <w:color w:val="000000"/>
                <w:sz w:val="22"/>
                <w:szCs w:val="22"/>
                <w:lang w:val="nl-NL"/>
              </w:rPr>
              <w:t>m²</w:t>
            </w:r>
          </w:p>
        </w:tc>
      </w:tr>
      <w:tr w:rsidR="006C2477" w:rsidRPr="001D1199" w14:paraId="3976688A" w14:textId="77777777" w:rsidTr="00BA43B0">
        <w:trPr>
          <w:trHeight w:val="283"/>
        </w:trPr>
        <w:tc>
          <w:tcPr>
            <w:tcW w:w="2405" w:type="dxa"/>
          </w:tcPr>
          <w:p w14:paraId="6DB8BCFA" w14:textId="77777777" w:rsidR="006C2477" w:rsidRPr="001D1199" w:rsidRDefault="006C2477" w:rsidP="007E4C4E">
            <w:pPr>
              <w:widowControl/>
              <w:autoSpaceDE/>
              <w:autoSpaceDN/>
              <w:adjustRightInd/>
              <w:spacing w:line="276" w:lineRule="auto"/>
              <w:rPr>
                <w:rFonts w:asciiTheme="minorHAnsi" w:hAnsiTheme="minorHAnsi" w:cstheme="minorHAnsi"/>
                <w:sz w:val="22"/>
                <w:szCs w:val="22"/>
                <w:lang w:val="nl-NL"/>
              </w:rPr>
            </w:pPr>
            <w:r w:rsidRPr="001D1199">
              <w:rPr>
                <w:rFonts w:asciiTheme="minorHAnsi" w:hAnsiTheme="minorHAnsi" w:cstheme="minorHAnsi"/>
                <w:color w:val="000000"/>
                <w:sz w:val="22"/>
                <w:szCs w:val="22"/>
                <w:lang w:val="nl-NL"/>
              </w:rPr>
              <w:t>Poolgewicht</w:t>
            </w:r>
          </w:p>
        </w:tc>
        <w:tc>
          <w:tcPr>
            <w:tcW w:w="2126" w:type="dxa"/>
          </w:tcPr>
          <w:p w14:paraId="6336C5CB" w14:textId="77777777" w:rsidR="006C2477" w:rsidRPr="001D1199" w:rsidRDefault="006C2477" w:rsidP="007E4C4E">
            <w:pPr>
              <w:widowControl/>
              <w:autoSpaceDE/>
              <w:autoSpaceDN/>
              <w:adjustRightInd/>
              <w:spacing w:line="276" w:lineRule="auto"/>
              <w:rPr>
                <w:rFonts w:asciiTheme="minorHAnsi" w:hAnsiTheme="minorHAnsi" w:cstheme="minorHAnsi"/>
                <w:color w:val="000000"/>
                <w:sz w:val="22"/>
                <w:szCs w:val="22"/>
                <w:lang w:val="nl-NL"/>
              </w:rPr>
            </w:pPr>
          </w:p>
        </w:tc>
        <w:tc>
          <w:tcPr>
            <w:tcW w:w="4678" w:type="dxa"/>
          </w:tcPr>
          <w:p w14:paraId="474EEA11" w14:textId="0355089F" w:rsidR="006C2477" w:rsidRPr="001D1199" w:rsidRDefault="003D550E" w:rsidP="007E4C4E">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580</w:t>
            </w:r>
            <w:r w:rsidR="00867CDD" w:rsidRPr="001D1199">
              <w:rPr>
                <w:rFonts w:asciiTheme="minorHAnsi" w:hAnsiTheme="minorHAnsi" w:cstheme="minorHAnsi"/>
                <w:color w:val="000000"/>
                <w:sz w:val="22"/>
                <w:szCs w:val="22"/>
                <w:lang w:val="nl-NL"/>
              </w:rPr>
              <w:t xml:space="preserve"> g</w:t>
            </w:r>
            <w:r w:rsidR="00AC0C06" w:rsidRPr="001D1199">
              <w:rPr>
                <w:rFonts w:asciiTheme="minorHAnsi" w:hAnsiTheme="minorHAnsi" w:cstheme="minorHAnsi"/>
                <w:color w:val="000000"/>
                <w:sz w:val="22"/>
                <w:szCs w:val="22"/>
                <w:lang w:val="nl-NL"/>
              </w:rPr>
              <w:t>/m²</w:t>
            </w:r>
          </w:p>
        </w:tc>
      </w:tr>
      <w:tr w:rsidR="00CA74AE" w:rsidRPr="001D1199" w14:paraId="1C3C7354" w14:textId="77777777" w:rsidTr="00BA43B0">
        <w:trPr>
          <w:trHeight w:val="283"/>
        </w:trPr>
        <w:tc>
          <w:tcPr>
            <w:tcW w:w="2405" w:type="dxa"/>
          </w:tcPr>
          <w:p w14:paraId="4BD34BCE" w14:textId="0B83C68B" w:rsidR="00CA74AE" w:rsidRPr="001D1199" w:rsidRDefault="00CA74AE" w:rsidP="007E4C4E">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Effectieve poolmassa</w:t>
            </w:r>
          </w:p>
        </w:tc>
        <w:tc>
          <w:tcPr>
            <w:tcW w:w="2126" w:type="dxa"/>
          </w:tcPr>
          <w:p w14:paraId="04100D2F" w14:textId="5E705B5A" w:rsidR="00CA74AE" w:rsidRPr="001D1199" w:rsidRDefault="00CA74AE" w:rsidP="007E4C4E">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ISO 8543</w:t>
            </w:r>
          </w:p>
        </w:tc>
        <w:tc>
          <w:tcPr>
            <w:tcW w:w="4678" w:type="dxa"/>
          </w:tcPr>
          <w:p w14:paraId="76D67466" w14:textId="50892CC0" w:rsidR="00CA74AE" w:rsidRPr="001D1199" w:rsidRDefault="003D550E" w:rsidP="007E4C4E">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5</w:t>
            </w:r>
            <w:r w:rsidR="00A23843" w:rsidRPr="001D1199">
              <w:rPr>
                <w:rFonts w:asciiTheme="minorHAnsi" w:hAnsiTheme="minorHAnsi" w:cstheme="minorHAnsi"/>
                <w:color w:val="000000"/>
                <w:sz w:val="22"/>
                <w:szCs w:val="22"/>
                <w:lang w:val="nl-NL"/>
              </w:rPr>
              <w:t>86</w:t>
            </w:r>
            <w:r w:rsidR="00940D23" w:rsidRPr="001D1199">
              <w:rPr>
                <w:rFonts w:asciiTheme="minorHAnsi" w:hAnsiTheme="minorHAnsi" w:cstheme="minorHAnsi"/>
                <w:color w:val="000000"/>
                <w:sz w:val="22"/>
                <w:szCs w:val="22"/>
                <w:lang w:val="nl-NL"/>
              </w:rPr>
              <w:t xml:space="preserve"> </w:t>
            </w:r>
            <w:r w:rsidR="00CA74AE" w:rsidRPr="001D1199">
              <w:rPr>
                <w:rFonts w:asciiTheme="minorHAnsi" w:hAnsiTheme="minorHAnsi" w:cstheme="minorHAnsi"/>
                <w:color w:val="000000"/>
                <w:sz w:val="22"/>
                <w:szCs w:val="22"/>
                <w:lang w:val="nl-NL"/>
              </w:rPr>
              <w:t>g/</w:t>
            </w:r>
            <w:r w:rsidR="009A5B31" w:rsidRPr="001D1199">
              <w:rPr>
                <w:rFonts w:asciiTheme="minorHAnsi" w:hAnsiTheme="minorHAnsi" w:cstheme="minorHAnsi"/>
                <w:color w:val="000000"/>
                <w:sz w:val="22"/>
                <w:szCs w:val="22"/>
                <w:lang w:val="nl-NL"/>
              </w:rPr>
              <w:t>m²</w:t>
            </w:r>
          </w:p>
        </w:tc>
      </w:tr>
      <w:tr w:rsidR="00CA74AE" w:rsidRPr="001D1199" w14:paraId="4C63BA8E" w14:textId="77777777" w:rsidTr="00BA43B0">
        <w:trPr>
          <w:trHeight w:val="283"/>
        </w:trPr>
        <w:tc>
          <w:tcPr>
            <w:tcW w:w="2405" w:type="dxa"/>
          </w:tcPr>
          <w:p w14:paraId="03025D1A" w14:textId="26BCAB2E" w:rsidR="00CA74AE" w:rsidRPr="001D1199" w:rsidRDefault="00CA74AE" w:rsidP="007E4C4E">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Pooldensiteit</w:t>
            </w:r>
          </w:p>
        </w:tc>
        <w:tc>
          <w:tcPr>
            <w:tcW w:w="2126" w:type="dxa"/>
          </w:tcPr>
          <w:p w14:paraId="0CBA700C" w14:textId="56B1759C" w:rsidR="00CA74AE" w:rsidRPr="001D1199" w:rsidRDefault="00CA74AE" w:rsidP="007E4C4E">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ISO 8543</w:t>
            </w:r>
          </w:p>
        </w:tc>
        <w:tc>
          <w:tcPr>
            <w:tcW w:w="4678" w:type="dxa"/>
          </w:tcPr>
          <w:p w14:paraId="67694407" w14:textId="6503D404" w:rsidR="00CA74AE" w:rsidRPr="001D1199" w:rsidRDefault="00CA74AE" w:rsidP="007E4C4E">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0,</w:t>
            </w:r>
            <w:r w:rsidR="00940D23" w:rsidRPr="001D1199">
              <w:rPr>
                <w:rFonts w:asciiTheme="minorHAnsi" w:hAnsiTheme="minorHAnsi" w:cstheme="minorHAnsi"/>
                <w:color w:val="000000"/>
                <w:sz w:val="22"/>
                <w:szCs w:val="22"/>
                <w:lang w:val="nl-NL"/>
              </w:rPr>
              <w:t>1</w:t>
            </w:r>
            <w:r w:rsidR="00A23843" w:rsidRPr="001D1199">
              <w:rPr>
                <w:rFonts w:asciiTheme="minorHAnsi" w:hAnsiTheme="minorHAnsi" w:cstheme="minorHAnsi"/>
                <w:color w:val="000000"/>
                <w:sz w:val="22"/>
                <w:szCs w:val="22"/>
                <w:lang w:val="nl-NL"/>
              </w:rPr>
              <w:t>52</w:t>
            </w:r>
            <w:r w:rsidRPr="001D1199">
              <w:rPr>
                <w:rFonts w:asciiTheme="minorHAnsi" w:hAnsiTheme="minorHAnsi" w:cstheme="minorHAnsi"/>
                <w:color w:val="000000"/>
                <w:sz w:val="22"/>
                <w:szCs w:val="22"/>
                <w:lang w:val="nl-NL"/>
              </w:rPr>
              <w:t xml:space="preserve"> g/cm</w:t>
            </w:r>
            <w:r w:rsidR="009A5B31" w:rsidRPr="001D1199">
              <w:rPr>
                <w:rFonts w:asciiTheme="minorHAnsi" w:hAnsiTheme="minorHAnsi" w:cstheme="minorHAnsi"/>
                <w:color w:val="000000"/>
                <w:sz w:val="22"/>
                <w:szCs w:val="22"/>
                <w:lang w:val="nl-NL"/>
              </w:rPr>
              <w:t>³</w:t>
            </w:r>
          </w:p>
        </w:tc>
      </w:tr>
      <w:tr w:rsidR="006C2477" w:rsidRPr="001D1199" w14:paraId="3EBEB98C" w14:textId="77777777" w:rsidTr="00BA43B0">
        <w:trPr>
          <w:trHeight w:val="283"/>
        </w:trPr>
        <w:tc>
          <w:tcPr>
            <w:tcW w:w="2405" w:type="dxa"/>
          </w:tcPr>
          <w:p w14:paraId="0E955239" w14:textId="77777777" w:rsidR="006C2477" w:rsidRPr="001D1199" w:rsidRDefault="006C2477" w:rsidP="007E4C4E">
            <w:pPr>
              <w:widowControl/>
              <w:autoSpaceDE/>
              <w:autoSpaceDN/>
              <w:adjustRightInd/>
              <w:spacing w:line="276" w:lineRule="auto"/>
              <w:rPr>
                <w:rFonts w:asciiTheme="minorHAnsi" w:hAnsiTheme="minorHAnsi" w:cstheme="minorHAnsi"/>
                <w:sz w:val="22"/>
                <w:szCs w:val="22"/>
                <w:lang w:val="nl-NL"/>
              </w:rPr>
            </w:pPr>
            <w:r w:rsidRPr="001D1199">
              <w:rPr>
                <w:rFonts w:asciiTheme="minorHAnsi" w:hAnsiTheme="minorHAnsi" w:cstheme="minorHAnsi"/>
                <w:color w:val="000000"/>
                <w:sz w:val="22"/>
                <w:szCs w:val="22"/>
                <w:lang w:val="nl-NL"/>
              </w:rPr>
              <w:t>Totaal gewicht</w:t>
            </w:r>
          </w:p>
        </w:tc>
        <w:tc>
          <w:tcPr>
            <w:tcW w:w="2126" w:type="dxa"/>
          </w:tcPr>
          <w:p w14:paraId="11801141" w14:textId="77777777" w:rsidR="006C2477" w:rsidRPr="001D1199" w:rsidRDefault="006C2477" w:rsidP="007E4C4E">
            <w:pPr>
              <w:widowControl/>
              <w:autoSpaceDE/>
              <w:autoSpaceDN/>
              <w:adjustRightInd/>
              <w:spacing w:line="276" w:lineRule="auto"/>
              <w:rPr>
                <w:rFonts w:asciiTheme="minorHAnsi" w:hAnsiTheme="minorHAnsi" w:cstheme="minorHAnsi"/>
                <w:color w:val="000000"/>
                <w:sz w:val="22"/>
                <w:szCs w:val="22"/>
                <w:lang w:val="nl-NL"/>
              </w:rPr>
            </w:pPr>
          </w:p>
        </w:tc>
        <w:tc>
          <w:tcPr>
            <w:tcW w:w="4678" w:type="dxa"/>
          </w:tcPr>
          <w:p w14:paraId="79229518" w14:textId="368E37E1" w:rsidR="006C2477" w:rsidRPr="001D1199" w:rsidRDefault="007004E6" w:rsidP="007E4C4E">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4.</w:t>
            </w:r>
            <w:r w:rsidR="00A23843" w:rsidRPr="001D1199">
              <w:rPr>
                <w:rFonts w:asciiTheme="minorHAnsi" w:hAnsiTheme="minorHAnsi" w:cstheme="minorHAnsi"/>
                <w:color w:val="000000"/>
                <w:sz w:val="22"/>
                <w:szCs w:val="22"/>
                <w:lang w:val="nl-NL"/>
              </w:rPr>
              <w:t>095</w:t>
            </w:r>
            <w:r w:rsidR="00867CDD" w:rsidRPr="001D1199">
              <w:rPr>
                <w:rFonts w:asciiTheme="minorHAnsi" w:hAnsiTheme="minorHAnsi" w:cstheme="minorHAnsi"/>
                <w:color w:val="000000"/>
                <w:sz w:val="22"/>
                <w:szCs w:val="22"/>
                <w:lang w:val="nl-NL"/>
              </w:rPr>
              <w:t xml:space="preserve"> g</w:t>
            </w:r>
            <w:r w:rsidR="00AC0C06" w:rsidRPr="001D1199">
              <w:rPr>
                <w:rFonts w:asciiTheme="minorHAnsi" w:hAnsiTheme="minorHAnsi" w:cstheme="minorHAnsi"/>
                <w:color w:val="000000"/>
                <w:sz w:val="22"/>
                <w:szCs w:val="22"/>
                <w:lang w:val="nl-NL"/>
              </w:rPr>
              <w:t>/m²</w:t>
            </w:r>
          </w:p>
        </w:tc>
      </w:tr>
      <w:tr w:rsidR="006C2477" w:rsidRPr="001D1199" w14:paraId="4FCC77EE" w14:textId="77777777" w:rsidTr="00BA43B0">
        <w:trPr>
          <w:trHeight w:val="283"/>
        </w:trPr>
        <w:tc>
          <w:tcPr>
            <w:tcW w:w="2405" w:type="dxa"/>
          </w:tcPr>
          <w:p w14:paraId="35E10534" w14:textId="77777777" w:rsidR="006C2477" w:rsidRPr="001D1199" w:rsidRDefault="006C2477" w:rsidP="007E4C4E">
            <w:pPr>
              <w:widowControl/>
              <w:autoSpaceDE/>
              <w:autoSpaceDN/>
              <w:adjustRightInd/>
              <w:spacing w:line="276" w:lineRule="auto"/>
              <w:rPr>
                <w:rFonts w:asciiTheme="minorHAnsi" w:hAnsiTheme="minorHAnsi" w:cstheme="minorHAnsi"/>
                <w:sz w:val="22"/>
                <w:szCs w:val="22"/>
                <w:lang w:val="nl-NL"/>
              </w:rPr>
            </w:pPr>
            <w:r w:rsidRPr="001D1199">
              <w:rPr>
                <w:rFonts w:asciiTheme="minorHAnsi" w:hAnsiTheme="minorHAnsi" w:cstheme="minorHAnsi"/>
                <w:color w:val="000000"/>
                <w:sz w:val="22"/>
                <w:szCs w:val="22"/>
                <w:lang w:val="nl-NL"/>
              </w:rPr>
              <w:t>Drager</w:t>
            </w:r>
          </w:p>
        </w:tc>
        <w:tc>
          <w:tcPr>
            <w:tcW w:w="2126" w:type="dxa"/>
          </w:tcPr>
          <w:p w14:paraId="14917176" w14:textId="366E5FA9" w:rsidR="006C2477" w:rsidRPr="001D1199" w:rsidRDefault="006C2477" w:rsidP="007E4C4E">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EN-ISO 23997</w:t>
            </w:r>
          </w:p>
        </w:tc>
        <w:tc>
          <w:tcPr>
            <w:tcW w:w="4678" w:type="dxa"/>
          </w:tcPr>
          <w:p w14:paraId="2ABA7FFB" w14:textId="0274EDC6" w:rsidR="006C2477" w:rsidRPr="001D1199" w:rsidRDefault="00156A68" w:rsidP="007E4C4E">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P</w:t>
            </w:r>
            <w:r w:rsidR="00867CDD" w:rsidRPr="001D1199">
              <w:rPr>
                <w:rFonts w:asciiTheme="minorHAnsi" w:hAnsiTheme="minorHAnsi" w:cstheme="minorHAnsi"/>
                <w:color w:val="000000"/>
                <w:sz w:val="22"/>
                <w:szCs w:val="22"/>
                <w:lang w:val="nl-NL"/>
              </w:rPr>
              <w:t>olyester</w:t>
            </w:r>
          </w:p>
        </w:tc>
      </w:tr>
      <w:tr w:rsidR="006C2477" w:rsidRPr="001D1199" w14:paraId="243D6E72" w14:textId="77777777" w:rsidTr="00BA43B0">
        <w:trPr>
          <w:trHeight w:val="283"/>
        </w:trPr>
        <w:tc>
          <w:tcPr>
            <w:tcW w:w="2405" w:type="dxa"/>
          </w:tcPr>
          <w:p w14:paraId="7221C4B1" w14:textId="77777777" w:rsidR="006C2477" w:rsidRPr="001D1199" w:rsidRDefault="006C2477" w:rsidP="007E4C4E">
            <w:pPr>
              <w:widowControl/>
              <w:autoSpaceDE/>
              <w:autoSpaceDN/>
              <w:adjustRightInd/>
              <w:spacing w:line="276" w:lineRule="auto"/>
              <w:rPr>
                <w:rFonts w:asciiTheme="minorHAnsi" w:hAnsiTheme="minorHAnsi" w:cstheme="minorHAnsi"/>
                <w:sz w:val="22"/>
                <w:szCs w:val="22"/>
                <w:lang w:val="nl-NL"/>
              </w:rPr>
            </w:pPr>
            <w:r w:rsidRPr="001D1199">
              <w:rPr>
                <w:rFonts w:asciiTheme="minorHAnsi" w:hAnsiTheme="minorHAnsi" w:cstheme="minorHAnsi"/>
                <w:color w:val="000000"/>
                <w:sz w:val="22"/>
                <w:szCs w:val="22"/>
                <w:lang w:val="nl-NL"/>
              </w:rPr>
              <w:t>Rug</w:t>
            </w:r>
          </w:p>
        </w:tc>
        <w:tc>
          <w:tcPr>
            <w:tcW w:w="2126" w:type="dxa"/>
          </w:tcPr>
          <w:p w14:paraId="1483B556" w14:textId="77777777" w:rsidR="006C2477" w:rsidRPr="001D1199" w:rsidRDefault="006C2477" w:rsidP="007E4C4E">
            <w:pPr>
              <w:widowControl/>
              <w:autoSpaceDE/>
              <w:autoSpaceDN/>
              <w:adjustRightInd/>
              <w:spacing w:line="276" w:lineRule="auto"/>
              <w:rPr>
                <w:rFonts w:asciiTheme="minorHAnsi" w:hAnsiTheme="minorHAnsi" w:cstheme="minorHAnsi"/>
                <w:color w:val="000000"/>
                <w:sz w:val="22"/>
                <w:szCs w:val="22"/>
                <w:lang w:val="nl-NL"/>
              </w:rPr>
            </w:pPr>
          </w:p>
        </w:tc>
        <w:tc>
          <w:tcPr>
            <w:tcW w:w="4678" w:type="dxa"/>
          </w:tcPr>
          <w:p w14:paraId="1BD0619C" w14:textId="6F3386F5" w:rsidR="006C2477" w:rsidRPr="001D1199" w:rsidRDefault="00DB7D66" w:rsidP="007E4C4E">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Probac gerecycleerde minerale vulstof met een lage hoeveelheid g</w:t>
            </w:r>
            <w:r w:rsidR="00867CDD" w:rsidRPr="001D1199">
              <w:rPr>
                <w:rFonts w:asciiTheme="minorHAnsi" w:hAnsiTheme="minorHAnsi" w:cstheme="minorHAnsi"/>
                <w:color w:val="000000"/>
                <w:sz w:val="22"/>
                <w:szCs w:val="22"/>
                <w:lang w:val="nl-NL"/>
              </w:rPr>
              <w:t>emodificeerde bitumen en polyestervlies</w:t>
            </w:r>
            <w:r w:rsidRPr="001D1199">
              <w:rPr>
                <w:rFonts w:asciiTheme="minorHAnsi" w:hAnsiTheme="minorHAnsi" w:cstheme="minorHAnsi"/>
                <w:color w:val="000000"/>
                <w:sz w:val="22"/>
                <w:szCs w:val="22"/>
                <w:lang w:val="nl-NL"/>
              </w:rPr>
              <w:t>.</w:t>
            </w:r>
            <w:r w:rsidR="00156A68" w:rsidRPr="001D1199">
              <w:rPr>
                <w:rFonts w:asciiTheme="minorHAnsi" w:hAnsiTheme="minorHAnsi" w:cstheme="minorHAnsi"/>
                <w:color w:val="000000"/>
                <w:sz w:val="22"/>
                <w:szCs w:val="22"/>
                <w:lang w:val="nl-NL"/>
              </w:rPr>
              <w:t xml:space="preserve"> B</w:t>
            </w:r>
            <w:r w:rsidRPr="001D1199">
              <w:rPr>
                <w:rFonts w:asciiTheme="minorHAnsi" w:hAnsiTheme="minorHAnsi" w:cstheme="minorHAnsi"/>
                <w:color w:val="000000"/>
                <w:sz w:val="22"/>
                <w:szCs w:val="22"/>
                <w:lang w:val="nl-NL"/>
              </w:rPr>
              <w:t>evat meer dan 76% gerecycleerde inhoud.</w:t>
            </w:r>
          </w:p>
        </w:tc>
      </w:tr>
      <w:tr w:rsidR="006C2477" w:rsidRPr="001D1199" w14:paraId="4972CA00" w14:textId="77777777" w:rsidTr="00BA43B0">
        <w:trPr>
          <w:trHeight w:val="283"/>
        </w:trPr>
        <w:tc>
          <w:tcPr>
            <w:tcW w:w="2405" w:type="dxa"/>
          </w:tcPr>
          <w:p w14:paraId="63C2DDE9" w14:textId="77777777" w:rsidR="006C2477" w:rsidRPr="001D1199" w:rsidRDefault="00867CDD" w:rsidP="007E4C4E">
            <w:pPr>
              <w:widowControl/>
              <w:autoSpaceDE/>
              <w:autoSpaceDN/>
              <w:adjustRightInd/>
              <w:spacing w:line="276" w:lineRule="auto"/>
              <w:rPr>
                <w:rFonts w:asciiTheme="minorHAnsi" w:hAnsiTheme="minorHAnsi" w:cstheme="minorHAnsi"/>
                <w:sz w:val="22"/>
                <w:szCs w:val="22"/>
                <w:lang w:val="nl-NL"/>
              </w:rPr>
            </w:pPr>
            <w:r w:rsidRPr="001D1199">
              <w:rPr>
                <w:rFonts w:asciiTheme="minorHAnsi" w:hAnsiTheme="minorHAnsi" w:cstheme="minorHAnsi"/>
                <w:color w:val="000000"/>
                <w:sz w:val="22"/>
                <w:szCs w:val="22"/>
                <w:lang w:val="nl-NL"/>
              </w:rPr>
              <w:t>Rolstoelbestendig</w:t>
            </w:r>
          </w:p>
        </w:tc>
        <w:tc>
          <w:tcPr>
            <w:tcW w:w="2126" w:type="dxa"/>
          </w:tcPr>
          <w:p w14:paraId="45C80CF6" w14:textId="1B080DF3" w:rsidR="006C2477" w:rsidRPr="001D1199" w:rsidRDefault="00867CDD" w:rsidP="007E4C4E">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BS EN</w:t>
            </w:r>
            <w:r w:rsidR="007E4C4E" w:rsidRPr="001D1199">
              <w:rPr>
                <w:rFonts w:asciiTheme="minorHAnsi" w:hAnsiTheme="minorHAnsi" w:cstheme="minorHAnsi"/>
                <w:color w:val="000000"/>
                <w:sz w:val="22"/>
                <w:szCs w:val="22"/>
                <w:lang w:val="nl-NL"/>
              </w:rPr>
              <w:t xml:space="preserve"> </w:t>
            </w:r>
            <w:r w:rsidRPr="001D1199">
              <w:rPr>
                <w:rFonts w:asciiTheme="minorHAnsi" w:hAnsiTheme="minorHAnsi" w:cstheme="minorHAnsi"/>
                <w:color w:val="000000"/>
                <w:sz w:val="22"/>
                <w:szCs w:val="22"/>
                <w:lang w:val="nl-NL"/>
              </w:rPr>
              <w:t>985</w:t>
            </w:r>
          </w:p>
        </w:tc>
        <w:tc>
          <w:tcPr>
            <w:tcW w:w="4678" w:type="dxa"/>
          </w:tcPr>
          <w:p w14:paraId="26A600A0" w14:textId="26CD5540" w:rsidR="006C2477" w:rsidRPr="001D1199" w:rsidRDefault="00867CDD" w:rsidP="007E4C4E">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Minimum R waarde</w:t>
            </w:r>
            <w:r w:rsidR="00156A68" w:rsidRPr="001D1199">
              <w:rPr>
                <w:rFonts w:asciiTheme="minorHAnsi" w:hAnsiTheme="minorHAnsi" w:cstheme="minorHAnsi"/>
                <w:color w:val="000000"/>
                <w:sz w:val="22"/>
                <w:szCs w:val="22"/>
                <w:lang w:val="nl-NL"/>
              </w:rPr>
              <w:t>:</w:t>
            </w:r>
            <w:r w:rsidRPr="001D1199">
              <w:rPr>
                <w:rFonts w:asciiTheme="minorHAnsi" w:hAnsiTheme="minorHAnsi" w:cstheme="minorHAnsi"/>
                <w:color w:val="000000"/>
                <w:sz w:val="22"/>
                <w:szCs w:val="22"/>
                <w:lang w:val="nl-NL"/>
              </w:rPr>
              <w:t xml:space="preserve"> </w:t>
            </w:r>
            <w:r w:rsidRPr="001D1199">
              <w:rPr>
                <w:rFonts w:asciiTheme="minorHAnsi" w:hAnsiTheme="minorHAnsi" w:cstheme="minorHAnsi"/>
                <w:sz w:val="22"/>
                <w:szCs w:val="22"/>
              </w:rPr>
              <w:t>≥ 2,4</w:t>
            </w:r>
          </w:p>
        </w:tc>
      </w:tr>
      <w:tr w:rsidR="006C2477" w:rsidRPr="001D1199" w14:paraId="7B2BD858" w14:textId="77777777" w:rsidTr="00BA43B0">
        <w:trPr>
          <w:trHeight w:val="283"/>
        </w:trPr>
        <w:tc>
          <w:tcPr>
            <w:tcW w:w="2405" w:type="dxa"/>
          </w:tcPr>
          <w:p w14:paraId="53BC2D9A" w14:textId="77777777" w:rsidR="006C2477" w:rsidRPr="001D1199" w:rsidRDefault="00A03C8B" w:rsidP="007E4C4E">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Kleurechtheid</w:t>
            </w:r>
          </w:p>
        </w:tc>
        <w:tc>
          <w:tcPr>
            <w:tcW w:w="2126" w:type="dxa"/>
          </w:tcPr>
          <w:p w14:paraId="752E5159" w14:textId="77777777" w:rsidR="006C2477" w:rsidRPr="001D1199" w:rsidRDefault="00A03C8B" w:rsidP="007E4C4E">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BS EN ISO 105 B02</w:t>
            </w:r>
          </w:p>
        </w:tc>
        <w:tc>
          <w:tcPr>
            <w:tcW w:w="4678" w:type="dxa"/>
          </w:tcPr>
          <w:p w14:paraId="0CF3AC76" w14:textId="77777777" w:rsidR="006C2477" w:rsidRPr="001D1199" w:rsidRDefault="00A03C8B" w:rsidP="007E4C4E">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sz w:val="22"/>
                <w:szCs w:val="22"/>
              </w:rPr>
              <w:t>≥ 5</w:t>
            </w:r>
          </w:p>
        </w:tc>
      </w:tr>
      <w:tr w:rsidR="00D46BF7" w:rsidRPr="001D1199" w14:paraId="44EBA0C7" w14:textId="77777777" w:rsidTr="00BA43B0">
        <w:trPr>
          <w:trHeight w:val="283"/>
        </w:trPr>
        <w:tc>
          <w:tcPr>
            <w:tcW w:w="2405" w:type="dxa"/>
          </w:tcPr>
          <w:p w14:paraId="565AEBF8" w14:textId="4057F03E" w:rsidR="00D46BF7" w:rsidRPr="001D1199" w:rsidRDefault="00D46BF7" w:rsidP="007E4C4E">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Dimensiestabiliteit</w:t>
            </w:r>
          </w:p>
        </w:tc>
        <w:tc>
          <w:tcPr>
            <w:tcW w:w="2126" w:type="dxa"/>
          </w:tcPr>
          <w:p w14:paraId="791B6A59" w14:textId="06CB2B2A" w:rsidR="00D46BF7" w:rsidRPr="001D1199" w:rsidRDefault="007E4C4E" w:rsidP="007E4C4E">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BS EN 986</w:t>
            </w:r>
          </w:p>
        </w:tc>
        <w:tc>
          <w:tcPr>
            <w:tcW w:w="4678" w:type="dxa"/>
          </w:tcPr>
          <w:p w14:paraId="2BCBCFB2" w14:textId="66BBF6A9" w:rsidR="00D46BF7" w:rsidRPr="001D1199" w:rsidRDefault="00D46BF7" w:rsidP="007E4C4E">
            <w:pPr>
              <w:widowControl/>
              <w:autoSpaceDE/>
              <w:autoSpaceDN/>
              <w:adjustRightInd/>
              <w:spacing w:line="276" w:lineRule="auto"/>
              <w:rPr>
                <w:rFonts w:asciiTheme="minorHAnsi" w:hAnsiTheme="minorHAnsi" w:cstheme="minorHAnsi"/>
                <w:sz w:val="22"/>
                <w:szCs w:val="22"/>
              </w:rPr>
            </w:pPr>
            <w:r w:rsidRPr="001D1199">
              <w:rPr>
                <w:rFonts w:asciiTheme="minorHAnsi" w:hAnsiTheme="minorHAnsi" w:cstheme="minorHAnsi"/>
                <w:color w:val="000000"/>
                <w:sz w:val="22"/>
                <w:szCs w:val="22"/>
                <w:lang w:val="nl-NL"/>
              </w:rPr>
              <w:t>≤</w:t>
            </w:r>
            <w:r w:rsidR="00156A68" w:rsidRPr="001D1199">
              <w:rPr>
                <w:rFonts w:asciiTheme="minorHAnsi" w:hAnsiTheme="minorHAnsi" w:cstheme="minorHAnsi"/>
                <w:color w:val="000000"/>
                <w:sz w:val="22"/>
                <w:szCs w:val="22"/>
                <w:lang w:val="nl-NL"/>
              </w:rPr>
              <w:t xml:space="preserve"> </w:t>
            </w:r>
            <w:r w:rsidRPr="001D1199">
              <w:rPr>
                <w:rFonts w:asciiTheme="minorHAnsi" w:hAnsiTheme="minorHAnsi" w:cstheme="minorHAnsi"/>
                <w:color w:val="000000"/>
                <w:sz w:val="22"/>
                <w:szCs w:val="22"/>
                <w:lang w:val="nl-NL"/>
              </w:rPr>
              <w:t>0,2%</w:t>
            </w:r>
          </w:p>
        </w:tc>
      </w:tr>
      <w:tr w:rsidR="006C2477" w:rsidRPr="001D1199" w14:paraId="56E3C2CD" w14:textId="77777777" w:rsidTr="00BA43B0">
        <w:trPr>
          <w:trHeight w:val="283"/>
        </w:trPr>
        <w:tc>
          <w:tcPr>
            <w:tcW w:w="2405" w:type="dxa"/>
          </w:tcPr>
          <w:p w14:paraId="5C17B1FC" w14:textId="77777777" w:rsidR="006C2477" w:rsidRPr="001D1199" w:rsidRDefault="006C2477" w:rsidP="007E4C4E">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Contactgeluid</w:t>
            </w:r>
            <w:r w:rsidR="00A03C8B" w:rsidRPr="001D1199">
              <w:rPr>
                <w:rFonts w:asciiTheme="minorHAnsi" w:hAnsiTheme="minorHAnsi" w:cstheme="minorHAnsi"/>
                <w:color w:val="000000"/>
                <w:sz w:val="22"/>
                <w:szCs w:val="22"/>
                <w:lang w:val="nl-NL"/>
              </w:rPr>
              <w:t>reductie</w:t>
            </w:r>
          </w:p>
        </w:tc>
        <w:tc>
          <w:tcPr>
            <w:tcW w:w="2126" w:type="dxa"/>
          </w:tcPr>
          <w:p w14:paraId="141400DE" w14:textId="5D756E95" w:rsidR="006C2477" w:rsidRPr="001D1199" w:rsidRDefault="00A03C8B" w:rsidP="007E4C4E">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sz w:val="22"/>
                <w:szCs w:val="22"/>
              </w:rPr>
              <w:t>ISO</w:t>
            </w:r>
            <w:r w:rsidR="00156A68" w:rsidRPr="001D1199">
              <w:rPr>
                <w:rFonts w:asciiTheme="minorHAnsi" w:hAnsiTheme="minorHAnsi" w:cstheme="minorHAnsi"/>
                <w:sz w:val="22"/>
                <w:szCs w:val="22"/>
              </w:rPr>
              <w:t xml:space="preserve"> </w:t>
            </w:r>
            <w:r w:rsidRPr="001D1199">
              <w:rPr>
                <w:rFonts w:asciiTheme="minorHAnsi" w:hAnsiTheme="minorHAnsi" w:cstheme="minorHAnsi"/>
                <w:sz w:val="22"/>
                <w:szCs w:val="22"/>
              </w:rPr>
              <w:t>10140-3</w:t>
            </w:r>
          </w:p>
        </w:tc>
        <w:tc>
          <w:tcPr>
            <w:tcW w:w="4678" w:type="dxa"/>
          </w:tcPr>
          <w:p w14:paraId="5E7202D6" w14:textId="7A8BA067" w:rsidR="006C2477" w:rsidRPr="001D1199" w:rsidRDefault="00CA74AE" w:rsidP="007E4C4E">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sz w:val="22"/>
                <w:szCs w:val="22"/>
                <w:lang w:val="nl-NL"/>
              </w:rPr>
              <w:t>ΔLw</w:t>
            </w:r>
            <w:r w:rsidRPr="001D1199">
              <w:rPr>
                <w:rFonts w:asciiTheme="minorHAnsi" w:hAnsiTheme="minorHAnsi" w:cstheme="minorHAnsi"/>
                <w:color w:val="000000"/>
                <w:sz w:val="22"/>
                <w:szCs w:val="22"/>
                <w:lang w:val="nl-NL"/>
              </w:rPr>
              <w:t xml:space="preserve"> =</w:t>
            </w:r>
            <w:r w:rsidR="00BF621A">
              <w:rPr>
                <w:rFonts w:asciiTheme="minorHAnsi" w:hAnsiTheme="minorHAnsi" w:cstheme="minorHAnsi"/>
                <w:color w:val="000000"/>
                <w:sz w:val="22"/>
                <w:szCs w:val="22"/>
                <w:lang w:val="nl-NL"/>
              </w:rPr>
              <w:t xml:space="preserve"> </w:t>
            </w:r>
            <w:r w:rsidR="00D46BF7" w:rsidRPr="001D1199">
              <w:rPr>
                <w:rFonts w:asciiTheme="minorHAnsi" w:hAnsiTheme="minorHAnsi" w:cstheme="minorHAnsi"/>
                <w:color w:val="000000"/>
                <w:sz w:val="22"/>
                <w:szCs w:val="22"/>
                <w:lang w:val="nl-NL"/>
              </w:rPr>
              <w:t>2</w:t>
            </w:r>
            <w:r w:rsidR="00356603">
              <w:rPr>
                <w:rFonts w:asciiTheme="minorHAnsi" w:hAnsiTheme="minorHAnsi" w:cstheme="minorHAnsi"/>
                <w:color w:val="000000"/>
                <w:sz w:val="22"/>
                <w:szCs w:val="22"/>
                <w:lang w:val="nl-NL"/>
              </w:rPr>
              <w:t>3</w:t>
            </w:r>
            <w:r w:rsidR="00D46BF7" w:rsidRPr="001D1199">
              <w:rPr>
                <w:rFonts w:asciiTheme="minorHAnsi" w:hAnsiTheme="minorHAnsi" w:cstheme="minorHAnsi"/>
                <w:color w:val="000000"/>
                <w:sz w:val="22"/>
                <w:szCs w:val="22"/>
                <w:lang w:val="nl-NL"/>
              </w:rPr>
              <w:t xml:space="preserve"> dB</w:t>
            </w:r>
          </w:p>
        </w:tc>
      </w:tr>
      <w:tr w:rsidR="00CA74AE" w:rsidRPr="001D1199" w14:paraId="1EBFEA9F" w14:textId="77777777" w:rsidTr="00BA43B0">
        <w:trPr>
          <w:trHeight w:val="283"/>
        </w:trPr>
        <w:tc>
          <w:tcPr>
            <w:tcW w:w="2405" w:type="dxa"/>
          </w:tcPr>
          <w:p w14:paraId="52C49728" w14:textId="5F6A2722" w:rsidR="00CA74AE" w:rsidRPr="001D1199" w:rsidRDefault="00CA74AE" w:rsidP="007E4C4E">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Geluidsabsorptie</w:t>
            </w:r>
          </w:p>
        </w:tc>
        <w:tc>
          <w:tcPr>
            <w:tcW w:w="2126" w:type="dxa"/>
          </w:tcPr>
          <w:p w14:paraId="5AE7CC9F" w14:textId="6583EBA7" w:rsidR="00CA74AE" w:rsidRPr="001D1199" w:rsidRDefault="00587ED8" w:rsidP="007E4C4E">
            <w:pPr>
              <w:widowControl/>
              <w:autoSpaceDE/>
              <w:autoSpaceDN/>
              <w:adjustRightInd/>
              <w:spacing w:line="276" w:lineRule="auto"/>
              <w:rPr>
                <w:rFonts w:asciiTheme="minorHAnsi" w:hAnsiTheme="minorHAnsi" w:cstheme="minorHAnsi"/>
                <w:sz w:val="22"/>
                <w:szCs w:val="22"/>
              </w:rPr>
            </w:pPr>
            <w:r w:rsidRPr="001D1199">
              <w:rPr>
                <w:rFonts w:asciiTheme="minorHAnsi" w:hAnsiTheme="minorHAnsi" w:cstheme="minorHAnsi"/>
                <w:sz w:val="22"/>
                <w:szCs w:val="22"/>
              </w:rPr>
              <w:t>En ISO</w:t>
            </w:r>
            <w:r w:rsidR="00A01B0C" w:rsidRPr="001D1199">
              <w:rPr>
                <w:rFonts w:asciiTheme="minorHAnsi" w:hAnsiTheme="minorHAnsi" w:cstheme="minorHAnsi"/>
                <w:sz w:val="22"/>
                <w:szCs w:val="22"/>
              </w:rPr>
              <w:t xml:space="preserve"> 354</w:t>
            </w:r>
          </w:p>
        </w:tc>
        <w:tc>
          <w:tcPr>
            <w:tcW w:w="4678" w:type="dxa"/>
          </w:tcPr>
          <w:p w14:paraId="09A1C99B" w14:textId="3DD075E2" w:rsidR="00CA74AE" w:rsidRPr="001D1199" w:rsidRDefault="00CA74AE" w:rsidP="007E4C4E">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sz w:val="22"/>
                <w:szCs w:val="22"/>
              </w:rPr>
              <w:t>αw</w:t>
            </w:r>
            <w:r w:rsidRPr="001D1199">
              <w:rPr>
                <w:rFonts w:asciiTheme="minorHAnsi" w:hAnsiTheme="minorHAnsi" w:cstheme="minorHAnsi"/>
                <w:sz w:val="22"/>
                <w:szCs w:val="22"/>
                <w:lang w:val="nl-BE"/>
              </w:rPr>
              <w:t xml:space="preserve"> = 0,15</w:t>
            </w:r>
          </w:p>
        </w:tc>
      </w:tr>
      <w:tr w:rsidR="006C2477" w:rsidRPr="00580BAA" w14:paraId="160C035A" w14:textId="77777777" w:rsidTr="00BA43B0">
        <w:trPr>
          <w:trHeight w:val="283"/>
        </w:trPr>
        <w:tc>
          <w:tcPr>
            <w:tcW w:w="2405" w:type="dxa"/>
          </w:tcPr>
          <w:p w14:paraId="7AB5245C" w14:textId="6A17257B" w:rsidR="006C2477" w:rsidRPr="001D1199" w:rsidRDefault="00D46BF7" w:rsidP="007E4C4E">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 xml:space="preserve">Hernieuwbare </w:t>
            </w:r>
            <w:r w:rsidR="00156A68" w:rsidRPr="001D1199">
              <w:rPr>
                <w:rFonts w:asciiTheme="minorHAnsi" w:hAnsiTheme="minorHAnsi" w:cstheme="minorHAnsi"/>
                <w:color w:val="000000"/>
                <w:sz w:val="22"/>
                <w:szCs w:val="22"/>
                <w:lang w:val="nl-NL"/>
              </w:rPr>
              <w:t>elektriciteit</w:t>
            </w:r>
          </w:p>
        </w:tc>
        <w:tc>
          <w:tcPr>
            <w:tcW w:w="2126" w:type="dxa"/>
          </w:tcPr>
          <w:p w14:paraId="5E0D0EAA" w14:textId="188012CE" w:rsidR="006C2477" w:rsidRPr="001D1199" w:rsidRDefault="006C2477" w:rsidP="007E4C4E">
            <w:pPr>
              <w:widowControl/>
              <w:autoSpaceDE/>
              <w:autoSpaceDN/>
              <w:adjustRightInd/>
              <w:spacing w:line="276" w:lineRule="auto"/>
              <w:rPr>
                <w:rFonts w:asciiTheme="minorHAnsi" w:hAnsiTheme="minorHAnsi" w:cstheme="minorHAnsi"/>
                <w:color w:val="000000"/>
                <w:sz w:val="22"/>
                <w:szCs w:val="22"/>
                <w:lang w:val="nl-NL"/>
              </w:rPr>
            </w:pPr>
          </w:p>
        </w:tc>
        <w:tc>
          <w:tcPr>
            <w:tcW w:w="4678" w:type="dxa"/>
          </w:tcPr>
          <w:p w14:paraId="35F86A1F" w14:textId="5F9A479C" w:rsidR="006C2477" w:rsidRPr="001D1199" w:rsidRDefault="00D46BF7" w:rsidP="007E4C4E">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Vervaardigd met behulp van elektriciteit van 100% hernieuwbare bronnen</w:t>
            </w:r>
            <w:r w:rsidR="001D1199" w:rsidRPr="001D1199">
              <w:rPr>
                <w:rFonts w:asciiTheme="minorHAnsi" w:hAnsiTheme="minorHAnsi" w:cstheme="minorHAnsi"/>
                <w:color w:val="000000"/>
                <w:sz w:val="22"/>
                <w:szCs w:val="22"/>
                <w:lang w:val="nl-NL"/>
              </w:rPr>
              <w:t>.</w:t>
            </w:r>
          </w:p>
        </w:tc>
      </w:tr>
      <w:tr w:rsidR="006C2477" w:rsidRPr="00580BAA" w14:paraId="5BABE7FE" w14:textId="77777777" w:rsidTr="00BA43B0">
        <w:trPr>
          <w:trHeight w:val="283"/>
        </w:trPr>
        <w:tc>
          <w:tcPr>
            <w:tcW w:w="2405" w:type="dxa"/>
          </w:tcPr>
          <w:p w14:paraId="65E9503C" w14:textId="6901E7D6" w:rsidR="006C2477" w:rsidRPr="001D1199" w:rsidRDefault="00D46BF7" w:rsidP="007E4C4E">
            <w:pPr>
              <w:widowControl/>
              <w:autoSpaceDE/>
              <w:autoSpaceDN/>
              <w:adjustRightInd/>
              <w:spacing w:line="276" w:lineRule="auto"/>
              <w:rPr>
                <w:rFonts w:asciiTheme="minorHAnsi" w:hAnsiTheme="minorHAnsi" w:cstheme="minorHAnsi"/>
                <w:color w:val="000000"/>
                <w:sz w:val="22"/>
                <w:szCs w:val="22"/>
                <w:lang w:val="nl-BE"/>
              </w:rPr>
            </w:pPr>
            <w:r w:rsidRPr="001D1199">
              <w:rPr>
                <w:rFonts w:asciiTheme="minorHAnsi" w:hAnsiTheme="minorHAnsi" w:cstheme="minorHAnsi"/>
                <w:color w:val="000000"/>
                <w:sz w:val="22"/>
                <w:szCs w:val="22"/>
                <w:lang w:val="nl-BE"/>
              </w:rPr>
              <w:t>Gerecyclede inhoud</w:t>
            </w:r>
          </w:p>
        </w:tc>
        <w:tc>
          <w:tcPr>
            <w:tcW w:w="2126" w:type="dxa"/>
          </w:tcPr>
          <w:p w14:paraId="42B80502" w14:textId="31494AE4" w:rsidR="006C2477" w:rsidRPr="001D1199" w:rsidRDefault="006C2477" w:rsidP="007E4C4E">
            <w:pPr>
              <w:widowControl/>
              <w:autoSpaceDE/>
              <w:autoSpaceDN/>
              <w:adjustRightInd/>
              <w:spacing w:line="276" w:lineRule="auto"/>
              <w:rPr>
                <w:rFonts w:asciiTheme="minorHAnsi" w:hAnsiTheme="minorHAnsi" w:cstheme="minorHAnsi"/>
                <w:color w:val="000000"/>
                <w:sz w:val="22"/>
                <w:szCs w:val="22"/>
                <w:lang w:val="nl-NL"/>
              </w:rPr>
            </w:pPr>
          </w:p>
        </w:tc>
        <w:tc>
          <w:tcPr>
            <w:tcW w:w="4678" w:type="dxa"/>
          </w:tcPr>
          <w:p w14:paraId="28A4F731" w14:textId="2BC1FF04" w:rsidR="006C2477" w:rsidRPr="001D1199" w:rsidRDefault="00156A68" w:rsidP="007E4C4E">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 xml:space="preserve">Bevat meer dan </w:t>
            </w:r>
            <w:r w:rsidR="00032F40" w:rsidRPr="001D1199">
              <w:rPr>
                <w:rFonts w:asciiTheme="minorHAnsi" w:hAnsiTheme="minorHAnsi" w:cstheme="minorHAnsi"/>
                <w:color w:val="000000"/>
                <w:sz w:val="22"/>
                <w:szCs w:val="22"/>
                <w:lang w:val="nl-NL"/>
              </w:rPr>
              <w:t>6</w:t>
            </w:r>
            <w:r w:rsidR="00356603">
              <w:rPr>
                <w:rFonts w:asciiTheme="minorHAnsi" w:hAnsiTheme="minorHAnsi" w:cstheme="minorHAnsi"/>
                <w:color w:val="000000"/>
                <w:sz w:val="22"/>
                <w:szCs w:val="22"/>
                <w:lang w:val="nl-NL"/>
              </w:rPr>
              <w:t>8</w:t>
            </w:r>
            <w:r w:rsidR="00D46BF7" w:rsidRPr="001D1199">
              <w:rPr>
                <w:rFonts w:asciiTheme="minorHAnsi" w:hAnsiTheme="minorHAnsi" w:cstheme="minorHAnsi"/>
                <w:color w:val="000000"/>
                <w:sz w:val="22"/>
                <w:szCs w:val="22"/>
                <w:lang w:val="nl-NL"/>
              </w:rPr>
              <w:t>%</w:t>
            </w:r>
            <w:r w:rsidRPr="001D1199">
              <w:rPr>
                <w:rFonts w:asciiTheme="minorHAnsi" w:hAnsiTheme="minorHAnsi" w:cstheme="minorHAnsi"/>
                <w:color w:val="000000"/>
                <w:sz w:val="22"/>
                <w:szCs w:val="22"/>
                <w:lang w:val="nl-NL"/>
              </w:rPr>
              <w:t xml:space="preserve"> </w:t>
            </w:r>
            <w:r w:rsidR="00D46BF7" w:rsidRPr="001D1199">
              <w:rPr>
                <w:rFonts w:asciiTheme="minorHAnsi" w:hAnsiTheme="minorHAnsi" w:cstheme="minorHAnsi"/>
                <w:color w:val="000000"/>
                <w:sz w:val="22"/>
                <w:szCs w:val="22"/>
                <w:lang w:val="nl-NL"/>
              </w:rPr>
              <w:t>gerecyclede inhoud volgens gewicht</w:t>
            </w:r>
          </w:p>
        </w:tc>
      </w:tr>
      <w:tr w:rsidR="00514CC8" w:rsidRPr="00580BAA" w14:paraId="0BDA63C6" w14:textId="77777777" w:rsidTr="00BA43B0">
        <w:trPr>
          <w:trHeight w:val="283"/>
        </w:trPr>
        <w:tc>
          <w:tcPr>
            <w:tcW w:w="2405" w:type="dxa"/>
          </w:tcPr>
          <w:p w14:paraId="1450CCB1" w14:textId="2BF097E2" w:rsidR="00514CC8" w:rsidRPr="001D1199" w:rsidRDefault="00BA43B0" w:rsidP="007E4C4E">
            <w:pPr>
              <w:widowControl/>
              <w:autoSpaceDE/>
              <w:autoSpaceDN/>
              <w:adjustRightInd/>
              <w:spacing w:line="276" w:lineRule="auto"/>
              <w:rPr>
                <w:rFonts w:asciiTheme="minorHAnsi" w:hAnsiTheme="minorHAnsi" w:cstheme="minorHAnsi"/>
                <w:color w:val="000000"/>
                <w:sz w:val="22"/>
                <w:szCs w:val="22"/>
                <w:lang w:val="nl-BE"/>
              </w:rPr>
            </w:pPr>
            <w:r>
              <w:rPr>
                <w:rFonts w:asciiTheme="minorHAnsi" w:hAnsiTheme="minorHAnsi" w:cstheme="minorHAnsi"/>
                <w:color w:val="000000"/>
                <w:sz w:val="22"/>
                <w:szCs w:val="22"/>
                <w:lang w:val="nl-BE"/>
              </w:rPr>
              <w:t>Recyclage snijrestanten</w:t>
            </w:r>
          </w:p>
        </w:tc>
        <w:tc>
          <w:tcPr>
            <w:tcW w:w="2126" w:type="dxa"/>
          </w:tcPr>
          <w:p w14:paraId="7AC94BBC" w14:textId="77777777" w:rsidR="00514CC8" w:rsidRPr="001D1199" w:rsidRDefault="00514CC8" w:rsidP="007E4C4E">
            <w:pPr>
              <w:widowControl/>
              <w:autoSpaceDE/>
              <w:autoSpaceDN/>
              <w:adjustRightInd/>
              <w:spacing w:line="276" w:lineRule="auto"/>
              <w:rPr>
                <w:rFonts w:asciiTheme="minorHAnsi" w:hAnsiTheme="minorHAnsi" w:cstheme="minorHAnsi"/>
                <w:color w:val="000000"/>
                <w:sz w:val="22"/>
                <w:szCs w:val="22"/>
                <w:lang w:val="nl-NL"/>
              </w:rPr>
            </w:pPr>
          </w:p>
        </w:tc>
        <w:tc>
          <w:tcPr>
            <w:tcW w:w="4678" w:type="dxa"/>
          </w:tcPr>
          <w:p w14:paraId="176B564C" w14:textId="71383692" w:rsidR="00514CC8" w:rsidRPr="00BA43B0" w:rsidRDefault="00BA43B0" w:rsidP="007E4C4E">
            <w:pPr>
              <w:widowControl/>
              <w:autoSpaceDE/>
              <w:autoSpaceDN/>
              <w:adjustRightInd/>
              <w:spacing w:line="276" w:lineRule="auto"/>
              <w:rPr>
                <w:rFonts w:asciiTheme="minorHAnsi" w:hAnsiTheme="minorHAnsi" w:cstheme="minorHAnsi"/>
                <w:color w:val="000000"/>
                <w:sz w:val="22"/>
                <w:szCs w:val="22"/>
                <w:lang w:val="en-US"/>
              </w:rPr>
            </w:pPr>
            <w:r w:rsidRPr="00BA43B0">
              <w:rPr>
                <w:rFonts w:asciiTheme="minorHAnsi" w:hAnsiTheme="minorHAnsi" w:cstheme="minorHAnsi"/>
                <w:color w:val="000000"/>
                <w:sz w:val="22"/>
                <w:szCs w:val="22"/>
                <w:lang w:val="en-US"/>
              </w:rPr>
              <w:t>Via het Back to t</w:t>
            </w:r>
            <w:r>
              <w:rPr>
                <w:rFonts w:asciiTheme="minorHAnsi" w:hAnsiTheme="minorHAnsi" w:cstheme="minorHAnsi"/>
                <w:color w:val="000000"/>
                <w:sz w:val="22"/>
                <w:szCs w:val="22"/>
                <w:lang w:val="en-US"/>
              </w:rPr>
              <w:t>he Floor programma</w:t>
            </w:r>
          </w:p>
        </w:tc>
      </w:tr>
      <w:tr w:rsidR="006C2477" w:rsidRPr="00580BAA" w14:paraId="5E48AE86" w14:textId="77777777" w:rsidTr="00BA43B0">
        <w:trPr>
          <w:trHeight w:val="283"/>
        </w:trPr>
        <w:tc>
          <w:tcPr>
            <w:tcW w:w="2405" w:type="dxa"/>
          </w:tcPr>
          <w:p w14:paraId="6CEFE944" w14:textId="741E496E" w:rsidR="006C2477" w:rsidRPr="001D1199" w:rsidRDefault="00356603" w:rsidP="007E4C4E">
            <w:pPr>
              <w:widowControl/>
              <w:autoSpaceDE/>
              <w:autoSpaceDN/>
              <w:adjustRightInd/>
              <w:spacing w:line="276" w:lineRule="auto"/>
              <w:rPr>
                <w:rFonts w:asciiTheme="minorHAnsi" w:hAnsiTheme="minorHAnsi" w:cstheme="minorHAnsi"/>
                <w:color w:val="000000"/>
                <w:sz w:val="22"/>
                <w:szCs w:val="22"/>
                <w:lang w:val="nl-NL"/>
              </w:rPr>
            </w:pPr>
            <w:r>
              <w:rPr>
                <w:rFonts w:asciiTheme="minorHAnsi" w:hAnsiTheme="minorHAnsi" w:cstheme="minorHAnsi"/>
                <w:color w:val="000000"/>
                <w:sz w:val="22"/>
                <w:szCs w:val="22"/>
                <w:lang w:val="nl-NL"/>
              </w:rPr>
              <w:t>TVOC Emissies</w:t>
            </w:r>
          </w:p>
        </w:tc>
        <w:tc>
          <w:tcPr>
            <w:tcW w:w="2126" w:type="dxa"/>
          </w:tcPr>
          <w:p w14:paraId="60198E4E" w14:textId="77420B18" w:rsidR="006C2477" w:rsidRPr="001D1199" w:rsidRDefault="006C2477" w:rsidP="007E4C4E">
            <w:pPr>
              <w:widowControl/>
              <w:autoSpaceDE/>
              <w:autoSpaceDN/>
              <w:adjustRightInd/>
              <w:spacing w:line="276" w:lineRule="auto"/>
              <w:rPr>
                <w:rFonts w:asciiTheme="minorHAnsi" w:hAnsiTheme="minorHAnsi" w:cstheme="minorHAnsi"/>
                <w:color w:val="000000"/>
                <w:sz w:val="22"/>
                <w:szCs w:val="22"/>
                <w:lang w:val="nl-NL"/>
              </w:rPr>
            </w:pPr>
          </w:p>
        </w:tc>
        <w:tc>
          <w:tcPr>
            <w:tcW w:w="4678" w:type="dxa"/>
          </w:tcPr>
          <w:p w14:paraId="4F753395" w14:textId="2B729119" w:rsidR="006C2477" w:rsidRPr="00356603" w:rsidRDefault="00356603" w:rsidP="007E4C4E">
            <w:pPr>
              <w:pStyle w:val="TxBrp4"/>
              <w:spacing w:line="276" w:lineRule="auto"/>
              <w:rPr>
                <w:rFonts w:asciiTheme="minorHAnsi" w:hAnsiTheme="minorHAnsi" w:cstheme="minorHAnsi"/>
                <w:color w:val="000000"/>
                <w:sz w:val="22"/>
                <w:szCs w:val="22"/>
                <w:lang w:val="en-US"/>
              </w:rPr>
            </w:pPr>
            <w:r w:rsidRPr="00356603">
              <w:rPr>
                <w:rFonts w:asciiTheme="minorHAnsi" w:hAnsiTheme="minorHAnsi" w:cstheme="minorHAnsi"/>
                <w:color w:val="000000"/>
                <w:sz w:val="22"/>
                <w:szCs w:val="22"/>
                <w:lang w:val="en-US"/>
              </w:rPr>
              <w:t>≤ 0.1 mg/m³ - Indoor Air C</w:t>
            </w:r>
            <w:r>
              <w:rPr>
                <w:rFonts w:asciiTheme="minorHAnsi" w:hAnsiTheme="minorHAnsi" w:cstheme="minorHAnsi"/>
                <w:color w:val="000000"/>
                <w:sz w:val="22"/>
                <w:szCs w:val="22"/>
                <w:lang w:val="en-US"/>
              </w:rPr>
              <w:t>omfort Gold</w:t>
            </w:r>
          </w:p>
        </w:tc>
      </w:tr>
      <w:tr w:rsidR="00275668" w:rsidRPr="001D1199" w14:paraId="047BE41D" w14:textId="77777777" w:rsidTr="00BA43B0">
        <w:trPr>
          <w:trHeight w:val="283"/>
        </w:trPr>
        <w:tc>
          <w:tcPr>
            <w:tcW w:w="2405" w:type="dxa"/>
          </w:tcPr>
          <w:p w14:paraId="719016C2" w14:textId="35B0D99B" w:rsidR="00275668" w:rsidRPr="001D1199" w:rsidRDefault="001D1199" w:rsidP="007E4C4E">
            <w:pPr>
              <w:widowControl/>
              <w:autoSpaceDE/>
              <w:autoSpaceDN/>
              <w:adjustRightInd/>
              <w:spacing w:line="276" w:lineRule="auto"/>
              <w:rPr>
                <w:rFonts w:asciiTheme="minorHAnsi" w:hAnsiTheme="minorHAnsi" w:cstheme="minorHAnsi"/>
                <w:color w:val="000000"/>
                <w:sz w:val="22"/>
                <w:szCs w:val="22"/>
                <w:lang w:val="nl-NL"/>
              </w:rPr>
            </w:pPr>
            <w:r>
              <w:rPr>
                <w:rFonts w:asciiTheme="minorHAnsi" w:hAnsiTheme="minorHAnsi" w:cstheme="minorHAnsi"/>
                <w:color w:val="000000"/>
                <w:sz w:val="22"/>
                <w:szCs w:val="22"/>
                <w:lang w:val="nl-NL"/>
              </w:rPr>
              <w:t>G</w:t>
            </w:r>
            <w:r w:rsidR="00275668" w:rsidRPr="001D1199">
              <w:rPr>
                <w:rFonts w:asciiTheme="minorHAnsi" w:hAnsiTheme="minorHAnsi" w:cstheme="minorHAnsi"/>
                <w:color w:val="000000"/>
                <w:sz w:val="22"/>
                <w:szCs w:val="22"/>
                <w:lang w:val="nl-NL"/>
              </w:rPr>
              <w:t>arantie</w:t>
            </w:r>
          </w:p>
        </w:tc>
        <w:tc>
          <w:tcPr>
            <w:tcW w:w="2126" w:type="dxa"/>
          </w:tcPr>
          <w:p w14:paraId="3FC60AAF" w14:textId="77777777" w:rsidR="00275668" w:rsidRPr="001D1199" w:rsidRDefault="00275668" w:rsidP="007E4C4E">
            <w:pPr>
              <w:widowControl/>
              <w:autoSpaceDE/>
              <w:autoSpaceDN/>
              <w:adjustRightInd/>
              <w:spacing w:line="276" w:lineRule="auto"/>
              <w:rPr>
                <w:rFonts w:asciiTheme="minorHAnsi" w:hAnsiTheme="minorHAnsi" w:cstheme="minorHAnsi"/>
                <w:color w:val="000000"/>
                <w:sz w:val="22"/>
                <w:szCs w:val="22"/>
                <w:lang w:val="nl-NL"/>
              </w:rPr>
            </w:pPr>
          </w:p>
        </w:tc>
        <w:tc>
          <w:tcPr>
            <w:tcW w:w="4678" w:type="dxa"/>
          </w:tcPr>
          <w:p w14:paraId="2B94BF4E" w14:textId="1CD8F253" w:rsidR="00275668" w:rsidRPr="001D1199" w:rsidRDefault="00275668" w:rsidP="007E4C4E">
            <w:pPr>
              <w:pStyle w:val="TxBrp4"/>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10 jaar</w:t>
            </w:r>
          </w:p>
        </w:tc>
      </w:tr>
      <w:tr w:rsidR="006C2477" w:rsidRPr="00580BAA" w14:paraId="1E8BF5F8" w14:textId="77777777" w:rsidTr="00BA43B0">
        <w:trPr>
          <w:trHeight w:val="283"/>
        </w:trPr>
        <w:tc>
          <w:tcPr>
            <w:tcW w:w="2405" w:type="dxa"/>
          </w:tcPr>
          <w:p w14:paraId="18E0FCAD" w14:textId="77777777" w:rsidR="006C2477" w:rsidRPr="001D1199" w:rsidRDefault="006C2477" w:rsidP="007E4C4E">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Installatiemethode</w:t>
            </w:r>
          </w:p>
        </w:tc>
        <w:tc>
          <w:tcPr>
            <w:tcW w:w="2126" w:type="dxa"/>
          </w:tcPr>
          <w:p w14:paraId="0A4A328C" w14:textId="77777777" w:rsidR="006C2477" w:rsidRPr="001D1199" w:rsidRDefault="006C2477" w:rsidP="007E4C4E">
            <w:pPr>
              <w:widowControl/>
              <w:autoSpaceDE/>
              <w:autoSpaceDN/>
              <w:adjustRightInd/>
              <w:spacing w:line="276" w:lineRule="auto"/>
              <w:rPr>
                <w:rFonts w:asciiTheme="minorHAnsi" w:hAnsiTheme="minorHAnsi" w:cstheme="minorHAnsi"/>
                <w:color w:val="000000"/>
                <w:sz w:val="22"/>
                <w:szCs w:val="22"/>
                <w:lang w:val="nl-NL"/>
              </w:rPr>
            </w:pPr>
          </w:p>
        </w:tc>
        <w:tc>
          <w:tcPr>
            <w:tcW w:w="4678" w:type="dxa"/>
          </w:tcPr>
          <w:p w14:paraId="5B81D317" w14:textId="77DEFF71" w:rsidR="006C2477" w:rsidRPr="001D1199" w:rsidRDefault="006B5B04" w:rsidP="007E4C4E">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sz w:val="22"/>
                <w:szCs w:val="22"/>
                <w:lang w:val="nl-BE"/>
              </w:rPr>
              <w:t>Eénrichtin</w:t>
            </w:r>
            <w:r w:rsidR="000C6169" w:rsidRPr="001D1199">
              <w:rPr>
                <w:rFonts w:asciiTheme="minorHAnsi" w:hAnsiTheme="minorHAnsi" w:cstheme="minorHAnsi"/>
                <w:sz w:val="22"/>
                <w:szCs w:val="22"/>
                <w:lang w:val="nl-BE"/>
              </w:rPr>
              <w:t>g,</w:t>
            </w:r>
            <w:r w:rsidR="001D1199" w:rsidRPr="001D1199">
              <w:rPr>
                <w:rFonts w:asciiTheme="minorHAnsi" w:hAnsiTheme="minorHAnsi" w:cstheme="minorHAnsi"/>
                <w:sz w:val="22"/>
                <w:szCs w:val="22"/>
                <w:lang w:val="nl-BE"/>
              </w:rPr>
              <w:t xml:space="preserve"> </w:t>
            </w:r>
            <w:r w:rsidR="000C6169" w:rsidRPr="001D1199">
              <w:rPr>
                <w:rFonts w:asciiTheme="minorHAnsi" w:hAnsiTheme="minorHAnsi" w:cstheme="minorHAnsi"/>
                <w:sz w:val="22"/>
                <w:szCs w:val="22"/>
                <w:lang w:val="nl-BE"/>
              </w:rPr>
              <w:t>om-en-om, halfsteens of r</w:t>
            </w:r>
            <w:r w:rsidR="00F4170B" w:rsidRPr="001D1199">
              <w:rPr>
                <w:rFonts w:asciiTheme="minorHAnsi" w:hAnsiTheme="minorHAnsi" w:cstheme="minorHAnsi"/>
                <w:sz w:val="22"/>
                <w:szCs w:val="22"/>
                <w:lang w:val="nl-BE"/>
              </w:rPr>
              <w:t>ichting</w:t>
            </w:r>
            <w:r w:rsidR="004F6918" w:rsidRPr="001D1199">
              <w:rPr>
                <w:rFonts w:asciiTheme="minorHAnsi" w:hAnsiTheme="minorHAnsi" w:cstheme="minorHAnsi"/>
                <w:sz w:val="22"/>
                <w:szCs w:val="22"/>
                <w:lang w:val="nl-BE"/>
              </w:rPr>
              <w:t>loos</w:t>
            </w:r>
          </w:p>
        </w:tc>
      </w:tr>
      <w:tr w:rsidR="00836EFC" w:rsidRPr="001D1199" w14:paraId="59F9EC27" w14:textId="77777777" w:rsidTr="00BA43B0">
        <w:trPr>
          <w:trHeight w:val="283"/>
        </w:trPr>
        <w:tc>
          <w:tcPr>
            <w:tcW w:w="2405" w:type="dxa"/>
          </w:tcPr>
          <w:p w14:paraId="19E6B361" w14:textId="77777777" w:rsidR="00836EFC" w:rsidRPr="001D1199" w:rsidRDefault="00836EFC" w:rsidP="00FD35C6">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Brandgedrag</w:t>
            </w:r>
          </w:p>
        </w:tc>
        <w:tc>
          <w:tcPr>
            <w:tcW w:w="2126" w:type="dxa"/>
          </w:tcPr>
          <w:p w14:paraId="427C455D" w14:textId="77777777" w:rsidR="00836EFC" w:rsidRPr="001D1199" w:rsidRDefault="00836EFC" w:rsidP="00FD35C6">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EN 13501-1</w:t>
            </w:r>
          </w:p>
        </w:tc>
        <w:tc>
          <w:tcPr>
            <w:tcW w:w="4678" w:type="dxa"/>
          </w:tcPr>
          <w:p w14:paraId="347DD24F" w14:textId="77777777" w:rsidR="00836EFC" w:rsidRPr="001D1199" w:rsidRDefault="00836EFC" w:rsidP="00FD35C6">
            <w:pPr>
              <w:widowControl/>
              <w:autoSpaceDE/>
              <w:autoSpaceDN/>
              <w:adjustRightInd/>
              <w:spacing w:line="276" w:lineRule="auto"/>
              <w:rPr>
                <w:rFonts w:asciiTheme="minorHAnsi" w:hAnsiTheme="minorHAnsi" w:cstheme="minorHAnsi"/>
                <w:sz w:val="22"/>
                <w:szCs w:val="22"/>
              </w:rPr>
            </w:pPr>
            <w:r w:rsidRPr="001D1199">
              <w:rPr>
                <w:rFonts w:asciiTheme="minorHAnsi" w:hAnsiTheme="minorHAnsi" w:cstheme="minorHAnsi"/>
                <w:sz w:val="22"/>
                <w:szCs w:val="22"/>
              </w:rPr>
              <w:t>B</w:t>
            </w:r>
            <w:r w:rsidRPr="001D1199">
              <w:rPr>
                <w:rFonts w:asciiTheme="minorHAnsi" w:hAnsiTheme="minorHAnsi" w:cstheme="minorHAnsi"/>
                <w:sz w:val="22"/>
                <w:szCs w:val="22"/>
                <w:vertAlign w:val="subscript"/>
              </w:rPr>
              <w:t>fl</w:t>
            </w:r>
            <w:r w:rsidRPr="001D1199">
              <w:rPr>
                <w:rFonts w:asciiTheme="minorHAnsi" w:hAnsiTheme="minorHAnsi" w:cstheme="minorHAnsi"/>
                <w:sz w:val="22"/>
                <w:szCs w:val="22"/>
              </w:rPr>
              <w:t xml:space="preserve"> -s1</w:t>
            </w:r>
          </w:p>
        </w:tc>
      </w:tr>
      <w:tr w:rsidR="00836EFC" w:rsidRPr="001D1199" w14:paraId="36D5D884" w14:textId="77777777" w:rsidTr="00BA43B0">
        <w:trPr>
          <w:trHeight w:val="283"/>
        </w:trPr>
        <w:tc>
          <w:tcPr>
            <w:tcW w:w="2405" w:type="dxa"/>
          </w:tcPr>
          <w:p w14:paraId="63E56AA2" w14:textId="77777777" w:rsidR="00836EFC" w:rsidRPr="001D1199" w:rsidRDefault="00836EFC" w:rsidP="00FD35C6">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Slipweerstand</w:t>
            </w:r>
          </w:p>
        </w:tc>
        <w:tc>
          <w:tcPr>
            <w:tcW w:w="2126" w:type="dxa"/>
          </w:tcPr>
          <w:p w14:paraId="7338BA37" w14:textId="77777777" w:rsidR="00836EFC" w:rsidRPr="001D1199" w:rsidRDefault="00836EFC" w:rsidP="00FD35C6">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EN 13893</w:t>
            </w:r>
          </w:p>
        </w:tc>
        <w:tc>
          <w:tcPr>
            <w:tcW w:w="4678" w:type="dxa"/>
          </w:tcPr>
          <w:p w14:paraId="624CC95D" w14:textId="77777777" w:rsidR="00836EFC" w:rsidRPr="001D1199" w:rsidRDefault="00836EFC" w:rsidP="00FD35C6">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 xml:space="preserve">DS </w:t>
            </w:r>
            <w:r w:rsidRPr="001D1199">
              <w:rPr>
                <w:rFonts w:asciiTheme="minorHAnsi" w:hAnsiTheme="minorHAnsi" w:cstheme="minorHAnsi"/>
                <w:sz w:val="22"/>
                <w:szCs w:val="22"/>
              </w:rPr>
              <w:t>≥ 0,30</w:t>
            </w:r>
          </w:p>
        </w:tc>
      </w:tr>
      <w:tr w:rsidR="00836EFC" w:rsidRPr="002D3A60" w14:paraId="0E6C2A35" w14:textId="77777777" w:rsidTr="00BA43B0">
        <w:trPr>
          <w:trHeight w:val="283"/>
        </w:trPr>
        <w:tc>
          <w:tcPr>
            <w:tcW w:w="2405" w:type="dxa"/>
          </w:tcPr>
          <w:p w14:paraId="44E010BA" w14:textId="77777777" w:rsidR="00836EFC" w:rsidRPr="001D1199" w:rsidRDefault="00836EFC" w:rsidP="00FD35C6">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Statische elektriciteit</w:t>
            </w:r>
          </w:p>
        </w:tc>
        <w:tc>
          <w:tcPr>
            <w:tcW w:w="2126" w:type="dxa"/>
          </w:tcPr>
          <w:p w14:paraId="62EE8211" w14:textId="358ED096" w:rsidR="00836EFC" w:rsidRPr="001D1199" w:rsidRDefault="00836EFC" w:rsidP="00FD35C6">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 xml:space="preserve">BS ISO 10965 </w:t>
            </w:r>
          </w:p>
        </w:tc>
        <w:tc>
          <w:tcPr>
            <w:tcW w:w="4678" w:type="dxa"/>
          </w:tcPr>
          <w:p w14:paraId="0A843EDC" w14:textId="17121526" w:rsidR="00836EFC" w:rsidRPr="001D1199" w:rsidRDefault="00836EFC" w:rsidP="00514CC8">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 xml:space="preserve"> </w:t>
            </w:r>
            <w:r w:rsidRPr="001D1199">
              <w:rPr>
                <w:rFonts w:asciiTheme="minorHAnsi" w:hAnsiTheme="minorHAnsi" w:cstheme="minorHAnsi"/>
                <w:color w:val="000000"/>
                <w:sz w:val="22"/>
                <w:szCs w:val="22"/>
                <w:lang w:val="nl-BE"/>
              </w:rPr>
              <w:t>&lt;1 x 10</w:t>
            </w:r>
            <w:r w:rsidRPr="001D1199">
              <w:rPr>
                <w:rFonts w:asciiTheme="minorHAnsi" w:hAnsiTheme="minorHAnsi" w:cstheme="minorHAnsi"/>
                <w:color w:val="000000"/>
                <w:sz w:val="22"/>
                <w:szCs w:val="22"/>
                <w:vertAlign w:val="superscript"/>
                <w:lang w:val="nl-BE"/>
              </w:rPr>
              <w:t>9</w:t>
            </w:r>
            <w:r w:rsidRPr="001D1199">
              <w:rPr>
                <w:rFonts w:asciiTheme="minorHAnsi" w:hAnsiTheme="minorHAnsi" w:cstheme="minorHAnsi"/>
                <w:sz w:val="22"/>
                <w:szCs w:val="22"/>
                <w:lang w:val="nl-BE"/>
              </w:rPr>
              <w:t xml:space="preserve"> </w:t>
            </w:r>
            <w:r w:rsidRPr="001D1199">
              <w:rPr>
                <w:rFonts w:asciiTheme="minorHAnsi" w:hAnsiTheme="minorHAnsi" w:cstheme="minorHAnsi"/>
                <w:sz w:val="22"/>
                <w:szCs w:val="22"/>
              </w:rPr>
              <w:t>Ω</w:t>
            </w:r>
            <w:r w:rsidRPr="001D1199">
              <w:rPr>
                <w:rFonts w:asciiTheme="minorHAnsi" w:hAnsiTheme="minorHAnsi" w:cstheme="minorHAnsi"/>
                <w:color w:val="000000"/>
                <w:sz w:val="22"/>
                <w:szCs w:val="22"/>
                <w:lang w:val="nl-NL"/>
              </w:rPr>
              <w:t xml:space="preserve"> Statisch dissipatief</w:t>
            </w:r>
          </w:p>
        </w:tc>
      </w:tr>
      <w:tr w:rsidR="005A78A6" w:rsidRPr="001D1199" w14:paraId="0CDA81BD" w14:textId="77777777" w:rsidTr="00BA43B0">
        <w:trPr>
          <w:trHeight w:val="283"/>
        </w:trPr>
        <w:tc>
          <w:tcPr>
            <w:tcW w:w="2405" w:type="dxa"/>
          </w:tcPr>
          <w:p w14:paraId="6947F2BD" w14:textId="404CAB30" w:rsidR="005A78A6" w:rsidRPr="001D1199" w:rsidRDefault="005A78A6" w:rsidP="00FD35C6">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Thermische weerstand</w:t>
            </w:r>
          </w:p>
        </w:tc>
        <w:tc>
          <w:tcPr>
            <w:tcW w:w="2126" w:type="dxa"/>
          </w:tcPr>
          <w:p w14:paraId="08383885" w14:textId="13D4CADD" w:rsidR="005A78A6" w:rsidRPr="001D1199" w:rsidRDefault="00BA01D2" w:rsidP="00FD35C6">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ISO 8302</w:t>
            </w:r>
          </w:p>
        </w:tc>
        <w:tc>
          <w:tcPr>
            <w:tcW w:w="4678" w:type="dxa"/>
          </w:tcPr>
          <w:p w14:paraId="6FDD0375" w14:textId="4226ABAE" w:rsidR="005A78A6" w:rsidRPr="001D1199" w:rsidRDefault="009C7E96" w:rsidP="00FD35C6">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0,0</w:t>
            </w:r>
            <w:r w:rsidR="006B5B04" w:rsidRPr="001D1199">
              <w:rPr>
                <w:rFonts w:asciiTheme="minorHAnsi" w:hAnsiTheme="minorHAnsi" w:cstheme="minorHAnsi"/>
                <w:color w:val="000000"/>
                <w:sz w:val="22"/>
                <w:szCs w:val="22"/>
                <w:lang w:val="nl-NL"/>
              </w:rPr>
              <w:t>72</w:t>
            </w:r>
            <w:r w:rsidR="000A6CC9" w:rsidRPr="001D1199">
              <w:rPr>
                <w:rFonts w:asciiTheme="minorHAnsi" w:hAnsiTheme="minorHAnsi" w:cstheme="minorHAnsi"/>
                <w:color w:val="000000"/>
                <w:sz w:val="22"/>
                <w:szCs w:val="22"/>
                <w:lang w:val="nl-NL"/>
              </w:rPr>
              <w:t xml:space="preserve"> </w:t>
            </w:r>
            <w:r w:rsidRPr="001D1199">
              <w:rPr>
                <w:rFonts w:asciiTheme="minorHAnsi" w:hAnsiTheme="minorHAnsi" w:cstheme="minorHAnsi"/>
                <w:color w:val="000000"/>
                <w:sz w:val="22"/>
                <w:szCs w:val="22"/>
                <w:lang w:val="nl-NL"/>
              </w:rPr>
              <w:t>W/m-K</w:t>
            </w:r>
          </w:p>
        </w:tc>
      </w:tr>
      <w:tr w:rsidR="005A78A6" w:rsidRPr="001D1199" w14:paraId="693EB12A" w14:textId="77777777" w:rsidTr="00BA43B0">
        <w:trPr>
          <w:trHeight w:val="283"/>
        </w:trPr>
        <w:tc>
          <w:tcPr>
            <w:tcW w:w="2405" w:type="dxa"/>
          </w:tcPr>
          <w:p w14:paraId="062E5113" w14:textId="2551EE15" w:rsidR="005A78A6" w:rsidRPr="001D1199" w:rsidRDefault="009C7E96" w:rsidP="00FD35C6">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Prodis-GUT</w:t>
            </w:r>
          </w:p>
        </w:tc>
        <w:tc>
          <w:tcPr>
            <w:tcW w:w="2126" w:type="dxa"/>
          </w:tcPr>
          <w:p w14:paraId="39E9085D" w14:textId="514C933C" w:rsidR="005A78A6" w:rsidRPr="001D1199" w:rsidRDefault="00001BF4" w:rsidP="00FD35C6">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www.pro-dis.info</w:t>
            </w:r>
          </w:p>
        </w:tc>
        <w:tc>
          <w:tcPr>
            <w:tcW w:w="4678" w:type="dxa"/>
          </w:tcPr>
          <w:p w14:paraId="3BF2B60C" w14:textId="08109531" w:rsidR="005A78A6" w:rsidRPr="001D1199" w:rsidRDefault="00350E6A" w:rsidP="00FD35C6">
            <w:pPr>
              <w:widowControl/>
              <w:autoSpaceDE/>
              <w:autoSpaceDN/>
              <w:adjustRightInd/>
              <w:spacing w:line="276" w:lineRule="auto"/>
              <w:rPr>
                <w:rFonts w:asciiTheme="minorHAnsi" w:hAnsiTheme="minorHAnsi" w:cstheme="minorHAnsi"/>
                <w:color w:val="000000"/>
                <w:sz w:val="22"/>
                <w:szCs w:val="22"/>
                <w:lang w:val="nl-NL"/>
              </w:rPr>
            </w:pPr>
            <w:proofErr w:type="spellStart"/>
            <w:r>
              <w:rPr>
                <w:rFonts w:asciiTheme="minorHAnsi" w:hAnsiTheme="minorHAnsi" w:cstheme="minorHAnsi"/>
                <w:sz w:val="22"/>
                <w:szCs w:val="22"/>
              </w:rPr>
              <w:t>Ja</w:t>
            </w:r>
            <w:proofErr w:type="spellEnd"/>
          </w:p>
        </w:tc>
      </w:tr>
    </w:tbl>
    <w:p w14:paraId="467468C8" w14:textId="77777777" w:rsidR="00443774" w:rsidRPr="001D1199" w:rsidRDefault="00443774" w:rsidP="00443774">
      <w:pPr>
        <w:widowControl/>
        <w:autoSpaceDE/>
        <w:autoSpaceDN/>
        <w:adjustRightInd/>
        <w:spacing w:line="276" w:lineRule="auto"/>
        <w:rPr>
          <w:rFonts w:asciiTheme="minorHAnsi" w:hAnsiTheme="minorHAnsi" w:cstheme="minorHAnsi"/>
          <w:sz w:val="22"/>
          <w:szCs w:val="22"/>
          <w:u w:val="single"/>
          <w:lang w:val="nl-NL"/>
        </w:rPr>
      </w:pPr>
      <w:r w:rsidRPr="001D1199">
        <w:rPr>
          <w:rFonts w:asciiTheme="minorHAnsi" w:hAnsiTheme="minorHAnsi" w:cstheme="minorHAnsi"/>
          <w:sz w:val="22"/>
          <w:szCs w:val="22"/>
          <w:u w:val="single"/>
          <w:lang w:val="nl-NL"/>
        </w:rPr>
        <w:lastRenderedPageBreak/>
        <w:t>Uitvoering en plaatsing</w:t>
      </w:r>
    </w:p>
    <w:p w14:paraId="7AE4976C" w14:textId="77777777" w:rsidR="00443774" w:rsidRPr="001D1199" w:rsidRDefault="00443774" w:rsidP="00443774">
      <w:pPr>
        <w:pStyle w:val="TxBrp4"/>
        <w:spacing w:line="276" w:lineRule="auto"/>
        <w:rPr>
          <w:rFonts w:asciiTheme="minorHAnsi" w:hAnsiTheme="minorHAnsi" w:cstheme="minorHAnsi"/>
          <w:iCs/>
          <w:color w:val="000000"/>
          <w:sz w:val="22"/>
          <w:szCs w:val="22"/>
          <w:lang w:val="nl-NL"/>
        </w:rPr>
      </w:pPr>
    </w:p>
    <w:p w14:paraId="52F653D6" w14:textId="77777777" w:rsidR="003566E1" w:rsidRDefault="003566E1" w:rsidP="003566E1">
      <w:pPr>
        <w:pStyle w:val="TxBrp4"/>
        <w:spacing w:line="276" w:lineRule="auto"/>
        <w:rPr>
          <w:rFonts w:asciiTheme="minorHAnsi" w:hAnsiTheme="minorHAnsi" w:cs="Arial"/>
          <w:iCs/>
          <w:color w:val="000000"/>
          <w:sz w:val="22"/>
          <w:szCs w:val="22"/>
          <w:lang w:val="nl-NL"/>
        </w:rPr>
      </w:pPr>
      <w:r w:rsidRPr="00CB71FA">
        <w:rPr>
          <w:rFonts w:asciiTheme="minorHAnsi" w:hAnsiTheme="minorHAnsi" w:cs="Arial"/>
          <w:iCs/>
          <w:color w:val="000000"/>
          <w:sz w:val="22"/>
          <w:szCs w:val="22"/>
          <w:lang w:val="nl-NL"/>
        </w:rPr>
        <w:t>De plaatsin</w:t>
      </w:r>
      <w:r>
        <w:rPr>
          <w:rFonts w:asciiTheme="minorHAnsi" w:hAnsiTheme="minorHAnsi" w:cs="Arial"/>
          <w:iCs/>
          <w:color w:val="000000"/>
          <w:sz w:val="22"/>
          <w:szCs w:val="22"/>
          <w:lang w:val="nl-NL"/>
        </w:rPr>
        <w:t>g van de tapijttegels</w:t>
      </w:r>
      <w:r w:rsidRPr="00CB71FA">
        <w:rPr>
          <w:rFonts w:asciiTheme="minorHAnsi" w:hAnsiTheme="minorHAnsi" w:cs="Arial"/>
          <w:iCs/>
          <w:color w:val="000000"/>
          <w:sz w:val="22"/>
          <w:szCs w:val="22"/>
          <w:lang w:val="nl-NL"/>
        </w:rPr>
        <w:t xml:space="preserve"> beantwoordt aan de leidraad TV 241, hoofdstuk 7, voor de goede uitvoering van soepele vloerbekleding van het WTCB.</w:t>
      </w:r>
    </w:p>
    <w:p w14:paraId="4EFB0B9D" w14:textId="77777777" w:rsidR="003566E1" w:rsidRPr="00CB71FA" w:rsidRDefault="003566E1" w:rsidP="003566E1">
      <w:pPr>
        <w:pStyle w:val="TxBrp4"/>
        <w:spacing w:line="276" w:lineRule="auto"/>
        <w:rPr>
          <w:rFonts w:asciiTheme="minorHAnsi" w:hAnsiTheme="minorHAnsi" w:cs="Arial"/>
          <w:iCs/>
          <w:color w:val="000000"/>
          <w:sz w:val="22"/>
          <w:szCs w:val="22"/>
          <w:lang w:val="nl-NL"/>
        </w:rPr>
      </w:pPr>
    </w:p>
    <w:p w14:paraId="0FF95BD5" w14:textId="77777777" w:rsidR="003566E1" w:rsidRDefault="003566E1" w:rsidP="003566E1">
      <w:pPr>
        <w:pStyle w:val="TxBrp4"/>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Indien de tegels geplaatst worden op een verhoogde vloer dient deze conform te zijn aan de leidraad TV 230 van het WTCB.</w:t>
      </w:r>
    </w:p>
    <w:p w14:paraId="6C44AD07" w14:textId="77777777" w:rsidR="003566E1" w:rsidRPr="00CB71FA" w:rsidRDefault="003566E1" w:rsidP="003566E1">
      <w:pPr>
        <w:pStyle w:val="TxBrp4"/>
        <w:spacing w:line="276" w:lineRule="auto"/>
        <w:rPr>
          <w:rFonts w:asciiTheme="minorHAnsi" w:hAnsiTheme="minorHAnsi" w:cs="Arial"/>
          <w:sz w:val="22"/>
          <w:szCs w:val="22"/>
          <w:lang w:val="nl-NL"/>
        </w:rPr>
      </w:pPr>
    </w:p>
    <w:p w14:paraId="21AEDDA8" w14:textId="77777777" w:rsidR="003566E1" w:rsidRDefault="003566E1" w:rsidP="003566E1">
      <w:pPr>
        <w:pStyle w:val="TxBrp4"/>
        <w:spacing w:line="276" w:lineRule="auto"/>
        <w:rPr>
          <w:rFonts w:asciiTheme="minorHAnsi" w:eastAsia="MS Mincho" w:hAnsiTheme="minorHAnsi" w:cs="Arial"/>
          <w:sz w:val="22"/>
          <w:szCs w:val="22"/>
          <w:lang w:val="nl-NL" w:eastAsia="ja-JP"/>
        </w:rPr>
      </w:pPr>
      <w:r w:rsidRPr="00CB71FA">
        <w:rPr>
          <w:rFonts w:asciiTheme="minorHAnsi" w:eastAsia="MS Mincho" w:hAnsiTheme="minorHAnsi" w:cs="Arial"/>
          <w:sz w:val="22"/>
          <w:szCs w:val="22"/>
          <w:lang w:val="nl-NL" w:eastAsia="ja-JP"/>
        </w:rPr>
        <w:t>De bouwheer voorziet een ruimte om het product horizontaal te stockeren in een droog en verlucht lokaal waar de temperatuur minstens 1</w:t>
      </w:r>
      <w:r>
        <w:rPr>
          <w:rFonts w:asciiTheme="minorHAnsi" w:eastAsia="MS Mincho" w:hAnsiTheme="minorHAnsi" w:cs="Arial"/>
          <w:sz w:val="22"/>
          <w:szCs w:val="22"/>
          <w:lang w:val="nl-NL" w:eastAsia="ja-JP"/>
        </w:rPr>
        <w:t xml:space="preserve">8 </w:t>
      </w:r>
      <w:r w:rsidRPr="00CB71FA">
        <w:rPr>
          <w:rFonts w:asciiTheme="minorHAnsi" w:eastAsia="MS Mincho" w:hAnsiTheme="minorHAnsi" w:cs="Arial"/>
          <w:sz w:val="22"/>
          <w:szCs w:val="22"/>
          <w:lang w:val="nl-NL" w:eastAsia="ja-JP"/>
        </w:rPr>
        <w:t>°C bedraagt. Tijdens de opslag moet men ervoor zorgen dat de dozen plat liggen</w:t>
      </w:r>
      <w:r>
        <w:rPr>
          <w:rFonts w:asciiTheme="minorHAnsi" w:eastAsia="MS Mincho" w:hAnsiTheme="minorHAnsi" w:cs="Arial"/>
          <w:sz w:val="22"/>
          <w:szCs w:val="22"/>
          <w:lang w:val="nl-NL" w:eastAsia="ja-JP"/>
        </w:rPr>
        <w:t>,</w:t>
      </w:r>
      <w:r w:rsidRPr="00CB71FA">
        <w:rPr>
          <w:rFonts w:asciiTheme="minorHAnsi" w:eastAsia="MS Mincho" w:hAnsiTheme="minorHAnsi" w:cs="Arial"/>
          <w:sz w:val="22"/>
          <w:szCs w:val="22"/>
          <w:lang w:val="nl-NL" w:eastAsia="ja-JP"/>
        </w:rPr>
        <w:t xml:space="preserve"> en regelmatig gestapeld zijn. Stapel geen kartons rechtop.</w:t>
      </w:r>
    </w:p>
    <w:p w14:paraId="4C7A301A" w14:textId="77777777" w:rsidR="003566E1" w:rsidRDefault="003566E1" w:rsidP="003566E1">
      <w:pPr>
        <w:pStyle w:val="TxBrp4"/>
        <w:spacing w:line="276" w:lineRule="auto"/>
        <w:rPr>
          <w:rFonts w:asciiTheme="minorHAnsi" w:eastAsia="MS Mincho" w:hAnsiTheme="minorHAnsi" w:cs="Arial"/>
          <w:sz w:val="22"/>
          <w:szCs w:val="22"/>
          <w:lang w:val="nl-NL" w:eastAsia="ja-JP"/>
        </w:rPr>
      </w:pPr>
    </w:p>
    <w:p w14:paraId="06942686" w14:textId="77777777" w:rsidR="003566E1" w:rsidRDefault="003566E1" w:rsidP="003566E1">
      <w:pPr>
        <w:pStyle w:val="TxBrp4"/>
        <w:spacing w:line="276" w:lineRule="auto"/>
        <w:rPr>
          <w:rFonts w:asciiTheme="minorHAnsi" w:eastAsia="MS Mincho" w:hAnsiTheme="minorHAnsi" w:cs="Arial"/>
          <w:sz w:val="22"/>
          <w:szCs w:val="22"/>
          <w:lang w:val="nl-NL" w:eastAsia="ja-JP"/>
        </w:rPr>
      </w:pPr>
      <w:r>
        <w:rPr>
          <w:rFonts w:asciiTheme="minorHAnsi" w:eastAsia="MS Mincho" w:hAnsiTheme="minorHAnsi" w:cs="Arial"/>
          <w:sz w:val="22"/>
          <w:szCs w:val="22"/>
          <w:lang w:val="nl-NL" w:eastAsia="ja-JP"/>
        </w:rPr>
        <w:t xml:space="preserve">Het is van essentieel belang dat in het leggebied een stabiele temperatuur van 18 tot 27°C en een relatieve luchtvochtigheid van maximaal 75% heerst 48u voor, tijdens en 24u na het plaatsen. </w:t>
      </w:r>
    </w:p>
    <w:p w14:paraId="7C968452" w14:textId="77777777" w:rsidR="003566E1" w:rsidRDefault="003566E1" w:rsidP="003566E1">
      <w:pPr>
        <w:pStyle w:val="TxBrp4"/>
        <w:spacing w:line="276" w:lineRule="auto"/>
        <w:rPr>
          <w:rFonts w:asciiTheme="minorHAnsi" w:eastAsia="MS Mincho" w:hAnsiTheme="minorHAnsi" w:cs="Arial"/>
          <w:sz w:val="22"/>
          <w:szCs w:val="22"/>
          <w:lang w:val="nl-NL" w:eastAsia="ja-JP"/>
        </w:rPr>
      </w:pPr>
      <w:r>
        <w:rPr>
          <w:rFonts w:asciiTheme="minorHAnsi" w:eastAsia="MS Mincho" w:hAnsiTheme="minorHAnsi" w:cs="Arial"/>
          <w:sz w:val="22"/>
          <w:szCs w:val="22"/>
          <w:lang w:val="nl-NL" w:eastAsia="ja-JP"/>
        </w:rPr>
        <w:t>Voor de installatie moeten de tapijttegels minstens 24u lang in open dozen, die niet meer dan 6 dozen hoog worden gestapeld, kunnen acclimatiseren.</w:t>
      </w:r>
    </w:p>
    <w:p w14:paraId="355F2CFC" w14:textId="77777777" w:rsidR="003566E1" w:rsidRDefault="003566E1" w:rsidP="003566E1">
      <w:pPr>
        <w:pStyle w:val="TxBrp4"/>
        <w:spacing w:line="276" w:lineRule="auto"/>
        <w:rPr>
          <w:rFonts w:asciiTheme="minorHAnsi" w:eastAsia="MS Mincho" w:hAnsiTheme="minorHAnsi" w:cs="Arial"/>
          <w:sz w:val="22"/>
          <w:szCs w:val="22"/>
          <w:lang w:val="nl-NL" w:eastAsia="ja-JP"/>
        </w:rPr>
      </w:pPr>
      <w:r>
        <w:rPr>
          <w:rFonts w:asciiTheme="minorHAnsi" w:eastAsia="MS Mincho" w:hAnsiTheme="minorHAnsi" w:cs="Arial"/>
          <w:sz w:val="22"/>
          <w:szCs w:val="22"/>
          <w:lang w:val="nl-NL" w:eastAsia="ja-JP"/>
        </w:rPr>
        <w:t>Indien de dozen voor plaatsing gestockeerd of vervoerd werden bij temperaturen &lt;10 °C dienen deze 48u te acclimatiseren.</w:t>
      </w:r>
    </w:p>
    <w:p w14:paraId="1F4D884E" w14:textId="77777777" w:rsidR="003566E1" w:rsidRDefault="003566E1" w:rsidP="003566E1">
      <w:pPr>
        <w:pStyle w:val="TxBrp4"/>
        <w:spacing w:line="276" w:lineRule="auto"/>
        <w:rPr>
          <w:rFonts w:asciiTheme="minorHAnsi" w:eastAsia="MS Mincho" w:hAnsiTheme="minorHAnsi" w:cs="Arial"/>
          <w:sz w:val="22"/>
          <w:szCs w:val="22"/>
          <w:lang w:val="nl-NL" w:eastAsia="ja-JP"/>
        </w:rPr>
      </w:pPr>
    </w:p>
    <w:p w14:paraId="7C72DA1F" w14:textId="77777777" w:rsidR="003566E1" w:rsidRDefault="003566E1" w:rsidP="003566E1">
      <w:pPr>
        <w:pStyle w:val="TxBrp4"/>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 xml:space="preserve">Zorg voor een minimale vloertemperatuur van 15 °C en een relatieve luchtvochtigheid van maximaal 75%, bij het egaliseren en het verlijmen. De ondervloer moet conform de WTCB adviezen zijn, te weten TV 189 en TV 193 en volledig vrij zijn om de werkzaamheden te kunnen starten. </w:t>
      </w:r>
    </w:p>
    <w:p w14:paraId="69A2C2A6" w14:textId="77777777" w:rsidR="00A66CD0" w:rsidRPr="001D1199" w:rsidRDefault="00A66CD0" w:rsidP="00443774">
      <w:pPr>
        <w:pStyle w:val="TxBrp4"/>
        <w:spacing w:line="276" w:lineRule="auto"/>
        <w:rPr>
          <w:rFonts w:asciiTheme="minorHAnsi" w:hAnsiTheme="minorHAnsi" w:cstheme="minorHAnsi"/>
          <w:sz w:val="22"/>
          <w:szCs w:val="22"/>
          <w:lang w:val="nl-NL"/>
        </w:rPr>
      </w:pPr>
    </w:p>
    <w:p w14:paraId="458608BD" w14:textId="30E596FE" w:rsidR="00443774" w:rsidRDefault="00443774" w:rsidP="00443774">
      <w:pPr>
        <w:pStyle w:val="TxBrp4"/>
        <w:spacing w:line="276" w:lineRule="auto"/>
        <w:rPr>
          <w:rFonts w:asciiTheme="minorHAnsi" w:hAnsiTheme="minorHAnsi" w:cstheme="minorHAnsi"/>
          <w:b/>
          <w:bCs/>
          <w:sz w:val="22"/>
          <w:szCs w:val="22"/>
          <w:lang w:val="nl-NL"/>
        </w:rPr>
      </w:pPr>
      <w:r w:rsidRPr="00D01C50">
        <w:rPr>
          <w:rFonts w:asciiTheme="minorHAnsi" w:hAnsiTheme="minorHAnsi" w:cstheme="minorHAnsi"/>
          <w:b/>
          <w:bCs/>
          <w:sz w:val="22"/>
          <w:szCs w:val="22"/>
          <w:lang w:val="nl-NL"/>
        </w:rPr>
        <w:t>De plaatsing van de vloerbekleding omvat eveneens</w:t>
      </w:r>
      <w:r w:rsidR="00D01C50">
        <w:rPr>
          <w:rFonts w:asciiTheme="minorHAnsi" w:hAnsiTheme="minorHAnsi" w:cstheme="minorHAnsi"/>
          <w:b/>
          <w:bCs/>
          <w:sz w:val="22"/>
          <w:szCs w:val="22"/>
          <w:lang w:val="nl-NL"/>
        </w:rPr>
        <w:t xml:space="preserve"> </w:t>
      </w:r>
      <w:r w:rsidRPr="00D01C50">
        <w:rPr>
          <w:rFonts w:asciiTheme="minorHAnsi" w:hAnsiTheme="minorHAnsi" w:cstheme="minorHAnsi"/>
          <w:b/>
          <w:bCs/>
          <w:sz w:val="22"/>
          <w:szCs w:val="22"/>
          <w:lang w:val="nl-NL"/>
        </w:rPr>
        <w:t>:</w:t>
      </w:r>
    </w:p>
    <w:p w14:paraId="56FFACB8" w14:textId="77777777" w:rsidR="00D01C50" w:rsidRPr="00D01C50" w:rsidRDefault="00D01C50" w:rsidP="00443774">
      <w:pPr>
        <w:pStyle w:val="TxBrp4"/>
        <w:spacing w:line="276" w:lineRule="auto"/>
        <w:rPr>
          <w:rFonts w:asciiTheme="minorHAnsi" w:hAnsiTheme="minorHAnsi" w:cstheme="minorHAnsi"/>
          <w:b/>
          <w:bCs/>
          <w:sz w:val="22"/>
          <w:szCs w:val="22"/>
          <w:lang w:val="nl-NL"/>
        </w:rPr>
      </w:pPr>
    </w:p>
    <w:p w14:paraId="420A1A1E" w14:textId="77777777" w:rsidR="00443774" w:rsidRPr="001D1199" w:rsidRDefault="00443774" w:rsidP="00443774">
      <w:pPr>
        <w:pStyle w:val="TxBrp6"/>
        <w:numPr>
          <w:ilvl w:val="0"/>
          <w:numId w:val="3"/>
        </w:numPr>
        <w:tabs>
          <w:tab w:val="left" w:pos="323"/>
        </w:tabs>
        <w:spacing w:line="276" w:lineRule="auto"/>
        <w:rPr>
          <w:rFonts w:asciiTheme="minorHAnsi" w:hAnsiTheme="minorHAnsi" w:cstheme="minorHAnsi"/>
          <w:sz w:val="22"/>
          <w:szCs w:val="22"/>
          <w:lang w:val="nl-NL"/>
        </w:rPr>
      </w:pPr>
      <w:r w:rsidRPr="001D1199">
        <w:rPr>
          <w:rFonts w:asciiTheme="minorHAnsi" w:hAnsiTheme="minorHAnsi" w:cstheme="minorHAnsi"/>
          <w:sz w:val="22"/>
          <w:szCs w:val="22"/>
          <w:lang w:val="nl-NL"/>
        </w:rPr>
        <w:t>Het herstellen van zandcement dekvloeren met aangepaste reparatiemortels met een drukvastheid van ≥ 30 N/mm</w:t>
      </w:r>
      <w:r w:rsidRPr="001D1199">
        <w:rPr>
          <w:rFonts w:asciiTheme="minorHAnsi" w:hAnsiTheme="minorHAnsi" w:cstheme="minorHAnsi"/>
          <w:sz w:val="22"/>
          <w:szCs w:val="22"/>
          <w:vertAlign w:val="superscript"/>
          <w:lang w:val="nl-NL"/>
        </w:rPr>
        <w:t xml:space="preserve">2 </w:t>
      </w:r>
      <w:r w:rsidRPr="001D1199">
        <w:rPr>
          <w:rFonts w:asciiTheme="minorHAnsi" w:hAnsiTheme="minorHAnsi" w:cstheme="minorHAnsi"/>
          <w:sz w:val="22"/>
          <w:szCs w:val="22"/>
          <w:lang w:val="nl-NL"/>
        </w:rPr>
        <w:t>gemeten volgens NEN-EN 13892-2:2002 na 28 dagen en een buigsterkte van ≥ 8 N/mm² gemeten volgens NEN-EN 13892-2:2002 na 28 dagen. Deze hoeft tevens het label EC1+ alsook het label “90% minder stof” te hebben.</w:t>
      </w:r>
    </w:p>
    <w:p w14:paraId="1898DA7A" w14:textId="77777777" w:rsidR="00443774" w:rsidRPr="001D1199" w:rsidRDefault="00443774" w:rsidP="00443774">
      <w:pPr>
        <w:pStyle w:val="TxBrp6"/>
        <w:numPr>
          <w:ilvl w:val="0"/>
          <w:numId w:val="3"/>
        </w:numPr>
        <w:tabs>
          <w:tab w:val="left" w:pos="323"/>
        </w:tabs>
        <w:spacing w:line="276" w:lineRule="auto"/>
        <w:rPr>
          <w:rFonts w:asciiTheme="minorHAnsi" w:hAnsiTheme="minorHAnsi" w:cstheme="minorHAnsi"/>
          <w:sz w:val="22"/>
          <w:szCs w:val="22"/>
          <w:lang w:val="nl-NL"/>
        </w:rPr>
      </w:pPr>
      <w:r w:rsidRPr="001D1199">
        <w:rPr>
          <w:rFonts w:asciiTheme="minorHAnsi" w:hAnsiTheme="minorHAnsi" w:cstheme="minorHAnsi"/>
          <w:sz w:val="22"/>
          <w:szCs w:val="22"/>
          <w:lang w:val="nl-NL"/>
        </w:rPr>
        <w:t>Het herstellen van anhydriet dekvloeren met aangepaste reparatiemortels op basis van Calciumsulfaat-Alpha-Halfhydraat met een drukvastheid van &gt; 20,0 N/mm² en buigsterkte van 8,0 N/mm² volgens NEN-EN 13892-2:2002 na 28 dagen, toe te passen bij navraag aan de fabrikant tevens het label EC1+ alsook het label “90% minder stof” te hebben.</w:t>
      </w:r>
    </w:p>
    <w:p w14:paraId="3B022B2D" w14:textId="77777777" w:rsidR="00443774" w:rsidRPr="001D1199" w:rsidRDefault="00443774" w:rsidP="00443774">
      <w:pPr>
        <w:pStyle w:val="TxBrp6"/>
        <w:numPr>
          <w:ilvl w:val="0"/>
          <w:numId w:val="3"/>
        </w:numPr>
        <w:tabs>
          <w:tab w:val="left" w:pos="323"/>
        </w:tabs>
        <w:spacing w:line="276" w:lineRule="auto"/>
        <w:rPr>
          <w:rFonts w:asciiTheme="minorHAnsi" w:hAnsiTheme="minorHAnsi" w:cstheme="minorHAnsi"/>
          <w:sz w:val="22"/>
          <w:szCs w:val="22"/>
          <w:lang w:val="nl-NL"/>
        </w:rPr>
      </w:pPr>
      <w:r w:rsidRPr="001D1199">
        <w:rPr>
          <w:rFonts w:asciiTheme="minorHAnsi" w:hAnsiTheme="minorHAnsi" w:cstheme="minorHAnsi"/>
          <w:sz w:val="22"/>
          <w:szCs w:val="22"/>
          <w:lang w:val="nl-NL"/>
        </w:rPr>
        <w:t>Het controleren volgens de C.M.-methode van het vochtigheidsgehalte van de dekvloer. Voor een hechtende dekvloer moet eveneens het vochtigheidsgehalte bepaald worden van het isolatiebeton en van de draagvloer.</w:t>
      </w:r>
    </w:p>
    <w:p w14:paraId="5D3F214E" w14:textId="77777777" w:rsidR="00443774" w:rsidRPr="001D1199" w:rsidRDefault="00443774" w:rsidP="00443774">
      <w:pPr>
        <w:pStyle w:val="TxBrp5"/>
        <w:numPr>
          <w:ilvl w:val="0"/>
          <w:numId w:val="3"/>
        </w:numPr>
        <w:spacing w:line="276" w:lineRule="auto"/>
        <w:rPr>
          <w:rFonts w:asciiTheme="minorHAnsi" w:hAnsiTheme="minorHAnsi" w:cstheme="minorHAnsi"/>
          <w:sz w:val="22"/>
          <w:szCs w:val="22"/>
          <w:lang w:val="nl-NL"/>
        </w:rPr>
      </w:pPr>
      <w:r w:rsidRPr="001D1199">
        <w:rPr>
          <w:rFonts w:asciiTheme="minorHAnsi" w:hAnsiTheme="minorHAnsi" w:cstheme="minorHAnsi"/>
          <w:sz w:val="22"/>
          <w:szCs w:val="22"/>
          <w:lang w:val="nl-NL"/>
        </w:rPr>
        <w:t>Het maximaal toegelaten vochtgehalte is 2,0% voor cementgebonden dekvloeren en 0,5% voor anhydriet dekvloeren.</w:t>
      </w:r>
    </w:p>
    <w:p w14:paraId="59EDA3DF" w14:textId="77777777" w:rsidR="00443774" w:rsidRPr="001D1199" w:rsidRDefault="00443774" w:rsidP="00443774">
      <w:pPr>
        <w:pStyle w:val="TxBrp5"/>
        <w:numPr>
          <w:ilvl w:val="0"/>
          <w:numId w:val="3"/>
        </w:numPr>
        <w:spacing w:line="276" w:lineRule="auto"/>
        <w:rPr>
          <w:rFonts w:asciiTheme="minorHAnsi" w:hAnsiTheme="minorHAnsi" w:cstheme="minorHAnsi"/>
          <w:sz w:val="22"/>
          <w:szCs w:val="22"/>
          <w:lang w:val="nl-NL"/>
        </w:rPr>
      </w:pPr>
      <w:r w:rsidRPr="001D1199">
        <w:rPr>
          <w:rFonts w:asciiTheme="minorHAnsi" w:hAnsiTheme="minorHAnsi" w:cstheme="minorHAnsi"/>
          <w:sz w:val="22"/>
          <w:szCs w:val="22"/>
          <w:lang w:val="nl-NL"/>
        </w:rPr>
        <w:t>Bij het gebruik van vloerverwarming is het maximaal toegelaten vochtgehalte 1,8% voor cementgebonden dekvloeren en 0,3% voor anhydriet dekvloeren.</w:t>
      </w:r>
    </w:p>
    <w:p w14:paraId="0CB4897E" w14:textId="77777777" w:rsidR="00443774" w:rsidRPr="001D1199" w:rsidRDefault="00443774" w:rsidP="00443774">
      <w:pPr>
        <w:pStyle w:val="TxBrp4"/>
        <w:numPr>
          <w:ilvl w:val="0"/>
          <w:numId w:val="3"/>
        </w:numPr>
        <w:spacing w:line="276" w:lineRule="auto"/>
        <w:rPr>
          <w:rFonts w:asciiTheme="minorHAnsi" w:hAnsiTheme="minorHAnsi" w:cstheme="minorHAnsi"/>
          <w:sz w:val="22"/>
          <w:szCs w:val="22"/>
          <w:lang w:val="nl-NL"/>
        </w:rPr>
      </w:pPr>
      <w:r w:rsidRPr="001D1199">
        <w:rPr>
          <w:rFonts w:asciiTheme="minorHAnsi" w:hAnsiTheme="minorHAnsi" w:cstheme="minorHAnsi"/>
          <w:sz w:val="22"/>
          <w:szCs w:val="22"/>
          <w:lang w:val="nl-NL"/>
        </w:rPr>
        <w:lastRenderedPageBreak/>
        <w:t>Bij plaatsing op vloerverwarming dient het opstartprotocol van de vloerverwarming volledig te zijn uitgevoerd conform de richtlijnen van de leverancier en de TV241 punt 7.2.6. Een dag voor het egaliseren de verwarming uitschakelen; minimaal 24 uur na het plaatsen van de vloerbekleding de verwarming weer inschakelen, in stappen van maximaal 5 °C watertemperatuur per dag. De voegen van de chape dienen in de vloerbekleding overgenomen te worden conform de richtlijnen van de TV 241 punt 7.2.5.</w:t>
      </w:r>
    </w:p>
    <w:p w14:paraId="050B5455" w14:textId="77777777" w:rsidR="00443774" w:rsidRDefault="00443774" w:rsidP="00443774">
      <w:pPr>
        <w:pStyle w:val="TxBrp5"/>
        <w:numPr>
          <w:ilvl w:val="0"/>
          <w:numId w:val="3"/>
        </w:numPr>
        <w:spacing w:line="276" w:lineRule="auto"/>
        <w:rPr>
          <w:rFonts w:asciiTheme="minorHAnsi" w:hAnsiTheme="minorHAnsi" w:cstheme="minorHAnsi"/>
          <w:sz w:val="22"/>
          <w:szCs w:val="22"/>
          <w:lang w:val="nl-NL"/>
        </w:rPr>
      </w:pPr>
      <w:r w:rsidRPr="001D1199">
        <w:rPr>
          <w:rFonts w:asciiTheme="minorHAnsi" w:hAnsiTheme="minorHAnsi" w:cstheme="minorHAnsi"/>
          <w:sz w:val="22"/>
          <w:szCs w:val="22"/>
          <w:lang w:val="nl-NL"/>
        </w:rPr>
        <w:t>De dekvloer wordt gereinigd en stofvrij gemaakt alvorens de primer aan te brengen.</w:t>
      </w:r>
    </w:p>
    <w:p w14:paraId="5DA99278" w14:textId="77777777" w:rsidR="00D01C50" w:rsidRPr="001D1199" w:rsidRDefault="00D01C50" w:rsidP="00D01C50">
      <w:pPr>
        <w:pStyle w:val="TxBrp5"/>
        <w:spacing w:line="276" w:lineRule="auto"/>
        <w:ind w:left="683" w:firstLine="0"/>
        <w:rPr>
          <w:rFonts w:asciiTheme="minorHAnsi" w:hAnsiTheme="minorHAnsi" w:cstheme="minorHAnsi"/>
          <w:sz w:val="22"/>
          <w:szCs w:val="22"/>
          <w:lang w:val="nl-NL"/>
        </w:rPr>
      </w:pPr>
    </w:p>
    <w:p w14:paraId="1EAF0524" w14:textId="01887244" w:rsidR="00443774" w:rsidRPr="00D01C50" w:rsidRDefault="00443774" w:rsidP="00D01C50">
      <w:pPr>
        <w:pStyle w:val="TxBrp5"/>
        <w:spacing w:line="276" w:lineRule="auto"/>
        <w:ind w:left="1006"/>
        <w:rPr>
          <w:rFonts w:asciiTheme="minorHAnsi" w:hAnsiTheme="minorHAnsi" w:cstheme="minorHAnsi"/>
          <w:b/>
          <w:bCs/>
          <w:sz w:val="22"/>
          <w:szCs w:val="22"/>
          <w:lang w:val="nl-NL"/>
        </w:rPr>
      </w:pPr>
      <w:r w:rsidRPr="00D01C50">
        <w:rPr>
          <w:rFonts w:asciiTheme="minorHAnsi" w:hAnsiTheme="minorHAnsi" w:cstheme="minorHAnsi"/>
          <w:b/>
          <w:bCs/>
          <w:sz w:val="22"/>
          <w:szCs w:val="22"/>
          <w:lang w:val="nl-NL"/>
        </w:rPr>
        <w:t>Zandcement dekvloer</w:t>
      </w:r>
      <w:r w:rsidR="00D01C50" w:rsidRPr="00D01C50">
        <w:rPr>
          <w:rFonts w:asciiTheme="minorHAnsi" w:hAnsiTheme="minorHAnsi" w:cstheme="minorHAnsi"/>
          <w:b/>
          <w:bCs/>
          <w:sz w:val="22"/>
          <w:szCs w:val="22"/>
          <w:lang w:val="nl-NL"/>
        </w:rPr>
        <w:t xml:space="preserve">en : </w:t>
      </w:r>
    </w:p>
    <w:p w14:paraId="57262545" w14:textId="77777777" w:rsidR="00D01C50" w:rsidRPr="001D1199" w:rsidRDefault="00D01C50" w:rsidP="00D01C50">
      <w:pPr>
        <w:pStyle w:val="TxBrp5"/>
        <w:spacing w:line="276" w:lineRule="auto"/>
        <w:ind w:left="1031"/>
        <w:rPr>
          <w:rFonts w:asciiTheme="minorHAnsi" w:hAnsiTheme="minorHAnsi" w:cstheme="minorHAnsi"/>
          <w:sz w:val="22"/>
          <w:szCs w:val="22"/>
          <w:lang w:val="nl-NL"/>
        </w:rPr>
      </w:pPr>
    </w:p>
    <w:p w14:paraId="3B64FBC3" w14:textId="34FEC2DE" w:rsidR="00443774" w:rsidRPr="001D1199" w:rsidRDefault="00443774" w:rsidP="00443774">
      <w:pPr>
        <w:pStyle w:val="TxBrp5"/>
        <w:numPr>
          <w:ilvl w:val="3"/>
          <w:numId w:val="3"/>
        </w:numPr>
        <w:spacing w:line="276" w:lineRule="auto"/>
        <w:rPr>
          <w:rFonts w:asciiTheme="minorHAnsi" w:hAnsiTheme="minorHAnsi" w:cstheme="minorHAnsi"/>
          <w:sz w:val="22"/>
          <w:szCs w:val="22"/>
          <w:lang w:val="nl-NL"/>
        </w:rPr>
      </w:pPr>
      <w:r w:rsidRPr="001D1199">
        <w:rPr>
          <w:rFonts w:asciiTheme="minorHAnsi" w:hAnsiTheme="minorHAnsi" w:cstheme="minorHAnsi"/>
          <w:sz w:val="22"/>
          <w:szCs w:val="22"/>
          <w:lang w:val="nl-NL"/>
        </w:rPr>
        <w:t>Er wordt steeds een primer aangebracht; de primer is aangepast aan de aard van de dekvloer en aan de aard van de egalisatieproducten. De primer heeft een soortelijk gewicht van 1,01 kg/l en een verbruik van</w:t>
      </w:r>
      <w:r w:rsidR="00180B5C" w:rsidRPr="001D1199">
        <w:rPr>
          <w:rFonts w:asciiTheme="minorHAnsi" w:hAnsiTheme="minorHAnsi" w:cstheme="minorHAnsi"/>
          <w:sz w:val="22"/>
          <w:szCs w:val="22"/>
          <w:lang w:val="nl-NL"/>
        </w:rPr>
        <w:t xml:space="preserve"> </w:t>
      </w:r>
      <w:r w:rsidR="006214A6" w:rsidRPr="001D1199">
        <w:rPr>
          <w:rFonts w:asciiTheme="minorHAnsi" w:hAnsiTheme="minorHAnsi" w:cstheme="minorHAnsi"/>
          <w:sz w:val="22"/>
          <w:szCs w:val="22"/>
          <w:lang w:val="nl-NL"/>
        </w:rPr>
        <w:t xml:space="preserve">50-75 gr/m² bij gesloten ondervloeren </w:t>
      </w:r>
      <w:r w:rsidR="004218D7" w:rsidRPr="001D1199">
        <w:rPr>
          <w:rFonts w:asciiTheme="minorHAnsi" w:hAnsiTheme="minorHAnsi" w:cstheme="minorHAnsi"/>
          <w:sz w:val="22"/>
          <w:szCs w:val="22"/>
          <w:lang w:val="nl-NL"/>
        </w:rPr>
        <w:t>en</w:t>
      </w:r>
      <w:r w:rsidRPr="001D1199">
        <w:rPr>
          <w:rFonts w:asciiTheme="minorHAnsi" w:hAnsiTheme="minorHAnsi" w:cstheme="minorHAnsi"/>
          <w:sz w:val="22"/>
          <w:szCs w:val="22"/>
          <w:lang w:val="nl-NL"/>
        </w:rPr>
        <w:t xml:space="preserve"> 100-200 gr/m²</w:t>
      </w:r>
      <w:r w:rsidR="004218D7" w:rsidRPr="001D1199">
        <w:rPr>
          <w:rFonts w:asciiTheme="minorHAnsi" w:hAnsiTheme="minorHAnsi" w:cstheme="minorHAnsi"/>
          <w:sz w:val="22"/>
          <w:szCs w:val="22"/>
          <w:lang w:val="nl-NL"/>
        </w:rPr>
        <w:t xml:space="preserve"> bij </w:t>
      </w:r>
      <w:r w:rsidR="006421BC" w:rsidRPr="001D1199">
        <w:rPr>
          <w:rFonts w:asciiTheme="minorHAnsi" w:hAnsiTheme="minorHAnsi" w:cstheme="minorHAnsi"/>
          <w:sz w:val="22"/>
          <w:szCs w:val="22"/>
          <w:lang w:val="nl-NL"/>
        </w:rPr>
        <w:t>zuigende</w:t>
      </w:r>
      <w:r w:rsidR="004218D7" w:rsidRPr="001D1199">
        <w:rPr>
          <w:rFonts w:asciiTheme="minorHAnsi" w:hAnsiTheme="minorHAnsi" w:cstheme="minorHAnsi"/>
          <w:sz w:val="22"/>
          <w:szCs w:val="22"/>
          <w:lang w:val="nl-NL"/>
        </w:rPr>
        <w:t xml:space="preserve"> ondervloeren en</w:t>
      </w:r>
      <w:r w:rsidRPr="001D1199">
        <w:rPr>
          <w:rFonts w:asciiTheme="minorHAnsi" w:hAnsiTheme="minorHAnsi" w:cstheme="minorHAnsi"/>
          <w:sz w:val="22"/>
          <w:szCs w:val="22"/>
          <w:lang w:val="nl-NL"/>
        </w:rPr>
        <w:t xml:space="preserve"> dient tevens het label EC1+ conform EN 13999-2/4 alsook het “eco”-label te hebben.</w:t>
      </w:r>
    </w:p>
    <w:p w14:paraId="2C1B3ED5" w14:textId="77777777" w:rsidR="00443774" w:rsidRPr="001D1199" w:rsidRDefault="00443774" w:rsidP="00443774">
      <w:pPr>
        <w:pStyle w:val="TxBrp5"/>
        <w:numPr>
          <w:ilvl w:val="3"/>
          <w:numId w:val="3"/>
        </w:numPr>
        <w:spacing w:line="276" w:lineRule="auto"/>
        <w:rPr>
          <w:rFonts w:asciiTheme="minorHAnsi" w:hAnsiTheme="minorHAnsi" w:cstheme="minorHAnsi"/>
          <w:sz w:val="22"/>
          <w:szCs w:val="22"/>
          <w:lang w:val="nl-NL"/>
        </w:rPr>
      </w:pPr>
      <w:r w:rsidRPr="001D1199">
        <w:rPr>
          <w:rFonts w:asciiTheme="minorHAnsi" w:hAnsiTheme="minorHAnsi" w:cstheme="minorHAnsi"/>
          <w:sz w:val="22"/>
          <w:szCs w:val="22"/>
          <w:lang w:val="nl-NL"/>
        </w:rPr>
        <w:t>Het verplicht egaliseren van de volledige oppervlakte in een minimale laagdikte van 2 mm, met een drukvastheid van &gt; 34,0 N/mm² en buigsterkte van 9,0 N/mm² volgens NEN-EN 13892-2:2002 na 28 dagen, toe te passen bij navraag aan de fabrikant tevens het label EC1+ alsook het label “90% minder stof” te hebben. Deze zal een verbruik hebben van 1,5 kg/m² per mm laagdikte met een verpakking van 23 kg.</w:t>
      </w:r>
    </w:p>
    <w:p w14:paraId="2C4646CC" w14:textId="77777777" w:rsidR="00443774" w:rsidRPr="001D1199" w:rsidRDefault="00443774" w:rsidP="00443774">
      <w:pPr>
        <w:pStyle w:val="TxBrp5"/>
        <w:numPr>
          <w:ilvl w:val="3"/>
          <w:numId w:val="3"/>
        </w:numPr>
        <w:spacing w:line="276" w:lineRule="auto"/>
        <w:rPr>
          <w:rFonts w:asciiTheme="minorHAnsi" w:hAnsiTheme="minorHAnsi" w:cstheme="minorHAnsi"/>
          <w:sz w:val="22"/>
          <w:szCs w:val="22"/>
          <w:lang w:val="nl-NL"/>
        </w:rPr>
      </w:pPr>
      <w:r w:rsidRPr="001D1199">
        <w:rPr>
          <w:rFonts w:asciiTheme="minorHAnsi" w:hAnsiTheme="minorHAnsi" w:cstheme="minorHAnsi"/>
          <w:sz w:val="22"/>
          <w:szCs w:val="22"/>
          <w:lang w:val="nl-NL"/>
        </w:rPr>
        <w:t xml:space="preserve">Bestaande egalisatieproducten die geen primer behoeven met een drukvastheid van </w:t>
      </w:r>
    </w:p>
    <w:p w14:paraId="1F16DCA6" w14:textId="77777777" w:rsidR="00443774" w:rsidRDefault="00443774" w:rsidP="00443774">
      <w:pPr>
        <w:pStyle w:val="TxBrp5"/>
        <w:spacing w:line="276" w:lineRule="auto"/>
        <w:ind w:left="1073" w:firstLine="0"/>
        <w:rPr>
          <w:rFonts w:asciiTheme="minorHAnsi" w:hAnsiTheme="minorHAnsi" w:cstheme="minorHAnsi"/>
          <w:sz w:val="22"/>
          <w:szCs w:val="22"/>
          <w:lang w:val="nl-NL"/>
        </w:rPr>
      </w:pPr>
      <w:r w:rsidRPr="001D1199">
        <w:rPr>
          <w:rFonts w:asciiTheme="minorHAnsi" w:hAnsiTheme="minorHAnsi" w:cstheme="minorHAnsi"/>
          <w:sz w:val="22"/>
          <w:szCs w:val="22"/>
          <w:lang w:val="nl-NL"/>
        </w:rPr>
        <w:t>&gt; 33,0 N/mm² en buigsterkte van 11,0 N/mm² volgens NEN-EN 13892-2:2002 na 28 dagen, toe te passen bij navraag aan de fabrikant tevens het label EC1+ alsook het label “90% minder stof” te hebben. Deze zal een verbruik hebben van 1,5 kg/m² per mm laagdikte met een verpakking van 23 kg.</w:t>
      </w:r>
    </w:p>
    <w:p w14:paraId="172DB9DE" w14:textId="77777777" w:rsidR="00D01C50" w:rsidRPr="001D1199" w:rsidRDefault="00D01C50" w:rsidP="00443774">
      <w:pPr>
        <w:pStyle w:val="TxBrp5"/>
        <w:spacing w:line="276" w:lineRule="auto"/>
        <w:ind w:left="1073" w:firstLine="0"/>
        <w:rPr>
          <w:rFonts w:asciiTheme="minorHAnsi" w:hAnsiTheme="minorHAnsi" w:cstheme="minorHAnsi"/>
          <w:sz w:val="22"/>
          <w:szCs w:val="22"/>
          <w:lang w:val="nl-NL"/>
        </w:rPr>
      </w:pPr>
    </w:p>
    <w:p w14:paraId="4B1B8C4B" w14:textId="24717FED" w:rsidR="00443774" w:rsidRPr="0053089F" w:rsidRDefault="00443774" w:rsidP="0053089F">
      <w:pPr>
        <w:pStyle w:val="TxBrp5"/>
        <w:spacing w:line="276" w:lineRule="auto"/>
        <w:ind w:left="683" w:firstLine="0"/>
        <w:rPr>
          <w:rFonts w:asciiTheme="minorHAnsi" w:hAnsiTheme="minorHAnsi" w:cstheme="minorHAnsi"/>
          <w:b/>
          <w:bCs/>
          <w:sz w:val="22"/>
          <w:szCs w:val="22"/>
          <w:lang w:val="nl-NL"/>
        </w:rPr>
      </w:pPr>
      <w:r w:rsidRPr="0053089F">
        <w:rPr>
          <w:rFonts w:asciiTheme="minorHAnsi" w:hAnsiTheme="minorHAnsi" w:cstheme="minorHAnsi"/>
          <w:b/>
          <w:bCs/>
          <w:sz w:val="22"/>
          <w:szCs w:val="22"/>
          <w:lang w:val="nl-NL"/>
        </w:rPr>
        <w:t>Anhydriet dekvloer</w:t>
      </w:r>
      <w:r w:rsidR="0053089F" w:rsidRPr="0053089F">
        <w:rPr>
          <w:rFonts w:asciiTheme="minorHAnsi" w:hAnsiTheme="minorHAnsi" w:cstheme="minorHAnsi"/>
          <w:b/>
          <w:bCs/>
          <w:sz w:val="22"/>
          <w:szCs w:val="22"/>
          <w:lang w:val="nl-NL"/>
        </w:rPr>
        <w:t xml:space="preserve">en : </w:t>
      </w:r>
    </w:p>
    <w:p w14:paraId="515F3525" w14:textId="77777777" w:rsidR="0053089F" w:rsidRPr="001D1199" w:rsidRDefault="0053089F" w:rsidP="0053089F">
      <w:pPr>
        <w:pStyle w:val="TxBrp5"/>
        <w:spacing w:line="276" w:lineRule="auto"/>
        <w:ind w:left="683" w:firstLine="0"/>
        <w:rPr>
          <w:rFonts w:asciiTheme="minorHAnsi" w:hAnsiTheme="minorHAnsi" w:cstheme="minorHAnsi"/>
          <w:sz w:val="22"/>
          <w:szCs w:val="22"/>
          <w:lang w:val="nl-NL"/>
        </w:rPr>
      </w:pPr>
    </w:p>
    <w:p w14:paraId="7AE1F7BA" w14:textId="4FACEB1D" w:rsidR="00443774" w:rsidRPr="001D1199" w:rsidRDefault="00443774" w:rsidP="00443774">
      <w:pPr>
        <w:pStyle w:val="TxBrp5"/>
        <w:numPr>
          <w:ilvl w:val="3"/>
          <w:numId w:val="3"/>
        </w:numPr>
        <w:spacing w:line="276" w:lineRule="auto"/>
        <w:rPr>
          <w:rFonts w:asciiTheme="minorHAnsi" w:hAnsiTheme="minorHAnsi" w:cstheme="minorHAnsi"/>
          <w:sz w:val="22"/>
          <w:szCs w:val="22"/>
          <w:lang w:val="nl-NL"/>
        </w:rPr>
      </w:pPr>
      <w:r w:rsidRPr="001D1199">
        <w:rPr>
          <w:rFonts w:asciiTheme="minorHAnsi" w:hAnsiTheme="minorHAnsi" w:cstheme="minorHAnsi"/>
          <w:sz w:val="22"/>
          <w:szCs w:val="22"/>
          <w:lang w:val="nl-NL"/>
        </w:rPr>
        <w:t xml:space="preserve">Het voorstrijken van de dekvloer uit synthetisch </w:t>
      </w:r>
      <w:r w:rsidRPr="001D1199">
        <w:rPr>
          <w:rFonts w:asciiTheme="minorHAnsi" w:hAnsiTheme="minorHAnsi" w:cstheme="minorHAnsi"/>
          <w:sz w:val="22"/>
          <w:szCs w:val="22"/>
          <w:lang w:val="nl-BE"/>
        </w:rPr>
        <w:t>anhydriet</w:t>
      </w:r>
      <w:r w:rsidRPr="001D1199">
        <w:rPr>
          <w:rFonts w:asciiTheme="minorHAnsi" w:hAnsiTheme="minorHAnsi" w:cstheme="minorHAnsi"/>
          <w:sz w:val="22"/>
          <w:szCs w:val="22"/>
          <w:lang w:val="nl-NL"/>
        </w:rPr>
        <w:t xml:space="preserve"> met een aangepast voorstrijkmiddel op basis van acrylaatdispersie en een soortelijk gewicht van 1,01 kg/l</w:t>
      </w:r>
      <w:r w:rsidR="00F17518" w:rsidRPr="001D1199">
        <w:rPr>
          <w:rFonts w:asciiTheme="minorHAnsi" w:hAnsiTheme="minorHAnsi" w:cstheme="minorHAnsi"/>
          <w:sz w:val="22"/>
          <w:szCs w:val="22"/>
          <w:lang w:val="nl-NL"/>
        </w:rPr>
        <w:t xml:space="preserve"> en een verbruik van 50-75 gr/m² bij gesloten ondervloeren en 100-200 gr/m² bij zuigende ondervloeren</w:t>
      </w:r>
      <w:r w:rsidRPr="001D1199">
        <w:rPr>
          <w:rFonts w:asciiTheme="minorHAnsi" w:hAnsiTheme="minorHAnsi" w:cstheme="minorHAnsi"/>
          <w:sz w:val="22"/>
          <w:szCs w:val="22"/>
          <w:lang w:val="nl-NL"/>
        </w:rPr>
        <w:t xml:space="preserve"> dient tevens het label EC1+ conform EN 13999-2/4 alsook het “eco”-label te hebben</w:t>
      </w:r>
    </w:p>
    <w:p w14:paraId="49E99CA5" w14:textId="77777777" w:rsidR="00443774" w:rsidRPr="001D1199" w:rsidRDefault="00443774" w:rsidP="00443774">
      <w:pPr>
        <w:pStyle w:val="TxBrp5"/>
        <w:numPr>
          <w:ilvl w:val="3"/>
          <w:numId w:val="3"/>
        </w:numPr>
        <w:spacing w:line="276" w:lineRule="auto"/>
        <w:rPr>
          <w:rFonts w:asciiTheme="minorHAnsi" w:hAnsiTheme="minorHAnsi" w:cstheme="minorHAnsi"/>
          <w:sz w:val="22"/>
          <w:szCs w:val="22"/>
          <w:lang w:val="nl-NL"/>
        </w:rPr>
      </w:pPr>
      <w:r w:rsidRPr="001D1199">
        <w:rPr>
          <w:rFonts w:asciiTheme="minorHAnsi" w:hAnsiTheme="minorHAnsi" w:cstheme="minorHAnsi"/>
          <w:sz w:val="22"/>
          <w:szCs w:val="22"/>
          <w:lang w:val="nl-NL"/>
        </w:rPr>
        <w:t>Dit product moet aanbevolen zijn door de vloerbekledingsfabrikant.</w:t>
      </w:r>
    </w:p>
    <w:p w14:paraId="222B4C5F" w14:textId="77777777" w:rsidR="00443774" w:rsidRPr="001D1199" w:rsidRDefault="00443774" w:rsidP="00443774">
      <w:pPr>
        <w:pStyle w:val="TxBrp5"/>
        <w:numPr>
          <w:ilvl w:val="3"/>
          <w:numId w:val="3"/>
        </w:numPr>
        <w:spacing w:line="276" w:lineRule="auto"/>
        <w:rPr>
          <w:rFonts w:asciiTheme="minorHAnsi" w:hAnsiTheme="minorHAnsi" w:cstheme="minorHAnsi"/>
          <w:sz w:val="22"/>
          <w:szCs w:val="22"/>
          <w:lang w:val="nl-NL"/>
        </w:rPr>
      </w:pPr>
      <w:r w:rsidRPr="001D1199">
        <w:rPr>
          <w:rFonts w:asciiTheme="minorHAnsi" w:hAnsiTheme="minorHAnsi" w:cstheme="minorHAnsi"/>
          <w:sz w:val="22"/>
          <w:szCs w:val="22"/>
          <w:lang w:val="nl-NL"/>
        </w:rPr>
        <w:t xml:space="preserve">Het verplicht egaliseren van de volledige oppervlakte in een minimale laagdikte van 2 mm, met een egalisatie op basis van Calciumsulfaat-Alpha-Halfhydraat met een drukvastheid van &gt; 35,0 N/mm² en buigsterkte van 9,0 N/mm² volgens NEN-EN 13892-2:2002 na 28 dagen, toe te passen bij navraag aan de fabrikant tevens het label EC1+ alsook het label “90% minder stof” te hebben. Deze zal een verbruik hebben van </w:t>
      </w:r>
    </w:p>
    <w:p w14:paraId="721D9799" w14:textId="77777777" w:rsidR="00443774" w:rsidRPr="001D1199" w:rsidRDefault="00443774" w:rsidP="00443774">
      <w:pPr>
        <w:pStyle w:val="TxBrp5"/>
        <w:spacing w:line="276" w:lineRule="auto"/>
        <w:ind w:left="1073" w:firstLine="0"/>
        <w:rPr>
          <w:rFonts w:asciiTheme="minorHAnsi" w:hAnsiTheme="minorHAnsi" w:cstheme="minorHAnsi"/>
          <w:sz w:val="22"/>
          <w:szCs w:val="22"/>
          <w:lang w:val="nl-NL"/>
        </w:rPr>
      </w:pPr>
      <w:r w:rsidRPr="001D1199">
        <w:rPr>
          <w:rFonts w:asciiTheme="minorHAnsi" w:hAnsiTheme="minorHAnsi" w:cstheme="minorHAnsi"/>
          <w:sz w:val="22"/>
          <w:szCs w:val="22"/>
          <w:lang w:val="nl-NL"/>
        </w:rPr>
        <w:t>1,5 kg/m² per mm laagdikte met een verpakking van 23 kg.</w:t>
      </w:r>
    </w:p>
    <w:p w14:paraId="744DC689" w14:textId="77777777" w:rsidR="00443774" w:rsidRPr="001D1199" w:rsidRDefault="00443774" w:rsidP="00443774">
      <w:pPr>
        <w:pStyle w:val="TxBrp5"/>
        <w:numPr>
          <w:ilvl w:val="3"/>
          <w:numId w:val="3"/>
        </w:numPr>
        <w:spacing w:line="276" w:lineRule="auto"/>
        <w:rPr>
          <w:rFonts w:asciiTheme="minorHAnsi" w:hAnsiTheme="minorHAnsi" w:cstheme="minorHAnsi"/>
          <w:sz w:val="22"/>
          <w:szCs w:val="22"/>
          <w:lang w:val="nl-NL"/>
        </w:rPr>
      </w:pPr>
      <w:r w:rsidRPr="001D1199">
        <w:rPr>
          <w:rFonts w:asciiTheme="minorHAnsi" w:hAnsiTheme="minorHAnsi" w:cstheme="minorHAnsi"/>
          <w:sz w:val="22"/>
          <w:szCs w:val="22"/>
          <w:lang w:val="nl-NL"/>
        </w:rPr>
        <w:lastRenderedPageBreak/>
        <w:t xml:space="preserve">Bestaande egalisatieproducten die geen primer behoeven op basis van Calciumsulfaat-hemidraat met een bijzonder hoog gehalte aan kunststofbindmiddelen met een drukvastheid van &gt; 30,0 N/mm² en buigsterkte van 11,0 N/mm² volgens NEN-EN 13892-2:2002 na 28 dagen, toe te passen bij navraag aan de fabrikant tevens het label EC1+ alsook het label “90% minder stof” te hebben. Deze zal een verbruik hebben van </w:t>
      </w:r>
    </w:p>
    <w:p w14:paraId="66C65CA5" w14:textId="77777777" w:rsidR="00443774" w:rsidRDefault="00443774" w:rsidP="00443774">
      <w:pPr>
        <w:pStyle w:val="TxBrp5"/>
        <w:spacing w:line="276" w:lineRule="auto"/>
        <w:ind w:left="1073" w:firstLine="0"/>
        <w:rPr>
          <w:rFonts w:asciiTheme="minorHAnsi" w:hAnsiTheme="minorHAnsi" w:cstheme="minorHAnsi"/>
          <w:sz w:val="22"/>
          <w:szCs w:val="22"/>
          <w:lang w:val="nl-NL"/>
        </w:rPr>
      </w:pPr>
      <w:r w:rsidRPr="001D1199">
        <w:rPr>
          <w:rFonts w:asciiTheme="minorHAnsi" w:hAnsiTheme="minorHAnsi" w:cstheme="minorHAnsi"/>
          <w:sz w:val="22"/>
          <w:szCs w:val="22"/>
          <w:lang w:val="nl-NL"/>
        </w:rPr>
        <w:t>1,5 kg/m² per mm laagdikte met een verpakking van 23 kg.</w:t>
      </w:r>
    </w:p>
    <w:p w14:paraId="65C27D06" w14:textId="77777777" w:rsidR="0053089F" w:rsidRPr="001D1199" w:rsidRDefault="0053089F" w:rsidP="00443774">
      <w:pPr>
        <w:pStyle w:val="TxBrp5"/>
        <w:spacing w:line="276" w:lineRule="auto"/>
        <w:ind w:left="1073" w:firstLine="0"/>
        <w:rPr>
          <w:rFonts w:asciiTheme="minorHAnsi" w:hAnsiTheme="minorHAnsi" w:cstheme="minorHAnsi"/>
          <w:sz w:val="22"/>
          <w:szCs w:val="22"/>
          <w:lang w:val="nl-NL"/>
        </w:rPr>
      </w:pPr>
    </w:p>
    <w:p w14:paraId="62DD0EEA" w14:textId="77777777" w:rsidR="00443774" w:rsidRPr="001D1199" w:rsidRDefault="00443774" w:rsidP="00443774">
      <w:pPr>
        <w:pStyle w:val="TxBrp5"/>
        <w:numPr>
          <w:ilvl w:val="0"/>
          <w:numId w:val="3"/>
        </w:numPr>
        <w:spacing w:line="276" w:lineRule="auto"/>
        <w:rPr>
          <w:rFonts w:asciiTheme="minorHAnsi" w:hAnsiTheme="minorHAnsi" w:cstheme="minorHAnsi"/>
          <w:sz w:val="22"/>
          <w:szCs w:val="22"/>
          <w:lang w:val="nl-NL"/>
        </w:rPr>
      </w:pPr>
      <w:r w:rsidRPr="001D1199">
        <w:rPr>
          <w:rFonts w:asciiTheme="minorHAnsi" w:hAnsiTheme="minorHAnsi" w:cstheme="minorHAnsi"/>
          <w:sz w:val="22"/>
          <w:szCs w:val="22"/>
          <w:lang w:val="nl-NL"/>
        </w:rPr>
        <w:t>De laagdikte en weerstand van de egalisatie is in functie van de permanente puntbelasting en de aard van het verkeer.</w:t>
      </w:r>
    </w:p>
    <w:p w14:paraId="55921334" w14:textId="77777777" w:rsidR="00443774" w:rsidRPr="001D1199" w:rsidRDefault="00443774" w:rsidP="00443774">
      <w:pPr>
        <w:pStyle w:val="TxBrp5"/>
        <w:numPr>
          <w:ilvl w:val="0"/>
          <w:numId w:val="3"/>
        </w:numPr>
        <w:spacing w:line="276" w:lineRule="auto"/>
        <w:rPr>
          <w:rFonts w:asciiTheme="minorHAnsi" w:hAnsiTheme="minorHAnsi" w:cstheme="minorHAnsi"/>
          <w:sz w:val="22"/>
          <w:szCs w:val="22"/>
          <w:lang w:val="nl-NL"/>
        </w:rPr>
      </w:pPr>
      <w:r w:rsidRPr="001D1199">
        <w:rPr>
          <w:rFonts w:asciiTheme="minorHAnsi" w:hAnsiTheme="minorHAnsi" w:cstheme="minorHAnsi"/>
          <w:sz w:val="22"/>
          <w:szCs w:val="22"/>
          <w:lang w:val="nl-NL"/>
        </w:rPr>
        <w:t>Voor het bekomen van een effen oppervlakte zal de egalisatielaag worden opgeschuurd.</w:t>
      </w:r>
    </w:p>
    <w:p w14:paraId="5FF796D1" w14:textId="77777777" w:rsidR="00443774" w:rsidRPr="001D1199" w:rsidRDefault="00443774" w:rsidP="00443774">
      <w:pPr>
        <w:pStyle w:val="TxBrp5"/>
        <w:numPr>
          <w:ilvl w:val="0"/>
          <w:numId w:val="3"/>
        </w:numPr>
        <w:spacing w:line="276" w:lineRule="auto"/>
        <w:rPr>
          <w:rFonts w:asciiTheme="minorHAnsi" w:hAnsiTheme="minorHAnsi" w:cstheme="minorHAnsi"/>
          <w:sz w:val="22"/>
          <w:szCs w:val="22"/>
          <w:lang w:val="nl-NL"/>
        </w:rPr>
      </w:pPr>
      <w:r w:rsidRPr="001D1199">
        <w:rPr>
          <w:rFonts w:asciiTheme="minorHAnsi" w:hAnsiTheme="minorHAnsi" w:cstheme="minorHAnsi"/>
          <w:sz w:val="22"/>
          <w:szCs w:val="22"/>
          <w:lang w:val="nl-NL"/>
        </w:rPr>
        <w:t>G</w:t>
      </w:r>
      <w:r w:rsidRPr="001D1199">
        <w:rPr>
          <w:rFonts w:asciiTheme="minorHAnsi" w:hAnsiTheme="minorHAnsi" w:cstheme="minorHAnsi"/>
          <w:sz w:val="22"/>
          <w:szCs w:val="22"/>
          <w:lang w:val="nl-BE"/>
        </w:rPr>
        <w:t>ebruik in één ruimte bij één kleur, dezelfde batchnummers om kleurverschillen te voorkomen.</w:t>
      </w:r>
    </w:p>
    <w:p w14:paraId="3861C377" w14:textId="7E67F5A3" w:rsidR="00443774" w:rsidRPr="001D1199" w:rsidRDefault="00443774" w:rsidP="00443774">
      <w:pPr>
        <w:pStyle w:val="TxBrp5"/>
        <w:numPr>
          <w:ilvl w:val="0"/>
          <w:numId w:val="2"/>
        </w:numPr>
        <w:spacing w:line="276" w:lineRule="auto"/>
        <w:rPr>
          <w:rFonts w:asciiTheme="minorHAnsi" w:hAnsiTheme="minorHAnsi" w:cstheme="minorHAnsi"/>
          <w:sz w:val="22"/>
          <w:szCs w:val="22"/>
          <w:lang w:val="nl-NL"/>
        </w:rPr>
      </w:pPr>
      <w:r w:rsidRPr="001D1199">
        <w:rPr>
          <w:rFonts w:asciiTheme="minorHAnsi" w:hAnsiTheme="minorHAnsi" w:cstheme="minorHAnsi"/>
          <w:sz w:val="22"/>
          <w:szCs w:val="22"/>
          <w:lang w:val="nl-NL"/>
        </w:rPr>
        <w:t>De tegels worden geplaatst</w:t>
      </w:r>
      <w:r w:rsidR="00B54A47" w:rsidRPr="001D1199">
        <w:rPr>
          <w:rFonts w:asciiTheme="minorHAnsi" w:hAnsiTheme="minorHAnsi" w:cstheme="minorHAnsi"/>
          <w:sz w:val="22"/>
          <w:szCs w:val="22"/>
          <w:lang w:val="nl-NL"/>
        </w:rPr>
        <w:t xml:space="preserve"> conform de installatierichtlijnen en</w:t>
      </w:r>
      <w:r w:rsidRPr="001D1199">
        <w:rPr>
          <w:rFonts w:asciiTheme="minorHAnsi" w:hAnsiTheme="minorHAnsi" w:cstheme="minorHAnsi"/>
          <w:sz w:val="22"/>
          <w:szCs w:val="22"/>
          <w:lang w:val="nl-NL"/>
        </w:rPr>
        <w:t xml:space="preserve"> volgens het gevraagde patroon</w:t>
      </w:r>
      <w:r w:rsidR="00370474" w:rsidRPr="001D1199">
        <w:rPr>
          <w:rFonts w:asciiTheme="minorHAnsi" w:hAnsiTheme="minorHAnsi" w:cstheme="minorHAnsi"/>
          <w:sz w:val="22"/>
          <w:szCs w:val="22"/>
          <w:lang w:val="nl-NL"/>
        </w:rPr>
        <w:t>.</w:t>
      </w:r>
    </w:p>
    <w:p w14:paraId="19948985" w14:textId="204D78A8" w:rsidR="00443774" w:rsidRPr="001D1199" w:rsidRDefault="00443774" w:rsidP="00443774">
      <w:pPr>
        <w:pStyle w:val="TxBrp5"/>
        <w:numPr>
          <w:ilvl w:val="0"/>
          <w:numId w:val="3"/>
        </w:numPr>
        <w:spacing w:line="276" w:lineRule="auto"/>
        <w:rPr>
          <w:rFonts w:asciiTheme="minorHAnsi" w:hAnsiTheme="minorHAnsi" w:cstheme="minorHAnsi"/>
          <w:sz w:val="22"/>
          <w:szCs w:val="22"/>
          <w:lang w:val="nl-NL"/>
        </w:rPr>
      </w:pPr>
      <w:r w:rsidRPr="001D1199">
        <w:rPr>
          <w:rFonts w:asciiTheme="minorHAnsi" w:hAnsiTheme="minorHAnsi" w:cstheme="minorHAnsi"/>
          <w:sz w:val="22"/>
          <w:szCs w:val="22"/>
          <w:lang w:val="nl-NL"/>
        </w:rPr>
        <w:t xml:space="preserve">De tegels dienen verlijmd te worden met een daartoe geschikte verhuislijm volgens de richtlijnen van de fabrikant. De lijm bestaande uit een acrylaatdispersie, heeft een soortelijk gewicht van 1,04 kg/l en een verbruik van 50-100 gr/m² voor gesloten ondergronden en </w:t>
      </w:r>
    </w:p>
    <w:p w14:paraId="726C6C42" w14:textId="77777777" w:rsidR="00443774" w:rsidRPr="001D1199" w:rsidRDefault="00443774" w:rsidP="00443774">
      <w:pPr>
        <w:pStyle w:val="TxBrp5"/>
        <w:spacing w:line="276" w:lineRule="auto"/>
        <w:ind w:left="683" w:firstLine="0"/>
        <w:rPr>
          <w:rFonts w:asciiTheme="minorHAnsi" w:hAnsiTheme="minorHAnsi" w:cstheme="minorHAnsi"/>
          <w:sz w:val="22"/>
          <w:szCs w:val="22"/>
          <w:lang w:val="nl-NL"/>
        </w:rPr>
      </w:pPr>
      <w:r w:rsidRPr="001D1199">
        <w:rPr>
          <w:rFonts w:asciiTheme="minorHAnsi" w:hAnsiTheme="minorHAnsi" w:cstheme="minorHAnsi"/>
          <w:sz w:val="22"/>
          <w:szCs w:val="22"/>
          <w:lang w:val="nl-NL"/>
        </w:rPr>
        <w:t>100-150 gr/m² voor poreuze ondergronden. Tevens dient de lijm het label EC1 Plus te hebben.</w:t>
      </w:r>
      <w:r w:rsidRPr="001D1199">
        <w:rPr>
          <w:rFonts w:asciiTheme="minorHAnsi" w:hAnsiTheme="minorHAnsi" w:cstheme="minorHAnsi"/>
          <w:iCs/>
          <w:color w:val="000000"/>
          <w:sz w:val="22"/>
          <w:szCs w:val="22"/>
          <w:lang w:val="nl-NL"/>
        </w:rPr>
        <w:t xml:space="preserve"> Het lijmbed dient volledig transparant opgedroogd te zijn alvorens de tegels geplaatst worden waarna deze nog zorgvuldig aangewalst worden.</w:t>
      </w:r>
    </w:p>
    <w:p w14:paraId="448221FA" w14:textId="77777777" w:rsidR="00443774" w:rsidRPr="001D1199" w:rsidRDefault="00443774" w:rsidP="00443774">
      <w:pPr>
        <w:pStyle w:val="TxBrp5"/>
        <w:numPr>
          <w:ilvl w:val="0"/>
          <w:numId w:val="3"/>
        </w:numPr>
        <w:spacing w:line="276" w:lineRule="auto"/>
        <w:rPr>
          <w:rFonts w:asciiTheme="minorHAnsi" w:hAnsiTheme="minorHAnsi" w:cstheme="minorHAnsi"/>
          <w:sz w:val="22"/>
          <w:szCs w:val="22"/>
          <w:lang w:val="nl-NL"/>
        </w:rPr>
      </w:pPr>
      <w:r w:rsidRPr="001D1199">
        <w:rPr>
          <w:rFonts w:asciiTheme="minorHAnsi" w:hAnsiTheme="minorHAnsi" w:cstheme="minorHAnsi"/>
          <w:iCs/>
          <w:color w:val="000000"/>
          <w:sz w:val="22"/>
          <w:szCs w:val="22"/>
          <w:lang w:val="nl-NL"/>
        </w:rPr>
        <w:t>Bij extreem zware belasting is een vast verlijming aanbevolen.</w:t>
      </w:r>
    </w:p>
    <w:p w14:paraId="4F5E535A" w14:textId="77777777" w:rsidR="00443774" w:rsidRPr="001D1199" w:rsidRDefault="00443774" w:rsidP="00443774">
      <w:pPr>
        <w:pStyle w:val="TxBrp5"/>
        <w:numPr>
          <w:ilvl w:val="0"/>
          <w:numId w:val="2"/>
        </w:numPr>
        <w:spacing w:line="276" w:lineRule="auto"/>
        <w:rPr>
          <w:rFonts w:asciiTheme="minorHAnsi" w:hAnsiTheme="minorHAnsi" w:cstheme="minorHAnsi"/>
          <w:sz w:val="22"/>
          <w:szCs w:val="22"/>
          <w:lang w:val="nl-NL"/>
        </w:rPr>
      </w:pPr>
      <w:r w:rsidRPr="001D1199">
        <w:rPr>
          <w:rFonts w:asciiTheme="minorHAnsi" w:hAnsiTheme="minorHAnsi" w:cstheme="minorHAnsi"/>
          <w:sz w:val="22"/>
          <w:szCs w:val="22"/>
          <w:lang w:val="nl-NL"/>
        </w:rPr>
        <w:t>Opkuisen en reinigen van de vloerbekleding, inbegrepen het verwijderen van de overtollige kit.</w:t>
      </w:r>
    </w:p>
    <w:p w14:paraId="70B0943C" w14:textId="77777777" w:rsidR="00443774" w:rsidRPr="001D1199" w:rsidRDefault="00443774" w:rsidP="00443774">
      <w:pPr>
        <w:pStyle w:val="TxBrp5"/>
        <w:numPr>
          <w:ilvl w:val="0"/>
          <w:numId w:val="3"/>
        </w:numPr>
        <w:spacing w:line="276" w:lineRule="auto"/>
        <w:rPr>
          <w:rFonts w:asciiTheme="minorHAnsi" w:hAnsiTheme="minorHAnsi" w:cstheme="minorHAnsi"/>
          <w:sz w:val="22"/>
          <w:szCs w:val="22"/>
          <w:lang w:val="nl-NL"/>
        </w:rPr>
      </w:pPr>
      <w:r w:rsidRPr="001D1199">
        <w:rPr>
          <w:rFonts w:asciiTheme="minorHAnsi" w:hAnsiTheme="minorHAnsi" w:cstheme="minorHAnsi"/>
          <w:sz w:val="22"/>
          <w:szCs w:val="22"/>
          <w:lang w:val="nl-NL"/>
        </w:rPr>
        <w:t xml:space="preserve">De </w:t>
      </w:r>
      <w:r w:rsidRPr="001D1199">
        <w:rPr>
          <w:rFonts w:asciiTheme="minorHAnsi" w:hAnsiTheme="minorHAnsi" w:cstheme="minorHAnsi"/>
          <w:iCs/>
          <w:color w:val="000000"/>
          <w:sz w:val="22"/>
          <w:szCs w:val="22"/>
          <w:lang w:val="nl-NL"/>
        </w:rPr>
        <w:t xml:space="preserve">tegels </w:t>
      </w:r>
      <w:r w:rsidRPr="001D1199">
        <w:rPr>
          <w:rFonts w:asciiTheme="minorHAnsi" w:hAnsiTheme="minorHAnsi" w:cstheme="minorHAnsi"/>
          <w:sz w:val="22"/>
          <w:szCs w:val="22"/>
          <w:lang w:val="nl-NL"/>
        </w:rPr>
        <w:t>worden tegen de wand afgewerkt in functie van de gekozen plint.</w:t>
      </w:r>
    </w:p>
    <w:p w14:paraId="4133BB42" w14:textId="77777777" w:rsidR="00443774" w:rsidRPr="001D1199" w:rsidRDefault="00443774" w:rsidP="00443774">
      <w:pPr>
        <w:pStyle w:val="TxBrp5"/>
        <w:spacing w:line="276" w:lineRule="auto"/>
        <w:rPr>
          <w:rFonts w:asciiTheme="minorHAnsi" w:hAnsiTheme="minorHAnsi" w:cstheme="minorHAnsi"/>
          <w:sz w:val="22"/>
          <w:szCs w:val="22"/>
          <w:lang w:val="nl-NL"/>
        </w:rPr>
      </w:pPr>
    </w:p>
    <w:p w14:paraId="36F38496" w14:textId="77777777" w:rsidR="00443774" w:rsidRPr="001D1199" w:rsidRDefault="00443774" w:rsidP="00443774">
      <w:pPr>
        <w:pStyle w:val="TxBrp4"/>
        <w:spacing w:line="240" w:lineRule="auto"/>
        <w:rPr>
          <w:rFonts w:asciiTheme="minorHAnsi" w:hAnsiTheme="minorHAnsi" w:cstheme="minorHAnsi"/>
          <w:sz w:val="22"/>
          <w:szCs w:val="22"/>
          <w:u w:val="single"/>
          <w:lang w:val="nl-NL"/>
        </w:rPr>
      </w:pPr>
      <w:r w:rsidRPr="001D1199">
        <w:rPr>
          <w:rFonts w:asciiTheme="minorHAnsi" w:hAnsiTheme="minorHAnsi" w:cstheme="minorHAnsi"/>
          <w:sz w:val="22"/>
          <w:szCs w:val="22"/>
          <w:u w:val="single"/>
          <w:lang w:val="nl-NL"/>
        </w:rPr>
        <w:t>Bescherming</w:t>
      </w:r>
    </w:p>
    <w:p w14:paraId="37323D3E" w14:textId="77777777" w:rsidR="00443774" w:rsidRPr="001D1199" w:rsidRDefault="00443774" w:rsidP="00443774">
      <w:pPr>
        <w:pStyle w:val="TxBrp4"/>
        <w:spacing w:line="240" w:lineRule="auto"/>
        <w:rPr>
          <w:rFonts w:asciiTheme="minorHAnsi" w:hAnsiTheme="minorHAnsi" w:cstheme="minorHAnsi"/>
          <w:sz w:val="22"/>
          <w:szCs w:val="22"/>
          <w:u w:val="single"/>
          <w:lang w:val="nl-NL"/>
        </w:rPr>
      </w:pPr>
    </w:p>
    <w:p w14:paraId="1D6449B2" w14:textId="77777777" w:rsidR="00443774" w:rsidRPr="001D1199" w:rsidRDefault="00443774" w:rsidP="00443774">
      <w:pPr>
        <w:rPr>
          <w:rFonts w:asciiTheme="minorHAnsi" w:eastAsia="MS Mincho" w:hAnsiTheme="minorHAnsi" w:cstheme="minorHAnsi"/>
          <w:sz w:val="22"/>
          <w:szCs w:val="22"/>
          <w:lang w:val="nl-NL" w:eastAsia="ja-JP"/>
        </w:rPr>
      </w:pPr>
      <w:r w:rsidRPr="001D1199">
        <w:rPr>
          <w:rFonts w:asciiTheme="minorHAnsi" w:eastAsia="MS Mincho" w:hAnsiTheme="minorHAnsi" w:cstheme="minorHAnsi"/>
          <w:sz w:val="22"/>
          <w:szCs w:val="22"/>
          <w:lang w:val="nl-NL" w:eastAsia="ja-JP"/>
        </w:rPr>
        <w:t>De vloerbekleding dient gedurende de volledige duur van de werfwerkzaamheden beschermd te worden. De aannemer kiest hiertoe een aangepaste beschermfolie of gelijkwaardig, in functie</w:t>
      </w:r>
    </w:p>
    <w:p w14:paraId="2B6BE0CC" w14:textId="77777777" w:rsidR="00443774" w:rsidRPr="001D1199" w:rsidRDefault="00443774" w:rsidP="00443774">
      <w:pPr>
        <w:pStyle w:val="TxBrp4"/>
        <w:spacing w:line="240" w:lineRule="auto"/>
        <w:rPr>
          <w:rFonts w:asciiTheme="minorHAnsi" w:hAnsiTheme="minorHAnsi" w:cstheme="minorHAnsi"/>
          <w:sz w:val="22"/>
          <w:szCs w:val="22"/>
          <w:lang w:val="nl-NL"/>
        </w:rPr>
      </w:pPr>
      <w:r w:rsidRPr="001D1199">
        <w:rPr>
          <w:rFonts w:asciiTheme="minorHAnsi" w:eastAsia="MS Mincho" w:hAnsiTheme="minorHAnsi" w:cstheme="minorHAnsi"/>
          <w:sz w:val="22"/>
          <w:szCs w:val="22"/>
          <w:lang w:val="nl-NL" w:eastAsia="ja-JP"/>
        </w:rPr>
        <w:t>van de te verwachten belasting en werfverkeer. Doel is het behouden van het nieuwe karakter van de vloerbekleding, zonder krassen of andere mechanische beschadigingen.</w:t>
      </w:r>
    </w:p>
    <w:p w14:paraId="649BAF40" w14:textId="77777777" w:rsidR="00443774" w:rsidRPr="001D1199" w:rsidRDefault="00443774" w:rsidP="00443774">
      <w:pPr>
        <w:pStyle w:val="TxBrp11"/>
        <w:tabs>
          <w:tab w:val="left" w:pos="204"/>
        </w:tabs>
        <w:spacing w:line="240" w:lineRule="auto"/>
        <w:rPr>
          <w:rFonts w:asciiTheme="minorHAnsi" w:hAnsiTheme="minorHAnsi" w:cstheme="minorHAnsi"/>
          <w:sz w:val="22"/>
          <w:szCs w:val="22"/>
          <w:lang w:val="nl-NL"/>
        </w:rPr>
      </w:pPr>
    </w:p>
    <w:p w14:paraId="47AEA98B" w14:textId="77777777" w:rsidR="00443774" w:rsidRPr="001D1199" w:rsidRDefault="00443774" w:rsidP="00443774">
      <w:pPr>
        <w:rPr>
          <w:rFonts w:asciiTheme="minorHAnsi" w:hAnsiTheme="minorHAnsi" w:cstheme="minorHAnsi"/>
          <w:sz w:val="22"/>
          <w:szCs w:val="22"/>
          <w:u w:val="single"/>
          <w:lang w:val="nl-NL"/>
        </w:rPr>
      </w:pPr>
      <w:r w:rsidRPr="001D1199">
        <w:rPr>
          <w:rFonts w:asciiTheme="minorHAnsi" w:hAnsiTheme="minorHAnsi" w:cstheme="minorHAnsi"/>
          <w:sz w:val="22"/>
          <w:szCs w:val="22"/>
          <w:u w:val="single"/>
          <w:lang w:val="nl-NL"/>
        </w:rPr>
        <w:t>Onderhoud &amp; vloerverzorging</w:t>
      </w:r>
    </w:p>
    <w:p w14:paraId="12AB11B1" w14:textId="77777777" w:rsidR="00443774" w:rsidRPr="001D1199" w:rsidRDefault="00443774" w:rsidP="00443774">
      <w:pPr>
        <w:rPr>
          <w:rFonts w:asciiTheme="minorHAnsi" w:hAnsiTheme="minorHAnsi" w:cstheme="minorHAnsi"/>
          <w:sz w:val="22"/>
          <w:szCs w:val="22"/>
          <w:u w:val="single"/>
          <w:lang w:val="nl-NL"/>
        </w:rPr>
      </w:pPr>
    </w:p>
    <w:p w14:paraId="47D25EC2" w14:textId="77777777" w:rsidR="00443774" w:rsidRPr="001D1199" w:rsidRDefault="00443774" w:rsidP="00443774">
      <w:pPr>
        <w:pStyle w:val="TxBrp4"/>
        <w:spacing w:line="240" w:lineRule="auto"/>
        <w:rPr>
          <w:rFonts w:asciiTheme="minorHAnsi" w:hAnsiTheme="minorHAnsi" w:cstheme="minorHAnsi"/>
          <w:sz w:val="22"/>
          <w:szCs w:val="22"/>
          <w:lang w:val="nl-NL"/>
        </w:rPr>
      </w:pPr>
      <w:r w:rsidRPr="001D1199">
        <w:rPr>
          <w:rFonts w:asciiTheme="minorHAnsi" w:hAnsiTheme="minorHAnsi" w:cstheme="minorHAnsi"/>
          <w:sz w:val="22"/>
          <w:szCs w:val="22"/>
          <w:lang w:val="nl-NL"/>
        </w:rPr>
        <w:t>Technische fiche met schoonmaakinstructies dient bezorgd te worden aan de architect en bouwheer tijdens de werfvergadering. Schoonmaakinstructies, door de fabrikant voorgeschreven, dienen accuraat opgevolgd te worden.</w:t>
      </w:r>
    </w:p>
    <w:p w14:paraId="6C8A1FCD" w14:textId="77777777" w:rsidR="00443774" w:rsidRPr="001D1199" w:rsidRDefault="00443774" w:rsidP="00443774">
      <w:pPr>
        <w:pStyle w:val="TxBrp4"/>
        <w:spacing w:line="240" w:lineRule="auto"/>
        <w:rPr>
          <w:rFonts w:asciiTheme="minorHAnsi" w:hAnsiTheme="minorHAnsi" w:cstheme="minorHAnsi"/>
          <w:sz w:val="22"/>
          <w:szCs w:val="22"/>
          <w:lang w:val="nl-NL"/>
        </w:rPr>
      </w:pPr>
    </w:p>
    <w:p w14:paraId="09A0036D" w14:textId="1E329DDC" w:rsidR="00443774" w:rsidRPr="001D1199" w:rsidRDefault="00443774" w:rsidP="00921D77">
      <w:pPr>
        <w:widowControl/>
        <w:autoSpaceDE/>
        <w:autoSpaceDN/>
        <w:adjustRightInd/>
        <w:spacing w:after="160" w:line="259" w:lineRule="auto"/>
        <w:rPr>
          <w:rFonts w:asciiTheme="minorHAnsi" w:hAnsiTheme="minorHAnsi" w:cstheme="minorHAnsi"/>
          <w:sz w:val="22"/>
          <w:szCs w:val="22"/>
          <w:u w:val="single"/>
          <w:lang w:val="nl-BE"/>
        </w:rPr>
      </w:pPr>
      <w:r w:rsidRPr="001D1199">
        <w:rPr>
          <w:rFonts w:asciiTheme="minorHAnsi" w:hAnsiTheme="minorHAnsi" w:cstheme="minorHAnsi"/>
          <w:sz w:val="22"/>
          <w:szCs w:val="22"/>
          <w:u w:val="single"/>
          <w:lang w:val="nl-BE"/>
        </w:rPr>
        <w:t>Preventieve maatregelen</w:t>
      </w:r>
    </w:p>
    <w:p w14:paraId="3130118F" w14:textId="4E501402" w:rsidR="00443774" w:rsidRPr="001D1199" w:rsidRDefault="00443774" w:rsidP="00443774">
      <w:pPr>
        <w:pStyle w:val="TxBrp4"/>
        <w:spacing w:line="240" w:lineRule="auto"/>
        <w:rPr>
          <w:rFonts w:asciiTheme="minorHAnsi" w:hAnsiTheme="minorHAnsi" w:cstheme="minorHAnsi"/>
          <w:sz w:val="22"/>
          <w:szCs w:val="22"/>
          <w:lang w:val="nl-NL"/>
        </w:rPr>
      </w:pPr>
      <w:r w:rsidRPr="001D1199">
        <w:rPr>
          <w:rFonts w:asciiTheme="minorHAnsi" w:hAnsiTheme="minorHAnsi" w:cstheme="minorHAnsi"/>
          <w:sz w:val="22"/>
          <w:szCs w:val="22"/>
          <w:lang w:val="nl-NL"/>
        </w:rPr>
        <w:t xml:space="preserve">Voorzie een getuft schoonlooptapijt met transparante schraapgarens van ca. </w:t>
      </w:r>
      <w:r w:rsidR="00830861" w:rsidRPr="001D1199">
        <w:rPr>
          <w:rFonts w:asciiTheme="minorHAnsi" w:hAnsiTheme="minorHAnsi" w:cstheme="minorHAnsi"/>
          <w:sz w:val="22"/>
          <w:szCs w:val="22"/>
          <w:lang w:val="nl-NL"/>
        </w:rPr>
        <w:t>9</w:t>
      </w:r>
      <w:r w:rsidRPr="001D1199">
        <w:rPr>
          <w:rFonts w:asciiTheme="minorHAnsi" w:hAnsiTheme="minorHAnsi" w:cstheme="minorHAnsi"/>
          <w:sz w:val="22"/>
          <w:szCs w:val="22"/>
          <w:lang w:val="nl-NL"/>
        </w:rPr>
        <w:t xml:space="preserve"> mm dik en ca. </w:t>
      </w:r>
      <w:r w:rsidR="00830861" w:rsidRPr="001D1199">
        <w:rPr>
          <w:rFonts w:asciiTheme="minorHAnsi" w:hAnsiTheme="minorHAnsi" w:cstheme="minorHAnsi"/>
          <w:sz w:val="22"/>
          <w:szCs w:val="22"/>
          <w:lang w:val="nl-NL"/>
        </w:rPr>
        <w:t>4</w:t>
      </w:r>
      <w:r w:rsidRPr="001D1199">
        <w:rPr>
          <w:rFonts w:asciiTheme="minorHAnsi" w:hAnsiTheme="minorHAnsi" w:cstheme="minorHAnsi"/>
          <w:sz w:val="22"/>
          <w:szCs w:val="22"/>
          <w:lang w:val="nl-NL"/>
        </w:rPr>
        <w:t xml:space="preserve">.700 gram/m² met een 5/32” gesneden pool van 100% </w:t>
      </w:r>
      <w:r w:rsidR="00B72AD0" w:rsidRPr="001D1199">
        <w:rPr>
          <w:rFonts w:asciiTheme="minorHAnsi" w:hAnsiTheme="minorHAnsi" w:cstheme="minorHAnsi"/>
          <w:sz w:val="22"/>
          <w:szCs w:val="22"/>
          <w:lang w:val="nl-NL"/>
        </w:rPr>
        <w:t>regenerated econyl</w:t>
      </w:r>
      <w:r w:rsidR="00C82C63" w:rsidRPr="001D1199">
        <w:rPr>
          <w:rFonts w:asciiTheme="minorHAnsi" w:hAnsiTheme="minorHAnsi" w:cstheme="minorHAnsi"/>
          <w:sz w:val="22"/>
          <w:szCs w:val="22"/>
          <w:lang w:val="nl-NL"/>
        </w:rPr>
        <w:t xml:space="preserve"> nylon</w:t>
      </w:r>
      <w:r w:rsidRPr="001D1199">
        <w:rPr>
          <w:rFonts w:asciiTheme="minorHAnsi" w:hAnsiTheme="minorHAnsi" w:cstheme="minorHAnsi"/>
          <w:sz w:val="22"/>
          <w:szCs w:val="22"/>
          <w:lang w:val="nl-NL"/>
        </w:rPr>
        <w:t xml:space="preserve"> en verankerd in een </w:t>
      </w:r>
      <w:r w:rsidR="002B048E" w:rsidRPr="001D1199">
        <w:rPr>
          <w:rFonts w:asciiTheme="minorHAnsi" w:hAnsiTheme="minorHAnsi" w:cstheme="minorHAnsi"/>
          <w:sz w:val="22"/>
          <w:szCs w:val="22"/>
          <w:lang w:val="nl-NL"/>
        </w:rPr>
        <w:t>Everfort</w:t>
      </w:r>
      <w:r w:rsidRPr="001D1199">
        <w:rPr>
          <w:rFonts w:asciiTheme="minorHAnsi" w:hAnsiTheme="minorHAnsi" w:cstheme="minorHAnsi"/>
          <w:sz w:val="22"/>
          <w:szCs w:val="22"/>
          <w:lang w:val="nl-NL"/>
        </w:rPr>
        <w:t xml:space="preserve"> vinyl backing. Het schoonlooptapijt is te voorzien aan alle ingangen van het gebouw, is aangepast aan de intensiteit van het verkeer en bij voorkeur telkens minimum 6 m lang.</w:t>
      </w:r>
    </w:p>
    <w:p w14:paraId="1C1E6CB3" w14:textId="77777777" w:rsidR="00443774" w:rsidRPr="001D1199" w:rsidRDefault="00443774" w:rsidP="00443774">
      <w:pPr>
        <w:pStyle w:val="TxBrp4"/>
        <w:spacing w:line="240" w:lineRule="auto"/>
        <w:rPr>
          <w:rFonts w:asciiTheme="minorHAnsi" w:hAnsiTheme="minorHAnsi" w:cstheme="minorHAnsi"/>
          <w:sz w:val="22"/>
          <w:szCs w:val="22"/>
          <w:u w:val="single"/>
          <w:lang w:val="nl-NL"/>
        </w:rPr>
      </w:pPr>
    </w:p>
    <w:p w14:paraId="563CC905" w14:textId="77777777" w:rsidR="00443774" w:rsidRPr="001D1199" w:rsidRDefault="00443774" w:rsidP="00443774">
      <w:pPr>
        <w:pStyle w:val="TxBrp4"/>
        <w:spacing w:line="240" w:lineRule="auto"/>
        <w:rPr>
          <w:rFonts w:asciiTheme="minorHAnsi" w:hAnsiTheme="minorHAnsi" w:cstheme="minorHAnsi"/>
          <w:sz w:val="22"/>
          <w:szCs w:val="22"/>
          <w:u w:val="single"/>
          <w:lang w:val="nl-NL"/>
        </w:rPr>
      </w:pPr>
    </w:p>
    <w:p w14:paraId="74F8B548" w14:textId="77777777" w:rsidR="00443774" w:rsidRPr="001D1199" w:rsidRDefault="00443774" w:rsidP="00443774">
      <w:pPr>
        <w:rPr>
          <w:rFonts w:asciiTheme="minorHAnsi" w:hAnsiTheme="minorHAnsi" w:cstheme="minorHAnsi"/>
          <w:sz w:val="22"/>
          <w:szCs w:val="22"/>
          <w:u w:val="single"/>
          <w:lang w:val="nl-BE"/>
        </w:rPr>
      </w:pPr>
      <w:r w:rsidRPr="001D1199">
        <w:rPr>
          <w:rFonts w:asciiTheme="minorHAnsi" w:hAnsiTheme="minorHAnsi" w:cstheme="minorHAnsi"/>
          <w:sz w:val="22"/>
          <w:szCs w:val="22"/>
          <w:u w:val="single"/>
          <w:lang w:val="nl-BE"/>
        </w:rPr>
        <w:lastRenderedPageBreak/>
        <w:t>Bijzondere garantieverzekering voor werven vanaf 2.000 m²</w:t>
      </w:r>
    </w:p>
    <w:p w14:paraId="044F7DA7" w14:textId="77777777" w:rsidR="00443774" w:rsidRPr="001D1199" w:rsidRDefault="00443774" w:rsidP="00443774">
      <w:pPr>
        <w:ind w:left="360"/>
        <w:rPr>
          <w:rFonts w:asciiTheme="minorHAnsi" w:hAnsiTheme="minorHAnsi" w:cstheme="minorHAnsi"/>
          <w:sz w:val="22"/>
          <w:szCs w:val="22"/>
          <w:lang w:val="nl-BE"/>
        </w:rPr>
      </w:pPr>
    </w:p>
    <w:p w14:paraId="789411C2" w14:textId="77777777" w:rsidR="00443774" w:rsidRPr="001D1199" w:rsidRDefault="00443774" w:rsidP="00443774">
      <w:pPr>
        <w:pStyle w:val="TxBrp3"/>
        <w:tabs>
          <w:tab w:val="clear" w:pos="204"/>
          <w:tab w:val="left" w:pos="708"/>
        </w:tabs>
        <w:spacing w:line="240" w:lineRule="auto"/>
        <w:rPr>
          <w:rFonts w:asciiTheme="minorHAnsi" w:hAnsiTheme="minorHAnsi" w:cstheme="minorHAnsi"/>
          <w:sz w:val="22"/>
          <w:szCs w:val="22"/>
          <w:lang w:val="nl-BE"/>
        </w:rPr>
      </w:pPr>
      <w:r w:rsidRPr="001D1199">
        <w:rPr>
          <w:rFonts w:asciiTheme="minorHAnsi" w:hAnsiTheme="minorHAnsi" w:cstheme="minorHAnsi"/>
          <w:sz w:val="22"/>
          <w:szCs w:val="22"/>
          <w:lang w:val="nl-BE"/>
        </w:rPr>
        <w:t>Een garantieverzekering van 10 jaar wordt voorzien door de fabrikant van de vloerbedekking, zowel op het product als op de uitvoering.</w:t>
      </w:r>
    </w:p>
    <w:p w14:paraId="637A321D" w14:textId="77777777" w:rsidR="00443774" w:rsidRPr="001D1199" w:rsidRDefault="00443774" w:rsidP="00443774">
      <w:pPr>
        <w:pStyle w:val="TxBrp3"/>
        <w:tabs>
          <w:tab w:val="clear" w:pos="204"/>
          <w:tab w:val="left" w:pos="708"/>
        </w:tabs>
        <w:spacing w:line="240" w:lineRule="auto"/>
        <w:rPr>
          <w:rFonts w:asciiTheme="minorHAnsi" w:hAnsiTheme="minorHAnsi" w:cstheme="minorHAnsi"/>
          <w:sz w:val="22"/>
          <w:szCs w:val="22"/>
          <w:lang w:val="nl-BE"/>
        </w:rPr>
      </w:pPr>
      <w:r w:rsidRPr="001D1199">
        <w:rPr>
          <w:rFonts w:asciiTheme="minorHAnsi" w:hAnsiTheme="minorHAnsi" w:cstheme="minorHAnsi"/>
          <w:sz w:val="22"/>
          <w:szCs w:val="22"/>
          <w:lang w:val="nl-BE"/>
        </w:rPr>
        <w:t>De garantieverzekering is alleen maar toegekend indien er gewerkt is met een plaatsingsfirma die door de fabrikant erkend wordt.</w:t>
      </w:r>
    </w:p>
    <w:p w14:paraId="61E17F70" w14:textId="77777777" w:rsidR="00443774" w:rsidRPr="001D1199" w:rsidRDefault="00443774" w:rsidP="00443774">
      <w:pPr>
        <w:pStyle w:val="TxBrp3"/>
        <w:tabs>
          <w:tab w:val="clear" w:pos="204"/>
          <w:tab w:val="left" w:pos="708"/>
        </w:tabs>
        <w:spacing w:line="240" w:lineRule="auto"/>
        <w:rPr>
          <w:rFonts w:asciiTheme="minorHAnsi" w:hAnsiTheme="minorHAnsi" w:cstheme="minorHAnsi"/>
          <w:sz w:val="22"/>
          <w:szCs w:val="22"/>
          <w:lang w:val="nl-BE"/>
        </w:rPr>
      </w:pPr>
      <w:r w:rsidRPr="001D1199">
        <w:rPr>
          <w:rFonts w:asciiTheme="minorHAnsi" w:hAnsiTheme="minorHAnsi" w:cstheme="minorHAnsi"/>
          <w:sz w:val="22"/>
          <w:szCs w:val="22"/>
          <w:lang w:val="nl-BE"/>
        </w:rPr>
        <w:t>Te dien einde machtigen algemeen aannemer – opdrachtgever – plaatsingsbedrijf de fabrikant regelmatig de werf te controleren en dit volgens een vooraf vastgestelde procedure:</w:t>
      </w:r>
    </w:p>
    <w:p w14:paraId="22E2E406" w14:textId="77777777" w:rsidR="00443774" w:rsidRPr="001D1199" w:rsidRDefault="00443774" w:rsidP="00443774">
      <w:pPr>
        <w:pStyle w:val="TxBrp3"/>
        <w:tabs>
          <w:tab w:val="clear" w:pos="204"/>
          <w:tab w:val="left" w:pos="708"/>
        </w:tabs>
        <w:spacing w:line="240" w:lineRule="auto"/>
        <w:rPr>
          <w:rFonts w:asciiTheme="minorHAnsi" w:hAnsiTheme="minorHAnsi" w:cstheme="minorHAnsi"/>
          <w:sz w:val="22"/>
          <w:szCs w:val="22"/>
          <w:lang w:val="nl-BE"/>
        </w:rPr>
      </w:pPr>
    </w:p>
    <w:p w14:paraId="75528914" w14:textId="77777777" w:rsidR="00443774" w:rsidRPr="001D1199" w:rsidRDefault="00443774" w:rsidP="00443774">
      <w:pPr>
        <w:numPr>
          <w:ilvl w:val="0"/>
          <w:numId w:val="5"/>
        </w:numPr>
        <w:rPr>
          <w:rFonts w:asciiTheme="minorHAnsi" w:hAnsiTheme="minorHAnsi" w:cstheme="minorHAnsi"/>
          <w:sz w:val="22"/>
          <w:szCs w:val="22"/>
          <w:lang w:val="nl-BE"/>
        </w:rPr>
      </w:pPr>
      <w:r w:rsidRPr="001D1199">
        <w:rPr>
          <w:rFonts w:asciiTheme="minorHAnsi" w:hAnsiTheme="minorHAnsi" w:cstheme="minorHAnsi"/>
          <w:sz w:val="22"/>
          <w:szCs w:val="22"/>
          <w:lang w:val="nl-BE"/>
        </w:rPr>
        <w:t>Inschrijven in lastenboek</w:t>
      </w:r>
    </w:p>
    <w:p w14:paraId="7A61A85E" w14:textId="77777777" w:rsidR="00443774" w:rsidRPr="001D1199" w:rsidRDefault="00443774" w:rsidP="00443774">
      <w:pPr>
        <w:numPr>
          <w:ilvl w:val="1"/>
          <w:numId w:val="5"/>
        </w:numPr>
        <w:rPr>
          <w:rFonts w:asciiTheme="minorHAnsi" w:hAnsiTheme="minorHAnsi" w:cstheme="minorHAnsi"/>
          <w:sz w:val="22"/>
          <w:szCs w:val="22"/>
          <w:lang w:val="nl-BE"/>
        </w:rPr>
      </w:pPr>
      <w:r w:rsidRPr="001D1199">
        <w:rPr>
          <w:rFonts w:asciiTheme="minorHAnsi" w:hAnsiTheme="minorHAnsi" w:cstheme="minorHAnsi"/>
          <w:sz w:val="22"/>
          <w:szCs w:val="22"/>
          <w:lang w:val="nl-BE"/>
        </w:rPr>
        <w:t>Aanbesteding / prijsvraag algemeen aannemer</w:t>
      </w:r>
    </w:p>
    <w:p w14:paraId="0F8511C4" w14:textId="77777777" w:rsidR="00443774" w:rsidRPr="001D1199" w:rsidRDefault="00443774" w:rsidP="00443774">
      <w:pPr>
        <w:numPr>
          <w:ilvl w:val="1"/>
          <w:numId w:val="5"/>
        </w:numPr>
        <w:rPr>
          <w:rFonts w:asciiTheme="minorHAnsi" w:hAnsiTheme="minorHAnsi" w:cstheme="minorHAnsi"/>
          <w:sz w:val="22"/>
          <w:szCs w:val="22"/>
          <w:lang w:val="nl-BE"/>
        </w:rPr>
      </w:pPr>
      <w:r w:rsidRPr="001D1199">
        <w:rPr>
          <w:rFonts w:asciiTheme="minorHAnsi" w:hAnsiTheme="minorHAnsi" w:cstheme="minorHAnsi"/>
          <w:sz w:val="22"/>
          <w:szCs w:val="22"/>
          <w:lang w:val="nl-BE"/>
        </w:rPr>
        <w:t>Vraag opdrachtgever</w:t>
      </w:r>
    </w:p>
    <w:p w14:paraId="7F074A2A" w14:textId="77777777" w:rsidR="00443774" w:rsidRPr="001D1199" w:rsidRDefault="00443774" w:rsidP="00443774">
      <w:pPr>
        <w:numPr>
          <w:ilvl w:val="0"/>
          <w:numId w:val="5"/>
        </w:numPr>
        <w:rPr>
          <w:rFonts w:asciiTheme="minorHAnsi" w:hAnsiTheme="minorHAnsi" w:cstheme="minorHAnsi"/>
          <w:sz w:val="22"/>
          <w:szCs w:val="22"/>
          <w:lang w:val="nl-BE"/>
        </w:rPr>
      </w:pPr>
      <w:r w:rsidRPr="001D1199">
        <w:rPr>
          <w:rFonts w:asciiTheme="minorHAnsi" w:hAnsiTheme="minorHAnsi" w:cstheme="minorHAnsi"/>
          <w:sz w:val="22"/>
          <w:szCs w:val="22"/>
          <w:lang w:val="nl-BE"/>
        </w:rPr>
        <w:t>Schriftelijke aanvraag verzekerde garantie door het legbedrijf</w:t>
      </w:r>
    </w:p>
    <w:p w14:paraId="55B535C7" w14:textId="77777777" w:rsidR="00443774" w:rsidRPr="001D1199" w:rsidRDefault="00443774" w:rsidP="00443774">
      <w:pPr>
        <w:numPr>
          <w:ilvl w:val="0"/>
          <w:numId w:val="5"/>
        </w:numPr>
        <w:rPr>
          <w:rFonts w:asciiTheme="minorHAnsi" w:hAnsiTheme="minorHAnsi" w:cstheme="minorHAnsi"/>
          <w:sz w:val="22"/>
          <w:szCs w:val="22"/>
          <w:lang w:val="nl-BE"/>
        </w:rPr>
      </w:pPr>
      <w:r w:rsidRPr="001D1199">
        <w:rPr>
          <w:rFonts w:asciiTheme="minorHAnsi" w:hAnsiTheme="minorHAnsi" w:cstheme="minorHAnsi"/>
          <w:sz w:val="22"/>
          <w:szCs w:val="22"/>
          <w:lang w:val="nl-BE"/>
        </w:rPr>
        <w:t>Technisch advies</w:t>
      </w:r>
    </w:p>
    <w:p w14:paraId="23DCEB56" w14:textId="77777777" w:rsidR="00443774" w:rsidRPr="001D1199" w:rsidRDefault="00443774" w:rsidP="00443774">
      <w:pPr>
        <w:numPr>
          <w:ilvl w:val="0"/>
          <w:numId w:val="5"/>
        </w:numPr>
        <w:rPr>
          <w:rFonts w:asciiTheme="minorHAnsi" w:hAnsiTheme="minorHAnsi" w:cstheme="minorHAnsi"/>
          <w:sz w:val="22"/>
          <w:szCs w:val="22"/>
          <w:lang w:val="nl-BE"/>
        </w:rPr>
      </w:pPr>
      <w:r w:rsidRPr="001D1199">
        <w:rPr>
          <w:rFonts w:asciiTheme="minorHAnsi" w:hAnsiTheme="minorHAnsi" w:cstheme="minorHAnsi"/>
          <w:sz w:val="22"/>
          <w:szCs w:val="22"/>
          <w:lang w:val="nl-BE"/>
        </w:rPr>
        <w:t>Nazicht vóór plaatsing</w:t>
      </w:r>
    </w:p>
    <w:p w14:paraId="6D3D0620" w14:textId="77777777" w:rsidR="00443774" w:rsidRPr="001D1199" w:rsidRDefault="00443774" w:rsidP="00443774">
      <w:pPr>
        <w:numPr>
          <w:ilvl w:val="0"/>
          <w:numId w:val="5"/>
        </w:numPr>
        <w:rPr>
          <w:rFonts w:asciiTheme="minorHAnsi" w:hAnsiTheme="minorHAnsi" w:cstheme="minorHAnsi"/>
          <w:sz w:val="22"/>
          <w:szCs w:val="22"/>
          <w:lang w:val="nl-BE"/>
        </w:rPr>
      </w:pPr>
      <w:r w:rsidRPr="001D1199">
        <w:rPr>
          <w:rFonts w:asciiTheme="minorHAnsi" w:hAnsiTheme="minorHAnsi" w:cstheme="minorHAnsi"/>
          <w:sz w:val="22"/>
          <w:szCs w:val="22"/>
          <w:lang w:val="nl-BE"/>
        </w:rPr>
        <w:t>Nazicht tijdens plaatsing</w:t>
      </w:r>
    </w:p>
    <w:p w14:paraId="5920E931" w14:textId="77777777" w:rsidR="00443774" w:rsidRPr="001D1199" w:rsidRDefault="00443774" w:rsidP="00443774">
      <w:pPr>
        <w:numPr>
          <w:ilvl w:val="0"/>
          <w:numId w:val="5"/>
        </w:numPr>
        <w:rPr>
          <w:rFonts w:asciiTheme="minorHAnsi" w:hAnsiTheme="minorHAnsi" w:cstheme="minorHAnsi"/>
          <w:sz w:val="22"/>
          <w:szCs w:val="22"/>
          <w:lang w:val="nl-BE"/>
        </w:rPr>
      </w:pPr>
      <w:r w:rsidRPr="001D1199">
        <w:rPr>
          <w:rFonts w:asciiTheme="minorHAnsi" w:hAnsiTheme="minorHAnsi" w:cstheme="minorHAnsi"/>
          <w:sz w:val="22"/>
          <w:szCs w:val="22"/>
          <w:lang w:val="nl-BE"/>
        </w:rPr>
        <w:t>Definitief nazicht en definitief verslag met inbegrip van het verzekerde bedrag</w:t>
      </w:r>
    </w:p>
    <w:p w14:paraId="5E9EE879" w14:textId="77777777" w:rsidR="00443774" w:rsidRPr="001D1199" w:rsidRDefault="00443774" w:rsidP="00443774">
      <w:pPr>
        <w:numPr>
          <w:ilvl w:val="0"/>
          <w:numId w:val="5"/>
        </w:numPr>
        <w:rPr>
          <w:rFonts w:asciiTheme="minorHAnsi" w:hAnsiTheme="minorHAnsi" w:cstheme="minorHAnsi"/>
          <w:sz w:val="22"/>
          <w:szCs w:val="22"/>
          <w:lang w:val="nl-BE"/>
        </w:rPr>
      </w:pPr>
      <w:r w:rsidRPr="001D1199">
        <w:rPr>
          <w:rFonts w:asciiTheme="minorHAnsi" w:hAnsiTheme="minorHAnsi" w:cstheme="minorHAnsi"/>
          <w:sz w:val="22"/>
          <w:szCs w:val="22"/>
          <w:lang w:val="nl-BE"/>
        </w:rPr>
        <w:t>Aflevering garantie bij positief advies aan het legbedrijf</w:t>
      </w:r>
    </w:p>
    <w:p w14:paraId="11494479" w14:textId="77777777" w:rsidR="00443774" w:rsidRPr="001D1199" w:rsidRDefault="00443774" w:rsidP="00443774">
      <w:pPr>
        <w:numPr>
          <w:ilvl w:val="0"/>
          <w:numId w:val="5"/>
        </w:numPr>
        <w:rPr>
          <w:rFonts w:asciiTheme="minorHAnsi" w:hAnsiTheme="minorHAnsi" w:cstheme="minorHAnsi"/>
          <w:sz w:val="22"/>
          <w:szCs w:val="22"/>
          <w:lang w:val="nl-BE"/>
        </w:rPr>
      </w:pPr>
      <w:r w:rsidRPr="001D1199">
        <w:rPr>
          <w:rFonts w:asciiTheme="minorHAnsi" w:hAnsiTheme="minorHAnsi" w:cstheme="minorHAnsi"/>
          <w:sz w:val="22"/>
          <w:szCs w:val="22"/>
          <w:lang w:val="nl-BE"/>
        </w:rPr>
        <w:t>Mogelijke inspectie zolang de garantie loopt</w:t>
      </w:r>
    </w:p>
    <w:p w14:paraId="42D4999E" w14:textId="77777777" w:rsidR="00443774" w:rsidRPr="001D1199" w:rsidRDefault="00443774" w:rsidP="00443774">
      <w:pPr>
        <w:tabs>
          <w:tab w:val="left" w:pos="204"/>
        </w:tabs>
        <w:rPr>
          <w:rFonts w:asciiTheme="minorHAnsi" w:hAnsiTheme="minorHAnsi" w:cstheme="minorHAnsi"/>
          <w:sz w:val="22"/>
          <w:szCs w:val="22"/>
          <w:lang w:val="nl-BE"/>
        </w:rPr>
      </w:pPr>
    </w:p>
    <w:p w14:paraId="71161D0F" w14:textId="77777777" w:rsidR="00443774" w:rsidRPr="001D1199" w:rsidRDefault="00443774" w:rsidP="00443774">
      <w:pPr>
        <w:pStyle w:val="TxBrp3"/>
        <w:spacing w:line="240" w:lineRule="auto"/>
        <w:rPr>
          <w:rFonts w:asciiTheme="minorHAnsi" w:hAnsiTheme="minorHAnsi" w:cstheme="minorHAnsi"/>
          <w:sz w:val="22"/>
          <w:szCs w:val="22"/>
          <w:lang w:val="nl-BE"/>
        </w:rPr>
      </w:pPr>
      <w:r w:rsidRPr="001D1199">
        <w:rPr>
          <w:rFonts w:asciiTheme="minorHAnsi" w:hAnsiTheme="minorHAnsi" w:cstheme="minorHAnsi"/>
          <w:sz w:val="22"/>
          <w:szCs w:val="22"/>
          <w:lang w:val="nl-BE"/>
        </w:rPr>
        <w:t>De fabrikant past, ook ingeval compensatie in natura plaatsvindt, de volgende afschrijvingspercentages toe:</w:t>
      </w:r>
    </w:p>
    <w:p w14:paraId="7865C068" w14:textId="28818BF2" w:rsidR="00443774" w:rsidRPr="001D1199" w:rsidRDefault="00443774" w:rsidP="00443774">
      <w:pPr>
        <w:rPr>
          <w:rFonts w:asciiTheme="minorHAnsi" w:hAnsiTheme="minorHAnsi" w:cstheme="minorHAnsi"/>
          <w:sz w:val="22"/>
          <w:szCs w:val="22"/>
          <w:lang w:val="nl-BE"/>
        </w:rPr>
      </w:pPr>
      <w:r w:rsidRPr="001D1199">
        <w:rPr>
          <w:rFonts w:asciiTheme="minorHAnsi" w:hAnsiTheme="minorHAnsi" w:cstheme="minorHAnsi"/>
          <w:sz w:val="22"/>
          <w:szCs w:val="22"/>
          <w:lang w:val="nl-BE"/>
        </w:rPr>
        <w:t>1</w:t>
      </w:r>
      <w:r w:rsidRPr="001D1199">
        <w:rPr>
          <w:rFonts w:asciiTheme="minorHAnsi" w:hAnsiTheme="minorHAnsi" w:cstheme="minorHAnsi"/>
          <w:sz w:val="22"/>
          <w:szCs w:val="22"/>
          <w:vertAlign w:val="superscript"/>
          <w:lang w:val="nl-BE"/>
        </w:rPr>
        <w:t>e</w:t>
      </w:r>
      <w:r w:rsidRPr="001D1199">
        <w:rPr>
          <w:rFonts w:asciiTheme="minorHAnsi" w:hAnsiTheme="minorHAnsi" w:cstheme="minorHAnsi"/>
          <w:sz w:val="22"/>
          <w:szCs w:val="22"/>
          <w:lang w:val="nl-BE"/>
        </w:rPr>
        <w:t xml:space="preserve"> jaar van de garantietermijn: 100% vergoeding van het totaalbedrag;</w:t>
      </w:r>
    </w:p>
    <w:p w14:paraId="72934EA3" w14:textId="0CE290FE" w:rsidR="00443774" w:rsidRPr="001D1199" w:rsidRDefault="00443774" w:rsidP="00443774">
      <w:pPr>
        <w:rPr>
          <w:rFonts w:asciiTheme="minorHAnsi" w:hAnsiTheme="minorHAnsi" w:cstheme="minorHAnsi"/>
          <w:sz w:val="22"/>
          <w:szCs w:val="22"/>
          <w:lang w:val="nl-BE"/>
        </w:rPr>
      </w:pPr>
      <w:r w:rsidRPr="001D1199">
        <w:rPr>
          <w:rFonts w:asciiTheme="minorHAnsi" w:hAnsiTheme="minorHAnsi" w:cstheme="minorHAnsi"/>
          <w:sz w:val="22"/>
          <w:szCs w:val="22"/>
          <w:lang w:val="nl-BE"/>
        </w:rPr>
        <w:t>2</w:t>
      </w:r>
      <w:r w:rsidRPr="001D1199">
        <w:rPr>
          <w:rFonts w:asciiTheme="minorHAnsi" w:hAnsiTheme="minorHAnsi" w:cstheme="minorHAnsi"/>
          <w:sz w:val="22"/>
          <w:szCs w:val="22"/>
          <w:vertAlign w:val="superscript"/>
          <w:lang w:val="nl-BE"/>
        </w:rPr>
        <w:t>e</w:t>
      </w:r>
      <w:r w:rsidRPr="001D1199">
        <w:rPr>
          <w:rFonts w:asciiTheme="minorHAnsi" w:hAnsiTheme="minorHAnsi" w:cstheme="minorHAnsi"/>
          <w:sz w:val="22"/>
          <w:szCs w:val="22"/>
          <w:lang w:val="nl-BE"/>
        </w:rPr>
        <w:t xml:space="preserve"> en 3</w:t>
      </w:r>
      <w:r w:rsidRPr="001D1199">
        <w:rPr>
          <w:rFonts w:asciiTheme="minorHAnsi" w:hAnsiTheme="minorHAnsi" w:cstheme="minorHAnsi"/>
          <w:sz w:val="22"/>
          <w:szCs w:val="22"/>
          <w:vertAlign w:val="superscript"/>
          <w:lang w:val="nl-BE"/>
        </w:rPr>
        <w:t>e</w:t>
      </w:r>
      <w:r w:rsidRPr="001D1199">
        <w:rPr>
          <w:rFonts w:asciiTheme="minorHAnsi" w:hAnsiTheme="minorHAnsi" w:cstheme="minorHAnsi"/>
          <w:sz w:val="22"/>
          <w:szCs w:val="22"/>
          <w:lang w:val="nl-BE"/>
        </w:rPr>
        <w:t xml:space="preserve"> jaar van de garantietermijn: 85% vergoeding van het totaalbedrag;</w:t>
      </w:r>
    </w:p>
    <w:p w14:paraId="183CC2F8" w14:textId="6AE11E16" w:rsidR="00443774" w:rsidRPr="001D1199" w:rsidRDefault="00443774" w:rsidP="00443774">
      <w:pPr>
        <w:rPr>
          <w:rFonts w:asciiTheme="minorHAnsi" w:hAnsiTheme="minorHAnsi" w:cstheme="minorHAnsi"/>
          <w:sz w:val="22"/>
          <w:szCs w:val="22"/>
          <w:lang w:val="nl-BE"/>
        </w:rPr>
      </w:pPr>
      <w:r w:rsidRPr="001D1199">
        <w:rPr>
          <w:rFonts w:asciiTheme="minorHAnsi" w:hAnsiTheme="minorHAnsi" w:cstheme="minorHAnsi"/>
          <w:sz w:val="22"/>
          <w:szCs w:val="22"/>
          <w:lang w:val="nl-BE"/>
        </w:rPr>
        <w:t>4</w:t>
      </w:r>
      <w:r w:rsidRPr="001D1199">
        <w:rPr>
          <w:rFonts w:asciiTheme="minorHAnsi" w:hAnsiTheme="minorHAnsi" w:cstheme="minorHAnsi"/>
          <w:sz w:val="22"/>
          <w:szCs w:val="22"/>
          <w:vertAlign w:val="superscript"/>
          <w:lang w:val="nl-BE"/>
        </w:rPr>
        <w:t>e</w:t>
      </w:r>
      <w:r w:rsidRPr="001D1199">
        <w:rPr>
          <w:rFonts w:asciiTheme="minorHAnsi" w:hAnsiTheme="minorHAnsi" w:cstheme="minorHAnsi"/>
          <w:sz w:val="22"/>
          <w:szCs w:val="22"/>
          <w:lang w:val="nl-BE"/>
        </w:rPr>
        <w:t xml:space="preserve"> en 5</w:t>
      </w:r>
      <w:r w:rsidRPr="001D1199">
        <w:rPr>
          <w:rFonts w:asciiTheme="minorHAnsi" w:hAnsiTheme="minorHAnsi" w:cstheme="minorHAnsi"/>
          <w:sz w:val="22"/>
          <w:szCs w:val="22"/>
          <w:vertAlign w:val="superscript"/>
          <w:lang w:val="nl-BE"/>
        </w:rPr>
        <w:t>e</w:t>
      </w:r>
      <w:r w:rsidRPr="001D1199">
        <w:rPr>
          <w:rFonts w:asciiTheme="minorHAnsi" w:hAnsiTheme="minorHAnsi" w:cstheme="minorHAnsi"/>
          <w:sz w:val="22"/>
          <w:szCs w:val="22"/>
          <w:lang w:val="nl-BE"/>
        </w:rPr>
        <w:t xml:space="preserve"> jaar van de garantietermijn: 60% vergoeding van het totaalbedrag;</w:t>
      </w:r>
    </w:p>
    <w:p w14:paraId="6E107264" w14:textId="594C2C93" w:rsidR="00443774" w:rsidRPr="001D1199" w:rsidRDefault="00443774" w:rsidP="00443774">
      <w:pPr>
        <w:rPr>
          <w:rFonts w:asciiTheme="minorHAnsi" w:hAnsiTheme="minorHAnsi" w:cstheme="minorHAnsi"/>
          <w:sz w:val="22"/>
          <w:szCs w:val="22"/>
          <w:lang w:val="nl-BE"/>
        </w:rPr>
      </w:pPr>
      <w:r w:rsidRPr="001D1199">
        <w:rPr>
          <w:rFonts w:asciiTheme="minorHAnsi" w:hAnsiTheme="minorHAnsi" w:cstheme="minorHAnsi"/>
          <w:sz w:val="22"/>
          <w:szCs w:val="22"/>
          <w:lang w:val="nl-BE"/>
        </w:rPr>
        <w:t>6</w:t>
      </w:r>
      <w:r w:rsidRPr="001D1199">
        <w:rPr>
          <w:rFonts w:asciiTheme="minorHAnsi" w:hAnsiTheme="minorHAnsi" w:cstheme="minorHAnsi"/>
          <w:sz w:val="22"/>
          <w:szCs w:val="22"/>
          <w:vertAlign w:val="superscript"/>
          <w:lang w:val="nl-BE"/>
        </w:rPr>
        <w:t>e</w:t>
      </w:r>
      <w:r w:rsidRPr="001D1199">
        <w:rPr>
          <w:rFonts w:asciiTheme="minorHAnsi" w:hAnsiTheme="minorHAnsi" w:cstheme="minorHAnsi"/>
          <w:sz w:val="22"/>
          <w:szCs w:val="22"/>
          <w:lang w:val="nl-BE"/>
        </w:rPr>
        <w:t xml:space="preserve"> en 7</w:t>
      </w:r>
      <w:r w:rsidRPr="001D1199">
        <w:rPr>
          <w:rFonts w:asciiTheme="minorHAnsi" w:hAnsiTheme="minorHAnsi" w:cstheme="minorHAnsi"/>
          <w:sz w:val="22"/>
          <w:szCs w:val="22"/>
          <w:vertAlign w:val="superscript"/>
          <w:lang w:val="nl-BE"/>
        </w:rPr>
        <w:t>e</w:t>
      </w:r>
      <w:r w:rsidRPr="001D1199">
        <w:rPr>
          <w:rFonts w:asciiTheme="minorHAnsi" w:hAnsiTheme="minorHAnsi" w:cstheme="minorHAnsi"/>
          <w:sz w:val="22"/>
          <w:szCs w:val="22"/>
          <w:lang w:val="nl-BE"/>
        </w:rPr>
        <w:t xml:space="preserve"> jaar van de garantietermijn: 30% vergoeding van het totaalbedrag;</w:t>
      </w:r>
    </w:p>
    <w:p w14:paraId="08015F6A" w14:textId="5BBBC75E" w:rsidR="00443774" w:rsidRPr="001D1199" w:rsidRDefault="00443774" w:rsidP="00443774">
      <w:pPr>
        <w:pStyle w:val="TxBrp4"/>
        <w:spacing w:line="240" w:lineRule="auto"/>
        <w:rPr>
          <w:rFonts w:asciiTheme="minorHAnsi" w:hAnsiTheme="minorHAnsi" w:cstheme="minorHAnsi"/>
          <w:sz w:val="22"/>
          <w:szCs w:val="22"/>
          <w:u w:val="single"/>
          <w:lang w:val="nl-NL"/>
        </w:rPr>
      </w:pPr>
      <w:r w:rsidRPr="001D1199">
        <w:rPr>
          <w:rFonts w:asciiTheme="minorHAnsi" w:hAnsiTheme="minorHAnsi" w:cstheme="minorHAnsi"/>
          <w:sz w:val="22"/>
          <w:szCs w:val="22"/>
          <w:lang w:val="nl-BE"/>
        </w:rPr>
        <w:t>8</w:t>
      </w:r>
      <w:r w:rsidRPr="001D1199">
        <w:rPr>
          <w:rFonts w:asciiTheme="minorHAnsi" w:hAnsiTheme="minorHAnsi" w:cstheme="minorHAnsi"/>
          <w:sz w:val="22"/>
          <w:szCs w:val="22"/>
          <w:vertAlign w:val="superscript"/>
          <w:lang w:val="nl-BE"/>
        </w:rPr>
        <w:t>e</w:t>
      </w:r>
      <w:r w:rsidRPr="001D1199">
        <w:rPr>
          <w:rFonts w:asciiTheme="minorHAnsi" w:hAnsiTheme="minorHAnsi" w:cstheme="minorHAnsi"/>
          <w:sz w:val="22"/>
          <w:szCs w:val="22"/>
          <w:lang w:val="nl-BE"/>
        </w:rPr>
        <w:t xml:space="preserve"> tot en met 10</w:t>
      </w:r>
      <w:r w:rsidRPr="001D1199">
        <w:rPr>
          <w:rFonts w:asciiTheme="minorHAnsi" w:hAnsiTheme="minorHAnsi" w:cstheme="minorHAnsi"/>
          <w:sz w:val="22"/>
          <w:szCs w:val="22"/>
          <w:vertAlign w:val="superscript"/>
          <w:lang w:val="nl-BE"/>
        </w:rPr>
        <w:t>e</w:t>
      </w:r>
      <w:r w:rsidRPr="001D1199">
        <w:rPr>
          <w:rFonts w:asciiTheme="minorHAnsi" w:hAnsiTheme="minorHAnsi" w:cstheme="minorHAnsi"/>
          <w:sz w:val="22"/>
          <w:szCs w:val="22"/>
          <w:lang w:val="nl-BE"/>
        </w:rPr>
        <w:t xml:space="preserve"> jaar van de garantietermijn: 2</w:t>
      </w:r>
      <w:r w:rsidR="00BF621A">
        <w:rPr>
          <w:rFonts w:asciiTheme="minorHAnsi" w:hAnsiTheme="minorHAnsi" w:cstheme="minorHAnsi"/>
          <w:sz w:val="22"/>
          <w:szCs w:val="22"/>
          <w:lang w:val="nl-BE"/>
        </w:rPr>
        <w:t>0</w:t>
      </w:r>
      <w:r w:rsidRPr="001D1199">
        <w:rPr>
          <w:rFonts w:asciiTheme="minorHAnsi" w:hAnsiTheme="minorHAnsi" w:cstheme="minorHAnsi"/>
          <w:sz w:val="22"/>
          <w:szCs w:val="22"/>
          <w:lang w:val="nl-BE"/>
        </w:rPr>
        <w:t>% vergoeding van het totaalbedrag.</w:t>
      </w:r>
    </w:p>
    <w:p w14:paraId="526192D8" w14:textId="76B1E858" w:rsidR="00EE0425" w:rsidRPr="001D1199" w:rsidRDefault="00EE0425" w:rsidP="00443774">
      <w:pPr>
        <w:widowControl/>
        <w:autoSpaceDE/>
        <w:autoSpaceDN/>
        <w:adjustRightInd/>
        <w:spacing w:line="276" w:lineRule="auto"/>
        <w:rPr>
          <w:rFonts w:asciiTheme="minorHAnsi" w:hAnsiTheme="minorHAnsi" w:cstheme="minorHAnsi"/>
          <w:sz w:val="22"/>
          <w:szCs w:val="22"/>
          <w:u w:val="single"/>
          <w:lang w:val="nl-NL"/>
        </w:rPr>
      </w:pPr>
    </w:p>
    <w:sectPr w:rsidR="00EE0425" w:rsidRPr="001D1199" w:rsidSect="00B75019">
      <w:headerReference w:type="default" r:id="rId10"/>
      <w:pgSz w:w="12240" w:h="15840"/>
      <w:pgMar w:top="1440" w:right="1467" w:bottom="1440"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0A16D" w14:textId="77777777" w:rsidR="00F3795F" w:rsidRDefault="00F3795F" w:rsidP="00212DC4">
      <w:r>
        <w:separator/>
      </w:r>
    </w:p>
  </w:endnote>
  <w:endnote w:type="continuationSeparator" w:id="0">
    <w:p w14:paraId="41D922C6" w14:textId="77777777" w:rsidR="00F3795F" w:rsidRDefault="00F3795F"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2078C" w14:textId="77777777" w:rsidR="00F3795F" w:rsidRDefault="00F3795F" w:rsidP="00212DC4">
      <w:r>
        <w:separator/>
      </w:r>
    </w:p>
  </w:footnote>
  <w:footnote w:type="continuationSeparator" w:id="0">
    <w:p w14:paraId="735DCE7F" w14:textId="77777777" w:rsidR="00F3795F" w:rsidRDefault="00F3795F"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37BA0" w14:textId="5897E7BD" w:rsidR="00D01C50" w:rsidRDefault="00D01C50">
    <w:pPr>
      <w:pStyle w:val="Koptekst"/>
    </w:pPr>
    <w:r>
      <w:t>Mei 2024</w:t>
    </w:r>
  </w:p>
  <w:p w14:paraId="62FC3888" w14:textId="77777777" w:rsidR="001D1199" w:rsidRPr="00625816" w:rsidRDefault="001D1199">
    <w:pPr>
      <w:pStyle w:val="Koptekst"/>
      <w:rPr>
        <w:rFonts w:asciiTheme="minorHAnsi" w:hAnsiTheme="minorHAnsi"/>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33FC"/>
    <w:multiLevelType w:val="hybridMultilevel"/>
    <w:tmpl w:val="3DECD2C0"/>
    <w:lvl w:ilvl="0" w:tplc="E5CEA924">
      <w:start w:val="22"/>
      <w:numFmt w:val="bullet"/>
      <w:lvlText w:val=""/>
      <w:lvlJc w:val="left"/>
      <w:pPr>
        <w:ind w:left="720" w:hanging="360"/>
      </w:pPr>
      <w:rPr>
        <w:rFonts w:ascii="Wingdings" w:eastAsia="Times New Roman"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94255DB"/>
    <w:multiLevelType w:val="hybridMultilevel"/>
    <w:tmpl w:val="8CE46B3E"/>
    <w:lvl w:ilvl="0" w:tplc="0E04EE18">
      <w:start w:val="22"/>
      <w:numFmt w:val="bullet"/>
      <w:lvlText w:val=""/>
      <w:lvlJc w:val="left"/>
      <w:pPr>
        <w:ind w:left="720" w:hanging="360"/>
      </w:pPr>
      <w:rPr>
        <w:rFonts w:ascii="Wingdings" w:eastAsia="Times New Roman"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3"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8233FC"/>
    <w:multiLevelType w:val="hybridMultilevel"/>
    <w:tmpl w:val="F38AACF8"/>
    <w:lvl w:ilvl="0" w:tplc="3DA67FA8">
      <w:start w:val="22"/>
      <w:numFmt w:val="bullet"/>
      <w:lvlText w:val=""/>
      <w:lvlJc w:val="left"/>
      <w:pPr>
        <w:ind w:left="720" w:hanging="360"/>
      </w:pPr>
      <w:rPr>
        <w:rFonts w:ascii="Wingdings" w:eastAsia="Times New Roman"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16cid:durableId="66847354">
    <w:abstractNumId w:val="3"/>
  </w:num>
  <w:num w:numId="2" w16cid:durableId="1985622625">
    <w:abstractNumId w:val="2"/>
  </w:num>
  <w:num w:numId="3" w16cid:durableId="967471055">
    <w:abstractNumId w:val="5"/>
  </w:num>
  <w:num w:numId="4" w16cid:durableId="1261716956">
    <w:abstractNumId w:val="5"/>
  </w:num>
  <w:num w:numId="5" w16cid:durableId="5622576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4663734">
    <w:abstractNumId w:val="0"/>
  </w:num>
  <w:num w:numId="7" w16cid:durableId="1406873495">
    <w:abstractNumId w:val="1"/>
  </w:num>
  <w:num w:numId="8" w16cid:durableId="13569238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62E"/>
    <w:rsid w:val="00001BF4"/>
    <w:rsid w:val="00006EB5"/>
    <w:rsid w:val="00015DD5"/>
    <w:rsid w:val="00024603"/>
    <w:rsid w:val="00032F40"/>
    <w:rsid w:val="00056E9B"/>
    <w:rsid w:val="00072CD3"/>
    <w:rsid w:val="0008136C"/>
    <w:rsid w:val="00081FA0"/>
    <w:rsid w:val="00083FA7"/>
    <w:rsid w:val="00084748"/>
    <w:rsid w:val="00087141"/>
    <w:rsid w:val="000936A4"/>
    <w:rsid w:val="00097BFA"/>
    <w:rsid w:val="000A6BC8"/>
    <w:rsid w:val="000A6CC9"/>
    <w:rsid w:val="000B2F16"/>
    <w:rsid w:val="000C6169"/>
    <w:rsid w:val="000C6FD8"/>
    <w:rsid w:val="000C770D"/>
    <w:rsid w:val="000D5D8F"/>
    <w:rsid w:val="001126DC"/>
    <w:rsid w:val="00113575"/>
    <w:rsid w:val="0012532B"/>
    <w:rsid w:val="00127BE8"/>
    <w:rsid w:val="001447D9"/>
    <w:rsid w:val="0014724B"/>
    <w:rsid w:val="001556DF"/>
    <w:rsid w:val="00156A68"/>
    <w:rsid w:val="0016032F"/>
    <w:rsid w:val="001769B0"/>
    <w:rsid w:val="00180B5C"/>
    <w:rsid w:val="00181120"/>
    <w:rsid w:val="00181275"/>
    <w:rsid w:val="001933D2"/>
    <w:rsid w:val="001A32BA"/>
    <w:rsid w:val="001A3438"/>
    <w:rsid w:val="001B0E20"/>
    <w:rsid w:val="001B211F"/>
    <w:rsid w:val="001C7F8A"/>
    <w:rsid w:val="001D1199"/>
    <w:rsid w:val="001D535B"/>
    <w:rsid w:val="001D746E"/>
    <w:rsid w:val="001E75E0"/>
    <w:rsid w:val="00206A97"/>
    <w:rsid w:val="00212DC4"/>
    <w:rsid w:val="0021775F"/>
    <w:rsid w:val="0023206A"/>
    <w:rsid w:val="002357A8"/>
    <w:rsid w:val="00246A7D"/>
    <w:rsid w:val="00275668"/>
    <w:rsid w:val="00280877"/>
    <w:rsid w:val="00292AAF"/>
    <w:rsid w:val="002A25C5"/>
    <w:rsid w:val="002A2AB1"/>
    <w:rsid w:val="002A661A"/>
    <w:rsid w:val="002B048E"/>
    <w:rsid w:val="002C1D46"/>
    <w:rsid w:val="002C621E"/>
    <w:rsid w:val="002C72DB"/>
    <w:rsid w:val="002D2D39"/>
    <w:rsid w:val="002D3A60"/>
    <w:rsid w:val="002D60DC"/>
    <w:rsid w:val="002D724C"/>
    <w:rsid w:val="002E3003"/>
    <w:rsid w:val="002F04BB"/>
    <w:rsid w:val="00311AD8"/>
    <w:rsid w:val="00312558"/>
    <w:rsid w:val="00314AD6"/>
    <w:rsid w:val="00317B2D"/>
    <w:rsid w:val="00326B54"/>
    <w:rsid w:val="003377F7"/>
    <w:rsid w:val="00350E6A"/>
    <w:rsid w:val="0035147D"/>
    <w:rsid w:val="00356603"/>
    <w:rsid w:val="003566E1"/>
    <w:rsid w:val="003611AC"/>
    <w:rsid w:val="0036125D"/>
    <w:rsid w:val="00370474"/>
    <w:rsid w:val="00375D14"/>
    <w:rsid w:val="00381FDE"/>
    <w:rsid w:val="00382EBE"/>
    <w:rsid w:val="0038549E"/>
    <w:rsid w:val="00392D52"/>
    <w:rsid w:val="003A7435"/>
    <w:rsid w:val="003C2BD5"/>
    <w:rsid w:val="003C44BD"/>
    <w:rsid w:val="003D12B8"/>
    <w:rsid w:val="003D13E3"/>
    <w:rsid w:val="003D550E"/>
    <w:rsid w:val="003E33ED"/>
    <w:rsid w:val="003F14CB"/>
    <w:rsid w:val="00413317"/>
    <w:rsid w:val="00415123"/>
    <w:rsid w:val="004218D7"/>
    <w:rsid w:val="00443774"/>
    <w:rsid w:val="00464BCD"/>
    <w:rsid w:val="00470CAC"/>
    <w:rsid w:val="00471F25"/>
    <w:rsid w:val="004766EE"/>
    <w:rsid w:val="004A3061"/>
    <w:rsid w:val="004C0914"/>
    <w:rsid w:val="004C59C1"/>
    <w:rsid w:val="004D2331"/>
    <w:rsid w:val="004D2519"/>
    <w:rsid w:val="004D3587"/>
    <w:rsid w:val="004E3DE3"/>
    <w:rsid w:val="004F228F"/>
    <w:rsid w:val="004F25E3"/>
    <w:rsid w:val="004F635D"/>
    <w:rsid w:val="004F6918"/>
    <w:rsid w:val="0050414B"/>
    <w:rsid w:val="00507F96"/>
    <w:rsid w:val="0051018C"/>
    <w:rsid w:val="00514CC8"/>
    <w:rsid w:val="00526B8B"/>
    <w:rsid w:val="00526E35"/>
    <w:rsid w:val="0053089F"/>
    <w:rsid w:val="00543E38"/>
    <w:rsid w:val="00565103"/>
    <w:rsid w:val="00580BAA"/>
    <w:rsid w:val="00587ED8"/>
    <w:rsid w:val="005A1FE1"/>
    <w:rsid w:val="005A5A2B"/>
    <w:rsid w:val="005A78A6"/>
    <w:rsid w:val="005B0B5F"/>
    <w:rsid w:val="005B4AF8"/>
    <w:rsid w:val="005C41CC"/>
    <w:rsid w:val="005D04DA"/>
    <w:rsid w:val="005D642F"/>
    <w:rsid w:val="00614860"/>
    <w:rsid w:val="006214A6"/>
    <w:rsid w:val="00625816"/>
    <w:rsid w:val="006271DB"/>
    <w:rsid w:val="006277AB"/>
    <w:rsid w:val="0063345B"/>
    <w:rsid w:val="00640B2B"/>
    <w:rsid w:val="006421BC"/>
    <w:rsid w:val="0065164A"/>
    <w:rsid w:val="00653FB3"/>
    <w:rsid w:val="00657722"/>
    <w:rsid w:val="00666A89"/>
    <w:rsid w:val="006724EB"/>
    <w:rsid w:val="00676BF2"/>
    <w:rsid w:val="006B5B04"/>
    <w:rsid w:val="006C2477"/>
    <w:rsid w:val="006E71DD"/>
    <w:rsid w:val="006E7927"/>
    <w:rsid w:val="006F5FE7"/>
    <w:rsid w:val="006F699D"/>
    <w:rsid w:val="0070009A"/>
    <w:rsid w:val="007004E6"/>
    <w:rsid w:val="0070281C"/>
    <w:rsid w:val="00704FE2"/>
    <w:rsid w:val="0070519E"/>
    <w:rsid w:val="007211FF"/>
    <w:rsid w:val="00724F58"/>
    <w:rsid w:val="00732B4A"/>
    <w:rsid w:val="00741727"/>
    <w:rsid w:val="00743857"/>
    <w:rsid w:val="00745593"/>
    <w:rsid w:val="0075624D"/>
    <w:rsid w:val="0078473D"/>
    <w:rsid w:val="007A59AB"/>
    <w:rsid w:val="007B0D68"/>
    <w:rsid w:val="007C26F2"/>
    <w:rsid w:val="007C4EDF"/>
    <w:rsid w:val="007D267E"/>
    <w:rsid w:val="007E4C4E"/>
    <w:rsid w:val="007E67BB"/>
    <w:rsid w:val="007F017E"/>
    <w:rsid w:val="007F1F21"/>
    <w:rsid w:val="008130A7"/>
    <w:rsid w:val="00826843"/>
    <w:rsid w:val="00830861"/>
    <w:rsid w:val="0083413D"/>
    <w:rsid w:val="00836EFC"/>
    <w:rsid w:val="00844921"/>
    <w:rsid w:val="00856162"/>
    <w:rsid w:val="00865562"/>
    <w:rsid w:val="00867CDD"/>
    <w:rsid w:val="00884658"/>
    <w:rsid w:val="00894669"/>
    <w:rsid w:val="0089594F"/>
    <w:rsid w:val="00897C5B"/>
    <w:rsid w:val="008A7961"/>
    <w:rsid w:val="008B04F1"/>
    <w:rsid w:val="008B4797"/>
    <w:rsid w:val="008B4E2B"/>
    <w:rsid w:val="008C2BDB"/>
    <w:rsid w:val="008D40FE"/>
    <w:rsid w:val="008F0120"/>
    <w:rsid w:val="008F0E5F"/>
    <w:rsid w:val="009049B3"/>
    <w:rsid w:val="00912B2C"/>
    <w:rsid w:val="0091681E"/>
    <w:rsid w:val="00917F7F"/>
    <w:rsid w:val="00921D77"/>
    <w:rsid w:val="0093516B"/>
    <w:rsid w:val="00936C05"/>
    <w:rsid w:val="0093729D"/>
    <w:rsid w:val="00940D23"/>
    <w:rsid w:val="0095506D"/>
    <w:rsid w:val="009622E3"/>
    <w:rsid w:val="00975EC5"/>
    <w:rsid w:val="00976B07"/>
    <w:rsid w:val="00984148"/>
    <w:rsid w:val="00987024"/>
    <w:rsid w:val="009959B7"/>
    <w:rsid w:val="009A1DFF"/>
    <w:rsid w:val="009A5B31"/>
    <w:rsid w:val="009A756A"/>
    <w:rsid w:val="009C0003"/>
    <w:rsid w:val="009C7E96"/>
    <w:rsid w:val="009D0CE2"/>
    <w:rsid w:val="009D2DCF"/>
    <w:rsid w:val="009E699E"/>
    <w:rsid w:val="009F0225"/>
    <w:rsid w:val="009F6482"/>
    <w:rsid w:val="00A01B0C"/>
    <w:rsid w:val="00A03C8B"/>
    <w:rsid w:val="00A0573D"/>
    <w:rsid w:val="00A11453"/>
    <w:rsid w:val="00A1303C"/>
    <w:rsid w:val="00A1708B"/>
    <w:rsid w:val="00A22411"/>
    <w:rsid w:val="00A23843"/>
    <w:rsid w:val="00A24790"/>
    <w:rsid w:val="00A32AFE"/>
    <w:rsid w:val="00A42F6F"/>
    <w:rsid w:val="00A434A2"/>
    <w:rsid w:val="00A558C4"/>
    <w:rsid w:val="00A609D0"/>
    <w:rsid w:val="00A65622"/>
    <w:rsid w:val="00A66CD0"/>
    <w:rsid w:val="00A72899"/>
    <w:rsid w:val="00A769BB"/>
    <w:rsid w:val="00A90630"/>
    <w:rsid w:val="00A9666D"/>
    <w:rsid w:val="00AC0C06"/>
    <w:rsid w:val="00AC1E45"/>
    <w:rsid w:val="00AC2FDD"/>
    <w:rsid w:val="00AD21E5"/>
    <w:rsid w:val="00AE4482"/>
    <w:rsid w:val="00AE718A"/>
    <w:rsid w:val="00AF0743"/>
    <w:rsid w:val="00B149C6"/>
    <w:rsid w:val="00B359EF"/>
    <w:rsid w:val="00B52384"/>
    <w:rsid w:val="00B53BE5"/>
    <w:rsid w:val="00B54A47"/>
    <w:rsid w:val="00B56A90"/>
    <w:rsid w:val="00B72AD0"/>
    <w:rsid w:val="00B75019"/>
    <w:rsid w:val="00B7667E"/>
    <w:rsid w:val="00B81C0F"/>
    <w:rsid w:val="00B821D4"/>
    <w:rsid w:val="00BA01D2"/>
    <w:rsid w:val="00BA43B0"/>
    <w:rsid w:val="00BA4BF3"/>
    <w:rsid w:val="00BD2494"/>
    <w:rsid w:val="00BD34F4"/>
    <w:rsid w:val="00BD5814"/>
    <w:rsid w:val="00BE1A96"/>
    <w:rsid w:val="00BF621A"/>
    <w:rsid w:val="00C11B2A"/>
    <w:rsid w:val="00C3559B"/>
    <w:rsid w:val="00C411A4"/>
    <w:rsid w:val="00C47E56"/>
    <w:rsid w:val="00C618DA"/>
    <w:rsid w:val="00C678FA"/>
    <w:rsid w:val="00C72C65"/>
    <w:rsid w:val="00C82C63"/>
    <w:rsid w:val="00C82E42"/>
    <w:rsid w:val="00CA2ED0"/>
    <w:rsid w:val="00CA74AE"/>
    <w:rsid w:val="00CB37DC"/>
    <w:rsid w:val="00CB71FA"/>
    <w:rsid w:val="00CC42BE"/>
    <w:rsid w:val="00CD2CBB"/>
    <w:rsid w:val="00CE660B"/>
    <w:rsid w:val="00D002FF"/>
    <w:rsid w:val="00D01C50"/>
    <w:rsid w:val="00D1062E"/>
    <w:rsid w:val="00D33D84"/>
    <w:rsid w:val="00D464B4"/>
    <w:rsid w:val="00D46BF7"/>
    <w:rsid w:val="00D471C1"/>
    <w:rsid w:val="00D47FFA"/>
    <w:rsid w:val="00D5622D"/>
    <w:rsid w:val="00D56FC6"/>
    <w:rsid w:val="00D85D51"/>
    <w:rsid w:val="00DA5DC3"/>
    <w:rsid w:val="00DB7D66"/>
    <w:rsid w:val="00DC3D85"/>
    <w:rsid w:val="00DD139F"/>
    <w:rsid w:val="00DD13C4"/>
    <w:rsid w:val="00DD20C9"/>
    <w:rsid w:val="00DE5094"/>
    <w:rsid w:val="00DE710C"/>
    <w:rsid w:val="00E22F96"/>
    <w:rsid w:val="00E5210D"/>
    <w:rsid w:val="00E61523"/>
    <w:rsid w:val="00E6299A"/>
    <w:rsid w:val="00E66C76"/>
    <w:rsid w:val="00E66C7D"/>
    <w:rsid w:val="00E70811"/>
    <w:rsid w:val="00E7486A"/>
    <w:rsid w:val="00E8308D"/>
    <w:rsid w:val="00E83474"/>
    <w:rsid w:val="00E861E0"/>
    <w:rsid w:val="00E87190"/>
    <w:rsid w:val="00E879EE"/>
    <w:rsid w:val="00ED55C9"/>
    <w:rsid w:val="00EE0425"/>
    <w:rsid w:val="00EE5DA9"/>
    <w:rsid w:val="00EF3DA1"/>
    <w:rsid w:val="00F00040"/>
    <w:rsid w:val="00F009F3"/>
    <w:rsid w:val="00F13CA1"/>
    <w:rsid w:val="00F1465C"/>
    <w:rsid w:val="00F17518"/>
    <w:rsid w:val="00F3795F"/>
    <w:rsid w:val="00F40501"/>
    <w:rsid w:val="00F4170B"/>
    <w:rsid w:val="00F80FEB"/>
    <w:rsid w:val="00F853A1"/>
    <w:rsid w:val="00F91FAC"/>
    <w:rsid w:val="00F94783"/>
    <w:rsid w:val="00FA1C6B"/>
    <w:rsid w:val="00FB04AC"/>
    <w:rsid w:val="00FC1273"/>
    <w:rsid w:val="00FC50B3"/>
    <w:rsid w:val="00FD4BE3"/>
    <w:rsid w:val="00FD7855"/>
    <w:rsid w:val="00FE2F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DFF11"/>
  <w15:docId w15:val="{D76C93F1-FD81-4622-A1DE-E943B23B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Kop1">
    <w:name w:val="heading 1"/>
    <w:basedOn w:val="Standaard"/>
    <w:next w:val="Standaard"/>
    <w:link w:val="Kop1Char"/>
    <w:qFormat/>
    <w:rsid w:val="008F0120"/>
    <w:pPr>
      <w:keepNext/>
      <w:widowControl/>
      <w:autoSpaceDE/>
      <w:autoSpaceDN/>
      <w:adjustRightInd/>
      <w:spacing w:before="240" w:after="60" w:line="300" w:lineRule="exact"/>
      <w:outlineLvl w:val="0"/>
    </w:pPr>
    <w:rPr>
      <w:rFonts w:ascii="Arial" w:hAnsi="Arial"/>
      <w:b/>
      <w:kern w:val="28"/>
      <w:sz w:val="28"/>
      <w:szCs w:val="20"/>
      <w:lang w:eastAsia="en-US"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character" w:customStyle="1" w:styleId="Kop1Char">
    <w:name w:val="Kop 1 Char"/>
    <w:basedOn w:val="Standaardalinea-lettertype"/>
    <w:link w:val="Kop1"/>
    <w:rsid w:val="008F0120"/>
    <w:rPr>
      <w:rFonts w:ascii="Arial" w:eastAsia="Times New Roman" w:hAnsi="Arial" w:cs="Times New Roman"/>
      <w:b/>
      <w:kern w:val="28"/>
      <w:sz w:val="28"/>
      <w:szCs w:val="20"/>
      <w:lang w:eastAsia="en-US" w:bidi="ar-SA"/>
    </w:rPr>
  </w:style>
  <w:style w:type="paragraph" w:styleId="Tekstzonderopmaak">
    <w:name w:val="Plain Text"/>
    <w:basedOn w:val="Standaard"/>
    <w:link w:val="TekstzonderopmaakChar"/>
    <w:rsid w:val="008F0120"/>
    <w:pPr>
      <w:widowControl/>
      <w:autoSpaceDE/>
      <w:autoSpaceDN/>
      <w:adjustRightInd/>
    </w:pPr>
    <w:rPr>
      <w:rFonts w:ascii="Courier New" w:hAnsi="Courier New"/>
      <w:szCs w:val="20"/>
      <w:lang w:eastAsia="en-US" w:bidi="ar-SA"/>
    </w:rPr>
  </w:style>
  <w:style w:type="character" w:customStyle="1" w:styleId="TekstzonderopmaakChar">
    <w:name w:val="Tekst zonder opmaak Char"/>
    <w:basedOn w:val="Standaardalinea-lettertype"/>
    <w:link w:val="Tekstzonderopmaak"/>
    <w:rsid w:val="008F0120"/>
    <w:rPr>
      <w:rFonts w:ascii="Courier New" w:eastAsia="Times New Roman" w:hAnsi="Courier New" w:cs="Times New Roman"/>
      <w:sz w:val="20"/>
      <w:szCs w:val="20"/>
      <w:lang w:eastAsia="en-US" w:bidi="ar-SA"/>
    </w:rPr>
  </w:style>
  <w:style w:type="paragraph" w:styleId="Lijstalinea">
    <w:name w:val="List Paragraph"/>
    <w:basedOn w:val="Standaard"/>
    <w:uiPriority w:val="34"/>
    <w:qFormat/>
    <w:rsid w:val="00D46BF7"/>
    <w:pPr>
      <w:ind w:left="720"/>
      <w:contextualSpacing/>
    </w:pPr>
  </w:style>
  <w:style w:type="paragraph" w:customStyle="1" w:styleId="Default">
    <w:name w:val="Default"/>
    <w:rsid w:val="00FB04AC"/>
    <w:pPr>
      <w:autoSpaceDE w:val="0"/>
      <w:autoSpaceDN w:val="0"/>
      <w:adjustRightInd w:val="0"/>
      <w:spacing w:after="0" w:line="240" w:lineRule="auto"/>
    </w:pPr>
    <w:rPr>
      <w:rFonts w:ascii="Myriad Pro" w:hAnsi="Myriad Pro" w:cs="Myriad Pro"/>
      <w:color w:val="000000"/>
      <w:sz w:val="24"/>
      <w:szCs w:val="24"/>
      <w:lang w:val="nl-BE" w:bidi="ar-SA"/>
    </w:rPr>
  </w:style>
  <w:style w:type="paragraph" w:customStyle="1" w:styleId="Pa8">
    <w:name w:val="Pa8"/>
    <w:basedOn w:val="Default"/>
    <w:next w:val="Default"/>
    <w:uiPriority w:val="99"/>
    <w:rsid w:val="00FB04AC"/>
    <w:pPr>
      <w:spacing w:line="241" w:lineRule="atLeast"/>
    </w:pPr>
    <w:rPr>
      <w:rFonts w:cstheme="minorBidi"/>
      <w:color w:val="auto"/>
    </w:rPr>
  </w:style>
  <w:style w:type="character" w:customStyle="1" w:styleId="A9">
    <w:name w:val="A9"/>
    <w:uiPriority w:val="99"/>
    <w:rsid w:val="00FB04AC"/>
    <w:rPr>
      <w:rFonts w:cs="Myriad Pro"/>
      <w:color w:val="000000"/>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425747">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1305770205">
      <w:bodyDiv w:val="1"/>
      <w:marLeft w:val="0"/>
      <w:marRight w:val="0"/>
      <w:marTop w:val="0"/>
      <w:marBottom w:val="0"/>
      <w:divBdr>
        <w:top w:val="none" w:sz="0" w:space="0" w:color="auto"/>
        <w:left w:val="none" w:sz="0" w:space="0" w:color="auto"/>
        <w:bottom w:val="none" w:sz="0" w:space="0" w:color="auto"/>
        <w:right w:val="none" w:sz="0" w:space="0" w:color="auto"/>
      </w:divBdr>
    </w:div>
    <w:div w:id="1831359543">
      <w:bodyDiv w:val="1"/>
      <w:marLeft w:val="0"/>
      <w:marRight w:val="0"/>
      <w:marTop w:val="0"/>
      <w:marBottom w:val="0"/>
      <w:divBdr>
        <w:top w:val="none" w:sz="0" w:space="0" w:color="auto"/>
        <w:left w:val="none" w:sz="0" w:space="0" w:color="auto"/>
        <w:bottom w:val="none" w:sz="0" w:space="0" w:color="auto"/>
        <w:right w:val="none" w:sz="0" w:space="0" w:color="auto"/>
      </w:divBdr>
    </w:div>
    <w:div w:id="194086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DFAF3FDC920745B636EEA4E7B92044" ma:contentTypeVersion="10" ma:contentTypeDescription="Create a new document." ma:contentTypeScope="" ma:versionID="907386ff22ca1621919291173b0f0fe0">
  <xsd:schema xmlns:xsd="http://www.w3.org/2001/XMLSchema" xmlns:xs="http://www.w3.org/2001/XMLSchema" xmlns:p="http://schemas.microsoft.com/office/2006/metadata/properties" xmlns:ns3="2ece87ba-673d-4196-bc9c-23d395fcf450" targetNamespace="http://schemas.microsoft.com/office/2006/metadata/properties" ma:root="true" ma:fieldsID="3439b551051ba15ee3bf5b01930f348d" ns3:_="">
    <xsd:import namespace="2ece87ba-673d-4196-bc9c-23d395fcf4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e87ba-673d-4196-bc9c-23d395fcf45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AB2605-373C-4E81-8A7B-8279C61B4A2C}">
  <ds:schemaRefs>
    <ds:schemaRef ds:uri="http://purl.org/dc/elements/1.1/"/>
    <ds:schemaRef ds:uri="http://www.w3.org/XML/1998/namespace"/>
    <ds:schemaRef ds:uri="http://purl.org/dc/terms/"/>
    <ds:schemaRef ds:uri="http://purl.org/dc/dcmitype/"/>
    <ds:schemaRef ds:uri="2ece87ba-673d-4196-bc9c-23d395fcf450"/>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B24CCF08-96FB-49EC-AD68-0A246A36C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e87ba-673d-4196-bc9c-23d395fcf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E409F0-15DA-44A4-94DF-11BA609123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6</Pages>
  <Words>1904</Words>
  <Characters>10474</Characters>
  <Application>Microsoft Office Word</Application>
  <DocSecurity>0</DocSecurity>
  <Lines>87</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Yves.Timmerman@forbo.com</dc:creator>
  <cp:lastModifiedBy>Timmerman Yves</cp:lastModifiedBy>
  <cp:revision>188</cp:revision>
  <cp:lastPrinted>2016-08-29T14:22:00Z</cp:lastPrinted>
  <dcterms:created xsi:type="dcterms:W3CDTF">2020-01-20T10:22:00Z</dcterms:created>
  <dcterms:modified xsi:type="dcterms:W3CDTF">2024-06-12T09:13:00Z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0x010100C1DFAF3FDC920745B636EEA4E7B92044</vt:lpwstr>
  </property>
</Properties>
</file>