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71B" w14:textId="77777777" w:rsidR="00F407F2" w:rsidRPr="00B75957" w:rsidRDefault="00E17F2C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872C6" wp14:editId="1F37C882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8F7234D" w14:textId="77777777" w:rsidR="00F407F2" w:rsidRPr="00503FF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sz w:val="16"/>
          <w:szCs w:val="16"/>
        </w:rPr>
        <w:t>Mustertext</w:t>
      </w:r>
      <w:r w:rsidRPr="00503FF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3C1241C6" w14:textId="77777777" w:rsidR="00053755" w:rsidRPr="00503FF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503FF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23722C10" w14:textId="77777777" w:rsidR="00053755" w:rsidRPr="00503FF1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6E112133" w14:textId="43AF65E4" w:rsidR="00F407F2" w:rsidRPr="00503FF1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Bodenbelag Linoleum Marmoleum </w:t>
      </w:r>
      <w:r w:rsidR="00722BCB">
        <w:rPr>
          <w:rFonts w:ascii="Arial" w:hAnsi="Arial" w:cs="Arial"/>
          <w:b/>
          <w:noProof/>
          <w:sz w:val="28"/>
          <w:szCs w:val="28"/>
        </w:rPr>
        <w:t>Real</w:t>
      </w:r>
      <w:r w:rsidR="00D906FD"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>2,</w:t>
      </w:r>
      <w:r w:rsidR="00282F2D">
        <w:rPr>
          <w:rFonts w:ascii="Arial" w:hAnsi="Arial" w:cs="Arial"/>
          <w:b/>
          <w:noProof/>
          <w:sz w:val="28"/>
          <w:szCs w:val="28"/>
        </w:rPr>
        <w:t>5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 mm      </w:t>
      </w:r>
      <w:r w:rsidR="00053755" w:rsidRPr="00503FF1">
        <w:rPr>
          <w:rFonts w:ascii="Arial" w:hAnsi="Arial" w:cs="Arial"/>
          <w:sz w:val="16"/>
          <w:szCs w:val="16"/>
        </w:rPr>
        <w:t xml:space="preserve">                            </w:t>
      </w:r>
    </w:p>
    <w:p w14:paraId="4E989926" w14:textId="77777777" w:rsidR="00F76894" w:rsidRPr="00F76894" w:rsidRDefault="00F7689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2FE7AAAB" w14:textId="50A7C0B4" w:rsidR="00720264" w:rsidRPr="00503FF1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Bodenbelag aus Linoleum DIN EN ISO 24011, mit werkseitiger Oberflächenvergütung,</w:t>
      </w:r>
    </w:p>
    <w:p w14:paraId="658B2627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503FF1">
        <w:rPr>
          <w:rFonts w:ascii="Arial" w:hAnsi="Arial" w:cs="Arial"/>
          <w:i/>
          <w:iCs/>
          <w:sz w:val="16"/>
          <w:szCs w:val="16"/>
        </w:rPr>
        <w:t>Topshield Pro, in mehreren Schichten aufgetragen und mehrfach ausgehärtet,</w:t>
      </w:r>
      <w:r w:rsidR="008B7004" w:rsidRPr="00503FF1">
        <w:rPr>
          <w:rFonts w:ascii="Arial" w:hAnsi="Arial" w:cs="Arial"/>
          <w:i/>
          <w:iCs/>
          <w:sz w:val="16"/>
          <w:szCs w:val="16"/>
        </w:rPr>
        <w:t xml:space="preserve"> 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2643A3AD" w14:textId="4BEE69CA" w:rsidR="008B7004" w:rsidRPr="00DA3480" w:rsidRDefault="008B7004" w:rsidP="008B70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: Zum Vergleich mit anderen Bauprodukten müssen die Umweltdaten </w:t>
      </w:r>
      <w:r w:rsidR="004068E5" w:rsidRPr="00DA3480">
        <w:rPr>
          <w:rFonts w:ascii="Arial" w:hAnsi="Arial" w:cs="Arial"/>
          <w:i/>
          <w:iCs/>
          <w:sz w:val="16"/>
          <w:szCs w:val="16"/>
        </w:rPr>
        <w:t xml:space="preserve">des Bodenbelages </w:t>
      </w:r>
      <w:r w:rsidRPr="00DA3480">
        <w:rPr>
          <w:rFonts w:ascii="Arial" w:hAnsi="Arial" w:cs="Arial"/>
          <w:i/>
          <w:iCs/>
          <w:sz w:val="16"/>
          <w:szCs w:val="16"/>
        </w:rPr>
        <w:t>für den gesamten Lebenszyklus mittels gültiger EPD nachgewiesen werden,</w:t>
      </w:r>
    </w:p>
    <w:p w14:paraId="0BEAE0D8" w14:textId="7EA9F886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CO2 - neutrales Bauprodukt Cradle to Use,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klimapositive Herstellung -0,663 kg/m²,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 Transport zur Baustelle und Verlegung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ohne Kompensation</w:t>
      </w:r>
      <w:r w:rsidRPr="00DA3480">
        <w:rPr>
          <w:rFonts w:ascii="Arial" w:hAnsi="Arial" w:cs="Arial"/>
          <w:i/>
          <w:iCs/>
          <w:sz w:val="16"/>
          <w:szCs w:val="16"/>
        </w:rPr>
        <w:t>,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 xml:space="preserve"> </w:t>
      </w:r>
      <w:r w:rsidR="00EE6E59" w:rsidRPr="00DA3480">
        <w:rPr>
          <w:rFonts w:ascii="Arial" w:hAnsi="Arial" w:cs="Arial"/>
          <w:i/>
          <w:iCs/>
          <w:sz w:val="16"/>
          <w:szCs w:val="16"/>
        </w:rPr>
        <w:t>k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>limapositive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>r Lebenszyklus 1Y</w:t>
      </w:r>
      <w:r w:rsidR="00055E69" w:rsidRPr="00DA3480">
        <w:rPr>
          <w:rFonts w:ascii="Arial" w:hAnsi="Arial" w:cs="Arial"/>
          <w:i/>
          <w:iCs/>
          <w:sz w:val="16"/>
          <w:szCs w:val="16"/>
        </w:rPr>
        <w:t xml:space="preserve"> von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 xml:space="preserve"> -0,22 kg/m², </w:t>
      </w:r>
    </w:p>
    <w:p w14:paraId="4CC06C66" w14:textId="0A678058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verpflichtet sich</w:t>
      </w:r>
      <w:r w:rsidR="008B7004" w:rsidRPr="00DA3480">
        <w:rPr>
          <w:rFonts w:ascii="Arial" w:hAnsi="Arial" w:cs="Arial"/>
          <w:b/>
          <w:bCs/>
          <w:i/>
          <w:iCs/>
          <w:sz w:val="16"/>
          <w:szCs w:val="16"/>
        </w:rPr>
        <w:t>, bei Objekten ab 1000 m²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, die bei der Verlegung anfallenden Verschnittreste zurückzunehmen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, um diese im Rahmen des werkseigenen </w:t>
      </w:r>
      <w:r w:rsidR="006B4A01" w:rsidRPr="00DA3480">
        <w:rPr>
          <w:rFonts w:ascii="Arial" w:hAnsi="Arial" w:cs="Arial"/>
          <w:i/>
          <w:iCs/>
          <w:sz w:val="16"/>
          <w:szCs w:val="16"/>
        </w:rPr>
        <w:t>Rücknahme-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Programms zum Umweltschutz zu recyceln und diese als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0D0B6C29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</w:t>
      </w:r>
      <w:r w:rsidRPr="00DA3480">
        <w:rPr>
          <w:rFonts w:ascii="Arial" w:hAnsi="Arial" w:cs="Arial"/>
          <w:i/>
          <w:iCs/>
          <w:sz w:val="16"/>
          <w:szCs w:val="16"/>
        </w:rPr>
        <w:t>legebetrieb.</w:t>
      </w:r>
    </w:p>
    <w:p w14:paraId="0A4111FA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7D5B5652" w14:textId="5BB10F40" w:rsidR="00053755" w:rsidRPr="00DA3480" w:rsidRDefault="00053755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Einstufung DIN EN ISO </w:t>
      </w:r>
      <w:proofErr w:type="gramStart"/>
      <w:r w:rsidRPr="00DA3480">
        <w:rPr>
          <w:rFonts w:ascii="Arial" w:hAnsi="Arial" w:cs="Arial"/>
          <w:sz w:val="16"/>
          <w:szCs w:val="16"/>
        </w:rPr>
        <w:t xml:space="preserve">10874  </w:t>
      </w:r>
      <w:r w:rsidRPr="00DA3480">
        <w:rPr>
          <w:rFonts w:ascii="Arial" w:hAnsi="Arial" w:cs="Arial"/>
          <w:b/>
          <w:sz w:val="16"/>
          <w:szCs w:val="16"/>
        </w:rPr>
        <w:t>Klasse</w:t>
      </w:r>
      <w:proofErr w:type="gramEnd"/>
      <w:r w:rsidRPr="00DA3480">
        <w:rPr>
          <w:rFonts w:ascii="Arial" w:hAnsi="Arial" w:cs="Arial"/>
          <w:b/>
          <w:sz w:val="16"/>
          <w:szCs w:val="16"/>
        </w:rPr>
        <w:t xml:space="preserve"> 34</w:t>
      </w:r>
      <w:r w:rsidRPr="00DA3480">
        <w:rPr>
          <w:rFonts w:ascii="Arial" w:hAnsi="Arial" w:cs="Arial"/>
          <w:sz w:val="16"/>
          <w:szCs w:val="16"/>
        </w:rPr>
        <w:t xml:space="preserve"> (gewerblicher Bereich, sehr starke Beanspruchung</w:t>
      </w:r>
      <w:r w:rsidR="003A012F" w:rsidRPr="00DA3480">
        <w:rPr>
          <w:rFonts w:ascii="Arial" w:hAnsi="Arial" w:cs="Arial"/>
          <w:sz w:val="16"/>
          <w:szCs w:val="16"/>
        </w:rPr>
        <w:t>)</w:t>
      </w:r>
      <w:r w:rsidRPr="00DA3480">
        <w:rPr>
          <w:rFonts w:ascii="Arial" w:hAnsi="Arial" w:cs="Arial"/>
          <w:sz w:val="16"/>
          <w:szCs w:val="16"/>
        </w:rPr>
        <w:t>,</w:t>
      </w:r>
    </w:p>
    <w:p w14:paraId="340B71F7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antistatisch</w:t>
      </w:r>
      <w:r w:rsidRPr="00DA3480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361FD30B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proofErr w:type="gramStart"/>
      <w:r w:rsidRPr="00DA3480">
        <w:rPr>
          <w:rFonts w:ascii="Arial" w:hAnsi="Arial" w:cs="Arial"/>
          <w:sz w:val="16"/>
          <w:szCs w:val="16"/>
        </w:rPr>
        <w:t>Trittschallverbesserungsmaß  EN</w:t>
      </w:r>
      <w:proofErr w:type="gramEnd"/>
      <w:r w:rsidRPr="00DA3480">
        <w:rPr>
          <w:rFonts w:ascii="Arial" w:hAnsi="Arial" w:cs="Arial"/>
          <w:sz w:val="16"/>
          <w:szCs w:val="16"/>
        </w:rPr>
        <w:t xml:space="preserve"> ISO 10140-3 / </w:t>
      </w:r>
      <w:r w:rsidRPr="00DA3480">
        <w:rPr>
          <w:rFonts w:ascii="Arial" w:hAnsi="Arial" w:cs="Arial"/>
          <w:i/>
          <w:sz w:val="16"/>
          <w:szCs w:val="16"/>
        </w:rPr>
        <w:t>EN ISO 717-2</w:t>
      </w:r>
      <w:r w:rsidRPr="00DA3480">
        <w:rPr>
          <w:rFonts w:ascii="Arial" w:hAnsi="Arial" w:cs="Arial"/>
          <w:sz w:val="16"/>
          <w:szCs w:val="16"/>
        </w:rPr>
        <w:t xml:space="preserve">    </w:t>
      </w:r>
      <w:r w:rsidRPr="00DA3480">
        <w:rPr>
          <w:rFonts w:ascii="Arial" w:hAnsi="Arial" w:cs="Arial"/>
          <w:b/>
          <w:sz w:val="16"/>
          <w:szCs w:val="16"/>
        </w:rPr>
        <w:t>ca. 5 dB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DF01D5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geeignet für Stuhlrollen</w:t>
      </w:r>
      <w:r w:rsidRPr="00DA3480">
        <w:rPr>
          <w:rFonts w:ascii="Arial" w:hAnsi="Arial" w:cs="Arial"/>
          <w:sz w:val="16"/>
          <w:szCs w:val="16"/>
        </w:rPr>
        <w:t xml:space="preserve"> DIN EN 12529 Typ W, 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6CA80DB" w14:textId="559AFFA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DA3480">
        <w:rPr>
          <w:rFonts w:ascii="Arial" w:hAnsi="Arial" w:cs="Arial"/>
          <w:b/>
          <w:sz w:val="16"/>
          <w:szCs w:val="16"/>
        </w:rPr>
        <w:t>Cfl-s</w:t>
      </w:r>
      <w:proofErr w:type="gramStart"/>
      <w:r w:rsidRPr="00DA3480">
        <w:rPr>
          <w:rFonts w:ascii="Arial" w:hAnsi="Arial" w:cs="Arial"/>
          <w:b/>
          <w:sz w:val="16"/>
          <w:szCs w:val="16"/>
        </w:rPr>
        <w:t>1</w:t>
      </w:r>
      <w:r w:rsidRPr="00DA3480">
        <w:rPr>
          <w:rFonts w:ascii="Arial" w:hAnsi="Arial" w:cs="Arial"/>
          <w:sz w:val="16"/>
          <w:szCs w:val="16"/>
        </w:rPr>
        <w:t xml:space="preserve">, </w:t>
      </w:r>
      <w:r w:rsidR="002627C1" w:rsidRPr="00DA3480">
        <w:rPr>
          <w:rFonts w:ascii="Arial" w:hAnsi="Arial" w:cs="Arial"/>
          <w:sz w:val="16"/>
          <w:szCs w:val="16"/>
        </w:rPr>
        <w:t xml:space="preserve"> </w:t>
      </w:r>
      <w:r w:rsidRPr="00DA3480">
        <w:rPr>
          <w:rFonts w:ascii="Arial" w:hAnsi="Arial" w:cs="Arial"/>
          <w:i/>
          <w:sz w:val="16"/>
          <w:szCs w:val="16"/>
        </w:rPr>
        <w:t>brandtoxikologisch</w:t>
      </w:r>
      <w:proofErr w:type="gramEnd"/>
      <w:r w:rsidRPr="00DA3480">
        <w:rPr>
          <w:rFonts w:ascii="Arial" w:hAnsi="Arial" w:cs="Arial"/>
          <w:i/>
          <w:sz w:val="16"/>
          <w:szCs w:val="16"/>
        </w:rPr>
        <w:t xml:space="preserve"> unbedenklich, </w:t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</w:p>
    <w:p w14:paraId="51BE43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Bewertungsgruppe Rutschgefahr </w:t>
      </w:r>
      <w:r w:rsidRPr="00DA3480">
        <w:rPr>
          <w:rFonts w:ascii="Arial" w:hAnsi="Arial" w:cs="Arial"/>
          <w:b/>
          <w:sz w:val="16"/>
          <w:szCs w:val="16"/>
        </w:rPr>
        <w:t xml:space="preserve">R 9 </w:t>
      </w:r>
      <w:r w:rsidRPr="00DA3480">
        <w:rPr>
          <w:rFonts w:ascii="Arial" w:hAnsi="Arial" w:cs="Arial"/>
          <w:sz w:val="16"/>
          <w:szCs w:val="16"/>
        </w:rPr>
        <w:t>gemäß BGR 181,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0B428F6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beständig gegen </w:t>
      </w:r>
      <w:r w:rsidRPr="00DA3480">
        <w:rPr>
          <w:rFonts w:ascii="Arial" w:hAnsi="Arial" w:cs="Arial"/>
          <w:b/>
          <w:sz w:val="16"/>
          <w:szCs w:val="16"/>
        </w:rPr>
        <w:t>Öle, Fette und Zigarettenglut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38379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Art der Nutzung</w:t>
      </w:r>
      <w:r w:rsidRPr="00DA3480">
        <w:rPr>
          <w:rFonts w:ascii="Arial" w:hAnsi="Arial" w:cs="Arial"/>
          <w:sz w:val="16"/>
          <w:szCs w:val="16"/>
        </w:rPr>
        <w:tab/>
        <w:t xml:space="preserve">    geeignet für Warmwasser-Fußbodenheizung,</w:t>
      </w:r>
      <w:r w:rsidRPr="00DA3480">
        <w:rPr>
          <w:rFonts w:ascii="Arial" w:hAnsi="Arial" w:cs="Arial"/>
          <w:sz w:val="16"/>
          <w:szCs w:val="16"/>
        </w:rPr>
        <w:tab/>
      </w:r>
    </w:p>
    <w:p w14:paraId="112C0835" w14:textId="00F5C6E0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Dicke </w:t>
      </w:r>
      <w:r w:rsidRPr="00DA3480">
        <w:rPr>
          <w:rFonts w:ascii="Arial" w:hAnsi="Arial" w:cs="Arial"/>
          <w:b/>
          <w:sz w:val="16"/>
          <w:szCs w:val="16"/>
        </w:rPr>
        <w:t>2,5 mm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439B1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in Bahnen, Bahnenbreite </w:t>
      </w:r>
      <w:r w:rsidRPr="00AF3B29">
        <w:rPr>
          <w:rFonts w:ascii="Arial" w:hAnsi="Arial" w:cs="Arial"/>
          <w:sz w:val="16"/>
          <w:szCs w:val="16"/>
        </w:rPr>
        <w:t>200 cm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F47F3BC" w14:textId="229C1FDF" w:rsidR="00D14A38" w:rsidRDefault="00722BCB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722BCB">
        <w:rPr>
          <w:rFonts w:ascii="Arial" w:hAnsi="Arial" w:cs="Arial"/>
          <w:sz w:val="16"/>
          <w:szCs w:val="16"/>
        </w:rPr>
        <w:t xml:space="preserve">Oberfläche glatt, </w:t>
      </w:r>
      <w:r w:rsidRPr="00722BCB">
        <w:rPr>
          <w:rFonts w:ascii="Arial" w:hAnsi="Arial" w:cs="Arial"/>
          <w:b/>
          <w:sz w:val="16"/>
          <w:szCs w:val="16"/>
        </w:rPr>
        <w:t>marmoriert</w:t>
      </w:r>
      <w:r w:rsidRPr="00722BCB">
        <w:rPr>
          <w:rFonts w:ascii="Arial" w:hAnsi="Arial" w:cs="Arial"/>
          <w:sz w:val="16"/>
          <w:szCs w:val="16"/>
        </w:rPr>
        <w:t xml:space="preserve">, </w:t>
      </w:r>
      <w:r w:rsidRPr="00722BCB">
        <w:rPr>
          <w:rFonts w:ascii="Arial" w:hAnsi="Arial" w:cs="Arial"/>
          <w:i/>
          <w:sz w:val="16"/>
          <w:szCs w:val="16"/>
        </w:rPr>
        <w:t>Musterung besteht aus bis zu 5 Einzelfarben,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D14A38">
        <w:rPr>
          <w:rFonts w:ascii="Arial" w:hAnsi="Arial" w:cs="Arial"/>
          <w:i/>
          <w:sz w:val="16"/>
          <w:szCs w:val="16"/>
        </w:rPr>
        <w:t xml:space="preserve"> </w:t>
      </w:r>
    </w:p>
    <w:p w14:paraId="79A29AC6" w14:textId="348F193E" w:rsidR="00053755" w:rsidRPr="00DA3480" w:rsidRDefault="00D14A38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mind</w:t>
      </w:r>
      <w:r w:rsidR="002D6B25">
        <w:rPr>
          <w:rFonts w:ascii="Arial" w:hAnsi="Arial" w:cs="Arial"/>
          <w:i/>
          <w:sz w:val="16"/>
          <w:szCs w:val="16"/>
        </w:rPr>
        <w:t>estens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A35C37">
        <w:rPr>
          <w:rFonts w:ascii="Arial" w:hAnsi="Arial" w:cs="Arial"/>
          <w:i/>
          <w:sz w:val="16"/>
          <w:szCs w:val="16"/>
        </w:rPr>
        <w:t>33</w:t>
      </w:r>
      <w:r>
        <w:rPr>
          <w:rFonts w:ascii="Arial" w:hAnsi="Arial" w:cs="Arial"/>
          <w:i/>
          <w:sz w:val="16"/>
          <w:szCs w:val="16"/>
        </w:rPr>
        <w:t xml:space="preserve"> Farben in der Standardkollektion</w:t>
      </w:r>
      <w:r w:rsidR="002D6B25">
        <w:rPr>
          <w:rFonts w:ascii="Arial" w:hAnsi="Arial" w:cs="Arial"/>
          <w:i/>
          <w:sz w:val="16"/>
          <w:szCs w:val="16"/>
        </w:rPr>
        <w:t>.</w:t>
      </w:r>
      <w:r w:rsidR="00053755" w:rsidRPr="00DA3480">
        <w:rPr>
          <w:rFonts w:ascii="Arial" w:hAnsi="Arial" w:cs="Arial"/>
          <w:i/>
          <w:sz w:val="16"/>
          <w:szCs w:val="16"/>
        </w:rPr>
        <w:tab/>
      </w:r>
    </w:p>
    <w:p w14:paraId="6E1885B4" w14:textId="29267CC1" w:rsid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Farbkonzept</w:t>
      </w:r>
      <w:r w:rsidRPr="00DA3480">
        <w:rPr>
          <w:rFonts w:ascii="Arial" w:hAnsi="Arial" w:cs="Arial"/>
          <w:sz w:val="16"/>
          <w:szCs w:val="16"/>
        </w:rPr>
        <w:t xml:space="preserve"> Farbton nach </w:t>
      </w:r>
      <w:r w:rsidRPr="00DA3480">
        <w:rPr>
          <w:rFonts w:ascii="Arial" w:hAnsi="Arial" w:cs="Arial"/>
          <w:b/>
          <w:sz w:val="16"/>
          <w:szCs w:val="16"/>
        </w:rPr>
        <w:t>NCS-Farbcode</w:t>
      </w:r>
      <w:r w:rsidRPr="00DA3480">
        <w:rPr>
          <w:rFonts w:ascii="Arial" w:hAnsi="Arial" w:cs="Arial"/>
          <w:sz w:val="16"/>
          <w:szCs w:val="16"/>
        </w:rPr>
        <w:tab/>
        <w:t>………</w:t>
      </w:r>
      <w:proofErr w:type="gramStart"/>
      <w:r w:rsidRPr="00DA3480">
        <w:rPr>
          <w:rFonts w:ascii="Arial" w:hAnsi="Arial" w:cs="Arial"/>
          <w:sz w:val="16"/>
          <w:szCs w:val="16"/>
        </w:rPr>
        <w:t>…….</w:t>
      </w:r>
      <w:proofErr w:type="gramEnd"/>
      <w:r w:rsidRPr="00DA3480">
        <w:rPr>
          <w:rFonts w:ascii="Arial" w:hAnsi="Arial" w:cs="Arial"/>
          <w:sz w:val="16"/>
          <w:szCs w:val="16"/>
        </w:rPr>
        <w:t>.,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DA3480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DA3480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34BBA3E4" w14:textId="075C4D5D" w:rsidR="00427345" w:rsidRPr="00DA3480" w:rsidRDefault="00427345" w:rsidP="00427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Beleuchtungskonzept</w:t>
      </w:r>
      <w:r w:rsidRPr="00DA3480">
        <w:rPr>
          <w:rFonts w:ascii="Arial" w:hAnsi="Arial" w:cs="Arial"/>
          <w:sz w:val="16"/>
          <w:szCs w:val="16"/>
        </w:rPr>
        <w:t xml:space="preserve"> geforderter </w:t>
      </w:r>
      <w:proofErr w:type="gramStart"/>
      <w:r w:rsidRPr="00DA3480">
        <w:rPr>
          <w:rFonts w:ascii="Arial" w:hAnsi="Arial" w:cs="Arial"/>
          <w:b/>
          <w:sz w:val="16"/>
          <w:szCs w:val="16"/>
        </w:rPr>
        <w:t>Lichtreflexionswert</w:t>
      </w:r>
      <w:r w:rsidRPr="00DA3480">
        <w:rPr>
          <w:rFonts w:ascii="Arial" w:hAnsi="Arial" w:cs="Arial"/>
          <w:sz w:val="16"/>
          <w:szCs w:val="16"/>
        </w:rPr>
        <w:t xml:space="preserve">  …</w:t>
      </w:r>
      <w:proofErr w:type="gramEnd"/>
      <w:r w:rsidRPr="00DA3480">
        <w:rPr>
          <w:rFonts w:ascii="Arial" w:hAnsi="Arial" w:cs="Arial"/>
          <w:sz w:val="16"/>
          <w:szCs w:val="16"/>
        </w:rPr>
        <w:t xml:space="preserve">……………, 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DCE3A42" w14:textId="77777777" w:rsidR="00053755" w:rsidRPr="00DA3480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2B9DD72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auf vollflächig gespachtelten Untergrund kleben,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5409EC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00D8E41" w14:textId="598558FE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Marmoleum </w:t>
      </w:r>
      <w:r w:rsidR="00A35C37">
        <w:rPr>
          <w:rFonts w:ascii="Arial" w:hAnsi="Arial" w:cs="Arial"/>
          <w:b/>
          <w:sz w:val="16"/>
          <w:szCs w:val="16"/>
        </w:rPr>
        <w:t>Real</w:t>
      </w:r>
      <w:r w:rsidRPr="00DA3480">
        <w:rPr>
          <w:rFonts w:ascii="Arial" w:hAnsi="Arial" w:cs="Arial"/>
          <w:b/>
          <w:sz w:val="16"/>
          <w:szCs w:val="16"/>
        </w:rPr>
        <w:t xml:space="preserve"> 2,5 mm' </w:t>
      </w:r>
      <w:r w:rsidRPr="00DA3480">
        <w:rPr>
          <w:rFonts w:ascii="Arial" w:hAnsi="Arial" w:cs="Arial"/>
          <w:sz w:val="16"/>
          <w:szCs w:val="16"/>
        </w:rPr>
        <w:t>oder gleichwertig,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5317468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3EFA81A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B4C3211" w14:textId="77777777" w:rsidR="00053755" w:rsidRPr="00DA3480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einzutragen,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529869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51C8B6C" w14:textId="4C4F7E30" w:rsidR="00053755" w:rsidRPr="00DA3480" w:rsidRDefault="002E29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 w:rsidR="002D6B25">
        <w:rPr>
          <w:rFonts w:ascii="Arial" w:hAnsi="Arial" w:cs="Arial"/>
          <w:b/>
          <w:sz w:val="16"/>
          <w:szCs w:val="16"/>
        </w:rPr>
        <w:t xml:space="preserve">Forbo </w:t>
      </w:r>
      <w:proofErr w:type="spellStart"/>
      <w:r w:rsidR="008B7004" w:rsidRPr="00DA3480">
        <w:rPr>
          <w:rFonts w:ascii="Arial" w:hAnsi="Arial" w:cs="Arial"/>
          <w:b/>
          <w:sz w:val="16"/>
          <w:szCs w:val="16"/>
        </w:rPr>
        <w:t>Eurocol</w:t>
      </w:r>
      <w:proofErr w:type="spellEnd"/>
      <w:r w:rsidR="008B7004" w:rsidRPr="00DA3480">
        <w:rPr>
          <w:rFonts w:ascii="Arial" w:hAnsi="Arial" w:cs="Arial"/>
          <w:b/>
          <w:sz w:val="16"/>
          <w:szCs w:val="16"/>
        </w:rPr>
        <w:t xml:space="preserve"> 611</w:t>
      </w:r>
      <w:r w:rsidRPr="00DA3480">
        <w:rPr>
          <w:rFonts w:ascii="Arial" w:hAnsi="Arial" w:cs="Arial"/>
          <w:b/>
          <w:sz w:val="16"/>
          <w:szCs w:val="16"/>
        </w:rPr>
        <w:t xml:space="preserve"> Linoleum Dispersionsklebstoff'</w:t>
      </w:r>
      <w:r w:rsidR="00053755" w:rsidRPr="00DA3480">
        <w:rPr>
          <w:rFonts w:ascii="Arial" w:hAnsi="Arial" w:cs="Arial"/>
          <w:sz w:val="16"/>
          <w:szCs w:val="16"/>
        </w:rPr>
        <w:t>,</w:t>
      </w:r>
      <w:r w:rsidR="008B7004" w:rsidRPr="00DA3480">
        <w:rPr>
          <w:rFonts w:ascii="Arial" w:hAnsi="Arial" w:cs="Arial"/>
          <w:sz w:val="16"/>
          <w:szCs w:val="16"/>
        </w:rPr>
        <w:t xml:space="preserve"> oder gleichwertig,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31D75CA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C3CB22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'…………………………………….'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4F8A7D9F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einzutragen.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</w:p>
    <w:p w14:paraId="0F020A3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Abrechnungseinheit: m²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B643808" w14:textId="3372FA7C" w:rsidR="001B360C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A3480">
        <w:rPr>
          <w:rFonts w:ascii="Arial" w:hAnsi="Arial" w:cs="Arial"/>
          <w:bCs/>
          <w:i/>
          <w:iCs/>
          <w:sz w:val="16"/>
          <w:szCs w:val="16"/>
        </w:rPr>
        <w:t>Aus optischen Gründen</w:t>
      </w:r>
      <w:r w:rsidRPr="00DA3480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17F2C" w:rsidRPr="00DA3480">
        <w:rPr>
          <w:rFonts w:ascii="Arial" w:hAnsi="Arial" w:cs="Arial"/>
          <w:b/>
          <w:i/>
          <w:iCs/>
          <w:sz w:val="16"/>
          <w:szCs w:val="16"/>
        </w:rPr>
        <w:t>Bodenbelag unverfugt verlegen,</w:t>
      </w:r>
    </w:p>
    <w:p w14:paraId="5C4F98F4" w14:textId="6E406B92" w:rsidR="00053755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i/>
          <w:iCs/>
          <w:sz w:val="16"/>
          <w:szCs w:val="16"/>
        </w:rPr>
        <w:t>Bei Bedarf:</w:t>
      </w:r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053755" w:rsidRPr="00DA3480">
        <w:rPr>
          <w:rFonts w:ascii="Arial" w:hAnsi="Arial" w:cs="Arial"/>
          <w:b/>
          <w:sz w:val="16"/>
          <w:szCs w:val="16"/>
        </w:rPr>
        <w:t>Verfugen</w:t>
      </w:r>
      <w:r w:rsidR="00053755" w:rsidRPr="00DA3480">
        <w:rPr>
          <w:rFonts w:ascii="Arial" w:hAnsi="Arial" w:cs="Arial"/>
          <w:sz w:val="16"/>
          <w:szCs w:val="16"/>
        </w:rPr>
        <w:t xml:space="preserve"> des Bodenbelages aus Linoleum,</w:t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4ABBDD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Bahnenbreite 200 cm, </w:t>
      </w:r>
      <w:r w:rsidRPr="00DA3480">
        <w:rPr>
          <w:rFonts w:ascii="Arial" w:hAnsi="Arial" w:cs="Arial"/>
          <w:b/>
          <w:sz w:val="16"/>
          <w:szCs w:val="16"/>
        </w:rPr>
        <w:t>mit Schmelzdraht,</w:t>
      </w:r>
      <w:r w:rsidR="00B52CBC" w:rsidRPr="00DA3480">
        <w:rPr>
          <w:rFonts w:ascii="Arial" w:hAnsi="Arial" w:cs="Arial"/>
          <w:b/>
          <w:sz w:val="16"/>
          <w:szCs w:val="16"/>
        </w:rPr>
        <w:t xml:space="preserve"> </w:t>
      </w:r>
      <w:r w:rsidR="00B52CBC" w:rsidRPr="00DA3480">
        <w:rPr>
          <w:rFonts w:ascii="Arial" w:hAnsi="Arial" w:cs="Arial"/>
          <w:sz w:val="16"/>
          <w:szCs w:val="16"/>
        </w:rPr>
        <w:t>dem Bodenbelag angepasst,</w:t>
      </w:r>
    </w:p>
    <w:p w14:paraId="7B9E4B2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4"/>
          <w:szCs w:val="4"/>
        </w:rPr>
      </w:pPr>
    </w:p>
    <w:p w14:paraId="02B5E89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17A9B9F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  <w:r w:rsidRPr="00DA3480">
        <w:rPr>
          <w:rFonts w:ascii="Arial" w:hAnsi="Arial" w:cs="Arial"/>
          <w:sz w:val="16"/>
          <w:szCs w:val="16"/>
        </w:rPr>
        <w:tab/>
      </w:r>
    </w:p>
    <w:p w14:paraId="654FCD90" w14:textId="6139EFB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</w:t>
      </w:r>
      <w:proofErr w:type="spellStart"/>
      <w:r w:rsidR="00B52CBC" w:rsidRPr="00DA3480">
        <w:rPr>
          <w:rFonts w:ascii="Arial" w:hAnsi="Arial" w:cs="Arial"/>
          <w:b/>
          <w:sz w:val="16"/>
          <w:szCs w:val="16"/>
        </w:rPr>
        <w:t>Marmoweld</w:t>
      </w:r>
      <w:proofErr w:type="spellEnd"/>
      <w:r w:rsidRPr="00DA3480">
        <w:rPr>
          <w:rFonts w:ascii="Arial" w:hAnsi="Arial" w:cs="Arial"/>
          <w:b/>
          <w:sz w:val="16"/>
          <w:szCs w:val="16"/>
        </w:rPr>
        <w:t>'</w:t>
      </w:r>
      <w:r w:rsidRPr="00DA3480">
        <w:rPr>
          <w:rFonts w:ascii="Arial" w:hAnsi="Arial" w:cs="Arial"/>
          <w:sz w:val="16"/>
          <w:szCs w:val="16"/>
        </w:rPr>
        <w:t xml:space="preserve"> oder gleichwertig,</w:t>
      </w:r>
    </w:p>
    <w:p w14:paraId="418DEAD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</w:p>
    <w:p w14:paraId="7C766E80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503FF1">
        <w:rPr>
          <w:rFonts w:ascii="Arial" w:hAnsi="Arial" w:cs="Arial"/>
          <w:sz w:val="18"/>
          <w:szCs w:val="18"/>
        </w:rPr>
        <w:t xml:space="preserve"> '</w:t>
      </w:r>
      <w:r w:rsidRPr="00503FF1">
        <w:rPr>
          <w:rFonts w:ascii="Arial" w:hAnsi="Arial" w:cs="Arial"/>
          <w:sz w:val="16"/>
          <w:szCs w:val="16"/>
        </w:rPr>
        <w:t>………………...………………'</w:t>
      </w:r>
    </w:p>
    <w:p w14:paraId="667A1A2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vom Bieter einzutragen.</w:t>
      </w:r>
    </w:p>
    <w:p w14:paraId="75499172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Abrechnungseinheit: m</w:t>
      </w:r>
      <w:r w:rsidRPr="00503FF1">
        <w:rPr>
          <w:rFonts w:ascii="Arial" w:hAnsi="Arial" w:cs="Arial"/>
          <w:sz w:val="16"/>
          <w:szCs w:val="16"/>
        </w:rPr>
        <w:tab/>
      </w:r>
    </w:p>
    <w:p w14:paraId="225DAF5D" w14:textId="493E677D" w:rsidR="00053755" w:rsidRPr="00503FF1" w:rsidRDefault="00137BE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18.02.2025</w:t>
      </w:r>
    </w:p>
    <w:p w14:paraId="7F1D3A74" w14:textId="77777777" w:rsidR="000533B0" w:rsidRPr="00503FF1" w:rsidRDefault="00053755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Erst-Einpflege ist bei Beachtung der Reinigungs- und Pflegeempfehlung grundsätzlich nicht erforderlich. Bei Rückfragen steht Ihnen die Forbo Anwendungstechnik unter Tel.-Nr. +</w:t>
      </w:r>
      <w:proofErr w:type="gramStart"/>
      <w:r w:rsidRPr="00503FF1">
        <w:rPr>
          <w:rFonts w:ascii="Arial" w:hAnsi="Arial" w:cs="Arial"/>
          <w:sz w:val="14"/>
          <w:szCs w:val="14"/>
        </w:rPr>
        <w:t>49  5251</w:t>
      </w:r>
      <w:proofErr w:type="gramEnd"/>
      <w:r w:rsidRPr="00503FF1">
        <w:rPr>
          <w:rFonts w:ascii="Arial" w:hAnsi="Arial" w:cs="Arial"/>
          <w:sz w:val="14"/>
          <w:szCs w:val="14"/>
        </w:rPr>
        <w:t xml:space="preserve"> – 1803 213 und Mail   </w:t>
      </w:r>
      <w:hyperlink r:id="rId9" w:history="1">
        <w:r w:rsidRPr="00503FF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03FF1">
        <w:rPr>
          <w:rFonts w:ascii="Arial" w:hAnsi="Arial" w:cs="Arial"/>
          <w:sz w:val="14"/>
          <w:szCs w:val="14"/>
        </w:rPr>
        <w:t xml:space="preserve">   zur Verfügung.</w:t>
      </w:r>
      <w:r w:rsidRPr="00503FF1">
        <w:rPr>
          <w:rFonts w:ascii="Arial" w:hAnsi="Arial" w:cs="Arial"/>
          <w:sz w:val="20"/>
          <w:szCs w:val="20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</w:p>
    <w:sectPr w:rsidR="000533B0" w:rsidRPr="00503FF1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55E69"/>
    <w:rsid w:val="000845B8"/>
    <w:rsid w:val="000A24D6"/>
    <w:rsid w:val="00126B8D"/>
    <w:rsid w:val="00137BE9"/>
    <w:rsid w:val="00185A93"/>
    <w:rsid w:val="001B360C"/>
    <w:rsid w:val="00201E81"/>
    <w:rsid w:val="002557B3"/>
    <w:rsid w:val="002627C1"/>
    <w:rsid w:val="00282F2D"/>
    <w:rsid w:val="002B3F13"/>
    <w:rsid w:val="002B6B34"/>
    <w:rsid w:val="002D6B25"/>
    <w:rsid w:val="002E29C9"/>
    <w:rsid w:val="00326D06"/>
    <w:rsid w:val="00350E3E"/>
    <w:rsid w:val="00365878"/>
    <w:rsid w:val="00393EF4"/>
    <w:rsid w:val="003A012F"/>
    <w:rsid w:val="003A67B6"/>
    <w:rsid w:val="00403884"/>
    <w:rsid w:val="004051E9"/>
    <w:rsid w:val="004068E5"/>
    <w:rsid w:val="00427345"/>
    <w:rsid w:val="004C41FB"/>
    <w:rsid w:val="004D0B5E"/>
    <w:rsid w:val="004D4AD5"/>
    <w:rsid w:val="004D610D"/>
    <w:rsid w:val="00503FF1"/>
    <w:rsid w:val="00547524"/>
    <w:rsid w:val="005D68A7"/>
    <w:rsid w:val="005E1187"/>
    <w:rsid w:val="005E3051"/>
    <w:rsid w:val="005F08D8"/>
    <w:rsid w:val="006352AF"/>
    <w:rsid w:val="006367E9"/>
    <w:rsid w:val="00644D67"/>
    <w:rsid w:val="00665F96"/>
    <w:rsid w:val="0068687A"/>
    <w:rsid w:val="006B4A01"/>
    <w:rsid w:val="006D0833"/>
    <w:rsid w:val="00707584"/>
    <w:rsid w:val="00717398"/>
    <w:rsid w:val="00720264"/>
    <w:rsid w:val="00722BCB"/>
    <w:rsid w:val="007D3F4B"/>
    <w:rsid w:val="007E39D3"/>
    <w:rsid w:val="0081004F"/>
    <w:rsid w:val="00815084"/>
    <w:rsid w:val="00861CD2"/>
    <w:rsid w:val="00871074"/>
    <w:rsid w:val="00871DBB"/>
    <w:rsid w:val="008B6143"/>
    <w:rsid w:val="008B7004"/>
    <w:rsid w:val="008D65B7"/>
    <w:rsid w:val="00947112"/>
    <w:rsid w:val="009A3FEB"/>
    <w:rsid w:val="00A35C37"/>
    <w:rsid w:val="00A45978"/>
    <w:rsid w:val="00A90D8F"/>
    <w:rsid w:val="00AD4641"/>
    <w:rsid w:val="00AF3B29"/>
    <w:rsid w:val="00AF5FFF"/>
    <w:rsid w:val="00B205C5"/>
    <w:rsid w:val="00B46366"/>
    <w:rsid w:val="00B52CBC"/>
    <w:rsid w:val="00B5684E"/>
    <w:rsid w:val="00B67403"/>
    <w:rsid w:val="00B75957"/>
    <w:rsid w:val="00BC374B"/>
    <w:rsid w:val="00C45D5E"/>
    <w:rsid w:val="00C626EA"/>
    <w:rsid w:val="00CB20D4"/>
    <w:rsid w:val="00D14A38"/>
    <w:rsid w:val="00D30C93"/>
    <w:rsid w:val="00D359D4"/>
    <w:rsid w:val="00D65499"/>
    <w:rsid w:val="00D906FD"/>
    <w:rsid w:val="00DA20D2"/>
    <w:rsid w:val="00DA3480"/>
    <w:rsid w:val="00DE2BF3"/>
    <w:rsid w:val="00DE7A82"/>
    <w:rsid w:val="00E163CB"/>
    <w:rsid w:val="00E17F2C"/>
    <w:rsid w:val="00E209CB"/>
    <w:rsid w:val="00E33FB6"/>
    <w:rsid w:val="00E476F2"/>
    <w:rsid w:val="00E61700"/>
    <w:rsid w:val="00EC26E7"/>
    <w:rsid w:val="00EE6E59"/>
    <w:rsid w:val="00F13183"/>
    <w:rsid w:val="00F407F2"/>
    <w:rsid w:val="00F71E98"/>
    <w:rsid w:val="00F76894"/>
    <w:rsid w:val="00FA7A62"/>
    <w:rsid w:val="00FE11E3"/>
    <w:rsid w:val="00FE5A8B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E7C2D"/>
  <w14:defaultImageDpi w14:val="0"/>
  <w15:docId w15:val="{2312CECC-8D99-48B1-95DA-793F911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77BF-ADE7-4124-9929-35BA7347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98249-E458-429D-88D8-DE444C8B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F7DA1-FBE9-43ED-B72A-B3B87A7A9645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4.xml><?xml version="1.0" encoding="utf-8"?>
<ds:datastoreItem xmlns:ds="http://schemas.openxmlformats.org/officeDocument/2006/customXml" ds:itemID="{72EC199D-0AA0-4C7F-A4BB-BD1DDB5A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3070</Characters>
  <Application>Microsoft Office Word</Application>
  <DocSecurity>0</DocSecurity>
  <Lines>25</Lines>
  <Paragraphs>6</Paragraphs>
  <ScaleCrop>false</ScaleCrop>
  <Company>Armstrong World Industries, Inc.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6</cp:revision>
  <cp:lastPrinted>2025-03-12T07:58:00Z</cp:lastPrinted>
  <dcterms:created xsi:type="dcterms:W3CDTF">2025-03-12T07:59:00Z</dcterms:created>
  <dcterms:modified xsi:type="dcterms:W3CDTF">2025-03-12T09:22:00Z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