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E45C" w14:textId="77777777" w:rsidR="00EE0425" w:rsidRPr="00CB71FA" w:rsidRDefault="00EE0425" w:rsidP="007E4C4E">
      <w:pPr>
        <w:spacing w:line="276" w:lineRule="auto"/>
        <w:rPr>
          <w:rFonts w:asciiTheme="minorHAnsi" w:hAnsiTheme="minorHAnsi"/>
          <w:sz w:val="22"/>
          <w:szCs w:val="22"/>
          <w:lang w:val="nl-NL"/>
        </w:rPr>
      </w:pPr>
    </w:p>
    <w:p w14:paraId="4D22852C" w14:textId="77777777" w:rsidR="00ED05AD" w:rsidRDefault="00ED05AD" w:rsidP="007E4C4E">
      <w:pPr>
        <w:pStyle w:val="Kop1"/>
        <w:spacing w:before="0" w:after="0" w:line="276" w:lineRule="auto"/>
        <w:jc w:val="center"/>
        <w:rPr>
          <w:rFonts w:asciiTheme="minorHAnsi" w:hAnsiTheme="minorHAnsi" w:cs="Arial"/>
          <w:b w:val="0"/>
          <w:bCs/>
          <w:kern w:val="0"/>
          <w:sz w:val="22"/>
          <w:szCs w:val="22"/>
          <w:u w:val="single"/>
          <w:lang w:val="nl-NL"/>
        </w:rPr>
      </w:pPr>
    </w:p>
    <w:p w14:paraId="0F3F7504" w14:textId="1859EE95" w:rsidR="00EE0425" w:rsidRPr="00CB71FA" w:rsidRDefault="00224516" w:rsidP="007E4C4E">
      <w:pPr>
        <w:pStyle w:val="Kop1"/>
        <w:spacing w:before="0" w:after="0" w:line="276" w:lineRule="auto"/>
        <w:jc w:val="center"/>
        <w:rPr>
          <w:rFonts w:asciiTheme="minorHAnsi" w:hAnsiTheme="minorHAnsi" w:cs="Arial"/>
          <w:b w:val="0"/>
          <w:bCs/>
          <w:kern w:val="0"/>
          <w:sz w:val="22"/>
          <w:szCs w:val="22"/>
          <w:u w:val="single"/>
          <w:lang w:val="nl-NL"/>
        </w:rPr>
      </w:pPr>
      <w:r>
        <w:rPr>
          <w:rFonts w:asciiTheme="minorHAnsi" w:hAnsiTheme="minorHAnsi" w:cs="Arial"/>
          <w:b w:val="0"/>
          <w:bCs/>
          <w:kern w:val="0"/>
          <w:sz w:val="22"/>
          <w:szCs w:val="22"/>
          <w:u w:val="single"/>
          <w:lang w:val="nl-NL"/>
        </w:rPr>
        <w:t xml:space="preserve">Gestructureerde </w:t>
      </w:r>
      <w:r w:rsidR="00AE553A">
        <w:rPr>
          <w:rFonts w:asciiTheme="minorHAnsi" w:hAnsiTheme="minorHAnsi" w:cs="Arial"/>
          <w:b w:val="0"/>
          <w:bCs/>
          <w:kern w:val="0"/>
          <w:sz w:val="22"/>
          <w:szCs w:val="22"/>
          <w:u w:val="single"/>
          <w:lang w:val="nl-NL"/>
        </w:rPr>
        <w:t>polyamide bouclé t</w:t>
      </w:r>
      <w:r w:rsidR="00732B4A">
        <w:rPr>
          <w:rFonts w:asciiTheme="minorHAnsi" w:hAnsiTheme="minorHAnsi" w:cs="Arial"/>
          <w:b w:val="0"/>
          <w:bCs/>
          <w:kern w:val="0"/>
          <w:sz w:val="22"/>
          <w:szCs w:val="22"/>
          <w:u w:val="single"/>
          <w:lang w:val="nl-NL"/>
        </w:rPr>
        <w:t>apijt</w:t>
      </w:r>
      <w:r w:rsidR="00EE0425" w:rsidRPr="00CB71FA">
        <w:rPr>
          <w:rFonts w:asciiTheme="minorHAnsi" w:hAnsiTheme="minorHAnsi" w:cs="Arial"/>
          <w:b w:val="0"/>
          <w:bCs/>
          <w:kern w:val="0"/>
          <w:sz w:val="22"/>
          <w:szCs w:val="22"/>
          <w:u w:val="single"/>
          <w:lang w:val="nl-NL"/>
        </w:rPr>
        <w:t>t</w:t>
      </w:r>
      <w:r w:rsidR="000936A4">
        <w:rPr>
          <w:rFonts w:asciiTheme="minorHAnsi" w:hAnsiTheme="minorHAnsi" w:cs="Arial"/>
          <w:b w:val="0"/>
          <w:bCs/>
          <w:kern w:val="0"/>
          <w:sz w:val="22"/>
          <w:szCs w:val="22"/>
          <w:u w:val="single"/>
          <w:lang w:val="nl-NL"/>
        </w:rPr>
        <w:t>egel</w:t>
      </w:r>
      <w:r w:rsidR="00AE553A">
        <w:rPr>
          <w:rFonts w:asciiTheme="minorHAnsi" w:hAnsiTheme="minorHAnsi" w:cs="Arial"/>
          <w:b w:val="0"/>
          <w:bCs/>
          <w:kern w:val="0"/>
          <w:sz w:val="22"/>
          <w:szCs w:val="22"/>
          <w:u w:val="single"/>
          <w:lang w:val="nl-NL"/>
        </w:rPr>
        <w:t xml:space="preserve"> </w:t>
      </w:r>
      <w:r w:rsidR="001770F0">
        <w:rPr>
          <w:rFonts w:asciiTheme="minorHAnsi" w:hAnsiTheme="minorHAnsi" w:cs="Arial"/>
          <w:b w:val="0"/>
          <w:bCs/>
          <w:kern w:val="0"/>
          <w:sz w:val="22"/>
          <w:szCs w:val="22"/>
          <w:u w:val="single"/>
          <w:lang w:val="nl-NL"/>
        </w:rPr>
        <w:t>met lineair design</w:t>
      </w:r>
    </w:p>
    <w:p w14:paraId="1078DAE5" w14:textId="77777777" w:rsidR="00EE0425" w:rsidRDefault="00EE0425" w:rsidP="007E4C4E">
      <w:pPr>
        <w:pStyle w:val="TxBrp4"/>
        <w:spacing w:line="276" w:lineRule="auto"/>
        <w:rPr>
          <w:rFonts w:asciiTheme="minorHAnsi" w:hAnsiTheme="minorHAnsi" w:cs="Arial"/>
          <w:iCs/>
          <w:color w:val="000000"/>
          <w:sz w:val="22"/>
          <w:szCs w:val="22"/>
          <w:lang w:val="nl-NL"/>
        </w:rPr>
      </w:pPr>
    </w:p>
    <w:p w14:paraId="23851D31" w14:textId="77777777" w:rsidR="00993D84" w:rsidRDefault="00993D84" w:rsidP="007E4C4E">
      <w:pPr>
        <w:pStyle w:val="TxBrp4"/>
        <w:spacing w:line="276" w:lineRule="auto"/>
        <w:rPr>
          <w:rFonts w:asciiTheme="minorHAnsi" w:hAnsiTheme="minorHAnsi" w:cs="Arial"/>
          <w:iCs/>
          <w:color w:val="000000"/>
          <w:sz w:val="22"/>
          <w:szCs w:val="22"/>
          <w:lang w:val="nl-NL"/>
        </w:rPr>
      </w:pPr>
    </w:p>
    <w:p w14:paraId="1C116188" w14:textId="77777777" w:rsidR="00ED05AD" w:rsidRPr="00CB71FA" w:rsidRDefault="00ED05AD" w:rsidP="007E4C4E">
      <w:pPr>
        <w:pStyle w:val="TxBrp4"/>
        <w:spacing w:line="276" w:lineRule="auto"/>
        <w:rPr>
          <w:rFonts w:asciiTheme="minorHAnsi" w:hAnsiTheme="minorHAnsi" w:cs="Arial"/>
          <w:iCs/>
          <w:color w:val="000000"/>
          <w:sz w:val="22"/>
          <w:szCs w:val="22"/>
          <w:lang w:val="nl-NL"/>
        </w:rPr>
      </w:pPr>
    </w:p>
    <w:p w14:paraId="44DE81D3" w14:textId="6E2F54AE" w:rsidR="00EE0425" w:rsidRPr="00CB71FA" w:rsidRDefault="00EE0425" w:rsidP="007E4C4E">
      <w:pPr>
        <w:pStyle w:val="TxBrp4"/>
        <w:tabs>
          <w:tab w:val="clear" w:pos="204"/>
          <w:tab w:val="left" w:pos="2265"/>
        </w:tabs>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Meting: m², per vierkante meter, volgens type</w:t>
      </w:r>
    </w:p>
    <w:p w14:paraId="27276454" w14:textId="77777777" w:rsidR="00EE0425" w:rsidRPr="00CB71FA" w:rsidRDefault="00EE0425" w:rsidP="007E4C4E">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Meetcode: netto oppervlakte</w:t>
      </w:r>
    </w:p>
    <w:p w14:paraId="2D40BAD7" w14:textId="1101D4F3" w:rsidR="00EE0425" w:rsidRDefault="00EE0425" w:rsidP="007E4C4E">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Arial"/>
          <w:sz w:val="22"/>
          <w:szCs w:val="22"/>
          <w:lang w:val="nl-NL"/>
        </w:rPr>
      </w:pPr>
    </w:p>
    <w:p w14:paraId="0E5339BC" w14:textId="77777777" w:rsidR="006F238A" w:rsidRDefault="006F238A" w:rsidP="007E4C4E">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Arial"/>
          <w:sz w:val="22"/>
          <w:szCs w:val="22"/>
          <w:lang w:val="nl-NL"/>
        </w:rPr>
      </w:pPr>
    </w:p>
    <w:p w14:paraId="409C5F36" w14:textId="77777777" w:rsidR="00EE0425" w:rsidRDefault="00CB71FA" w:rsidP="007E4C4E">
      <w:pPr>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Materiaal</w:t>
      </w:r>
    </w:p>
    <w:p w14:paraId="4F30A5EA" w14:textId="77777777" w:rsidR="00ED05AD" w:rsidRDefault="00ED05AD" w:rsidP="007E4C4E">
      <w:pPr>
        <w:spacing w:line="276" w:lineRule="auto"/>
        <w:rPr>
          <w:rFonts w:asciiTheme="minorHAnsi" w:hAnsiTheme="minorHAnsi" w:cs="Arial"/>
          <w:sz w:val="22"/>
          <w:szCs w:val="22"/>
          <w:u w:val="single"/>
          <w:lang w:val="nl-NL"/>
        </w:rPr>
      </w:pPr>
    </w:p>
    <w:p w14:paraId="49FD5FA0" w14:textId="77777777" w:rsidR="00A558C4" w:rsidRDefault="00A558C4" w:rsidP="007E4C4E">
      <w:pPr>
        <w:spacing w:line="276" w:lineRule="auto"/>
        <w:rPr>
          <w:rFonts w:asciiTheme="minorHAnsi" w:hAnsiTheme="minorHAnsi" w:cs="Arial"/>
          <w:sz w:val="22"/>
          <w:szCs w:val="22"/>
          <w:u w:val="single"/>
          <w:lang w:val="nl-NL"/>
        </w:rPr>
      </w:pPr>
    </w:p>
    <w:p w14:paraId="5248513D" w14:textId="77777777" w:rsidR="00FE7610" w:rsidRDefault="00A1708B" w:rsidP="007E4C4E">
      <w:pPr>
        <w:pStyle w:val="TxBrp4"/>
        <w:spacing w:line="276" w:lineRule="auto"/>
        <w:rPr>
          <w:rFonts w:asciiTheme="minorHAnsi" w:hAnsiTheme="minorHAnsi" w:cs="Arial"/>
          <w:color w:val="000000"/>
          <w:sz w:val="22"/>
          <w:szCs w:val="22"/>
          <w:lang w:val="nl-NL"/>
        </w:rPr>
      </w:pPr>
      <w:r>
        <w:rPr>
          <w:rFonts w:asciiTheme="minorHAnsi" w:hAnsiTheme="minorHAnsi" w:cs="Arial"/>
          <w:iCs/>
          <w:color w:val="000000"/>
          <w:sz w:val="22"/>
          <w:szCs w:val="22"/>
          <w:lang w:val="nl-NL"/>
        </w:rPr>
        <w:t>Getufte</w:t>
      </w:r>
      <w:r w:rsidR="002A25C5">
        <w:rPr>
          <w:rFonts w:asciiTheme="minorHAnsi" w:hAnsiTheme="minorHAnsi" w:cs="Arial"/>
          <w:iCs/>
          <w:color w:val="000000"/>
          <w:sz w:val="22"/>
          <w:szCs w:val="22"/>
          <w:lang w:val="nl-NL"/>
        </w:rPr>
        <w:t xml:space="preserve"> </w:t>
      </w:r>
      <w:r w:rsidR="00DC52ED">
        <w:rPr>
          <w:rFonts w:asciiTheme="minorHAnsi" w:hAnsiTheme="minorHAnsi" w:cs="Arial"/>
          <w:iCs/>
          <w:color w:val="000000"/>
          <w:sz w:val="22"/>
          <w:szCs w:val="22"/>
          <w:lang w:val="nl-NL"/>
        </w:rPr>
        <w:t xml:space="preserve">getextureerde bouclé </w:t>
      </w:r>
      <w:r w:rsidR="002A25C5">
        <w:rPr>
          <w:rFonts w:asciiTheme="minorHAnsi" w:hAnsiTheme="minorHAnsi" w:cs="Arial"/>
          <w:iCs/>
          <w:color w:val="000000"/>
          <w:sz w:val="22"/>
          <w:szCs w:val="22"/>
          <w:lang w:val="nl-NL"/>
        </w:rPr>
        <w:t>t</w:t>
      </w:r>
      <w:r w:rsidR="0063345B">
        <w:rPr>
          <w:rFonts w:asciiTheme="minorHAnsi" w:hAnsiTheme="minorHAnsi" w:cs="Arial"/>
          <w:iCs/>
          <w:color w:val="000000"/>
          <w:sz w:val="22"/>
          <w:szCs w:val="22"/>
          <w:lang w:val="nl-NL"/>
        </w:rPr>
        <w:t xml:space="preserve">apijttegel </w:t>
      </w:r>
      <w:r w:rsidR="000E516A">
        <w:rPr>
          <w:rFonts w:asciiTheme="minorHAnsi" w:hAnsiTheme="minorHAnsi" w:cs="Arial"/>
          <w:iCs/>
          <w:color w:val="000000"/>
          <w:sz w:val="22"/>
          <w:szCs w:val="22"/>
          <w:lang w:val="nl-NL"/>
        </w:rPr>
        <w:t xml:space="preserve">met lineair aspect </w:t>
      </w:r>
      <w:r w:rsidR="00DC52ED">
        <w:rPr>
          <w:rFonts w:asciiTheme="minorHAnsi" w:hAnsiTheme="minorHAnsi" w:cs="Arial"/>
          <w:iCs/>
          <w:color w:val="000000"/>
          <w:sz w:val="22"/>
          <w:szCs w:val="22"/>
          <w:lang w:val="nl-NL"/>
        </w:rPr>
        <w:t xml:space="preserve">in formaat </w:t>
      </w:r>
      <w:r w:rsidR="0063345B">
        <w:rPr>
          <w:rFonts w:asciiTheme="minorHAnsi" w:hAnsiTheme="minorHAnsi" w:cs="Arial"/>
          <w:iCs/>
          <w:color w:val="000000"/>
          <w:sz w:val="22"/>
          <w:szCs w:val="22"/>
          <w:lang w:val="nl-NL"/>
        </w:rPr>
        <w:t>50</w:t>
      </w:r>
      <w:r w:rsidR="00156A68">
        <w:rPr>
          <w:rFonts w:asciiTheme="minorHAnsi" w:hAnsiTheme="minorHAnsi" w:cs="Arial"/>
          <w:iCs/>
          <w:color w:val="000000"/>
          <w:sz w:val="22"/>
          <w:szCs w:val="22"/>
          <w:lang w:val="nl-NL"/>
        </w:rPr>
        <w:t xml:space="preserve"> </w:t>
      </w:r>
      <w:r w:rsidR="0063345B">
        <w:rPr>
          <w:rFonts w:asciiTheme="minorHAnsi" w:hAnsiTheme="minorHAnsi" w:cs="Arial"/>
          <w:iCs/>
          <w:color w:val="000000"/>
          <w:sz w:val="22"/>
          <w:szCs w:val="22"/>
          <w:lang w:val="nl-NL"/>
        </w:rPr>
        <w:t>x</w:t>
      </w:r>
      <w:r w:rsidR="00156A68">
        <w:rPr>
          <w:rFonts w:asciiTheme="minorHAnsi" w:hAnsiTheme="minorHAnsi" w:cs="Arial"/>
          <w:iCs/>
          <w:color w:val="000000"/>
          <w:sz w:val="22"/>
          <w:szCs w:val="22"/>
          <w:lang w:val="nl-NL"/>
        </w:rPr>
        <w:t xml:space="preserve"> </w:t>
      </w:r>
      <w:r w:rsidR="0063345B">
        <w:rPr>
          <w:rFonts w:asciiTheme="minorHAnsi" w:hAnsiTheme="minorHAnsi" w:cs="Arial"/>
          <w:iCs/>
          <w:color w:val="000000"/>
          <w:sz w:val="22"/>
          <w:szCs w:val="22"/>
          <w:lang w:val="nl-NL"/>
        </w:rPr>
        <w:t>50 cm</w:t>
      </w:r>
      <w:r w:rsidR="00DC52ED">
        <w:rPr>
          <w:rFonts w:asciiTheme="minorHAnsi" w:hAnsiTheme="minorHAnsi" w:cs="Arial"/>
          <w:iCs/>
          <w:color w:val="000000"/>
          <w:sz w:val="22"/>
          <w:szCs w:val="22"/>
          <w:lang w:val="nl-NL"/>
        </w:rPr>
        <w:t xml:space="preserve">.  De pool is samengesteld uit </w:t>
      </w:r>
      <w:r w:rsidR="00F368D4">
        <w:rPr>
          <w:rFonts w:asciiTheme="minorHAnsi" w:hAnsiTheme="minorHAnsi" w:cs="Arial"/>
          <w:iCs/>
          <w:color w:val="000000"/>
          <w:sz w:val="22"/>
          <w:szCs w:val="22"/>
          <w:lang w:val="nl-NL"/>
        </w:rPr>
        <w:t xml:space="preserve">in de massa gekleurd </w:t>
      </w:r>
      <w:r w:rsidR="0063345B">
        <w:rPr>
          <w:rFonts w:asciiTheme="minorHAnsi" w:hAnsiTheme="minorHAnsi" w:cs="Arial"/>
          <w:color w:val="000000"/>
          <w:sz w:val="22"/>
          <w:szCs w:val="22"/>
          <w:lang w:val="nl-NL"/>
        </w:rPr>
        <w:t xml:space="preserve">100% polyamide </w:t>
      </w:r>
      <w:r w:rsidR="00F100FD">
        <w:rPr>
          <w:rFonts w:asciiTheme="minorHAnsi" w:hAnsiTheme="minorHAnsi" w:cs="Arial"/>
          <w:color w:val="000000"/>
          <w:sz w:val="22"/>
          <w:szCs w:val="22"/>
          <w:lang w:val="nl-NL"/>
        </w:rPr>
        <w:t>6</w:t>
      </w:r>
      <w:r w:rsidR="00F368D4">
        <w:rPr>
          <w:rFonts w:asciiTheme="minorHAnsi" w:hAnsiTheme="minorHAnsi" w:cs="Arial"/>
          <w:color w:val="000000"/>
          <w:sz w:val="22"/>
          <w:szCs w:val="22"/>
          <w:lang w:val="nl-NL"/>
        </w:rPr>
        <w:t xml:space="preserve"> garen</w:t>
      </w:r>
      <w:r w:rsidR="00D47FFA">
        <w:rPr>
          <w:rFonts w:asciiTheme="minorHAnsi" w:hAnsiTheme="minorHAnsi" w:cs="Arial"/>
          <w:color w:val="000000"/>
          <w:sz w:val="22"/>
          <w:szCs w:val="22"/>
          <w:lang w:val="nl-NL"/>
        </w:rPr>
        <w:t>.</w:t>
      </w:r>
      <w:r w:rsidR="001D5A2B">
        <w:rPr>
          <w:rFonts w:asciiTheme="minorHAnsi" w:hAnsiTheme="minorHAnsi" w:cs="Arial"/>
          <w:color w:val="000000"/>
          <w:sz w:val="22"/>
          <w:szCs w:val="22"/>
          <w:lang w:val="nl-NL"/>
        </w:rPr>
        <w:t xml:space="preserve">  </w:t>
      </w:r>
      <w:r w:rsidR="00457DE0">
        <w:rPr>
          <w:rFonts w:asciiTheme="minorHAnsi" w:hAnsiTheme="minorHAnsi" w:cs="Arial"/>
          <w:color w:val="000000"/>
          <w:sz w:val="22"/>
          <w:szCs w:val="22"/>
          <w:lang w:val="nl-NL"/>
        </w:rPr>
        <w:t xml:space="preserve">Het poolgewicht bedraagt </w:t>
      </w:r>
      <w:r w:rsidR="00434C7A">
        <w:rPr>
          <w:rFonts w:asciiTheme="minorHAnsi" w:hAnsiTheme="minorHAnsi" w:cs="Arial"/>
          <w:color w:val="000000"/>
          <w:sz w:val="22"/>
          <w:szCs w:val="22"/>
          <w:lang w:val="nl-NL"/>
        </w:rPr>
        <w:t>605</w:t>
      </w:r>
      <w:r w:rsidR="002F42A7">
        <w:rPr>
          <w:rFonts w:asciiTheme="minorHAnsi" w:hAnsiTheme="minorHAnsi" w:cs="Arial"/>
          <w:color w:val="000000"/>
          <w:sz w:val="22"/>
          <w:szCs w:val="22"/>
          <w:lang w:val="nl-NL"/>
        </w:rPr>
        <w:t xml:space="preserve"> gr/m² en het totaalgewicht</w:t>
      </w:r>
      <w:r w:rsidR="00434C7A">
        <w:rPr>
          <w:rFonts w:asciiTheme="minorHAnsi" w:hAnsiTheme="minorHAnsi" w:cs="Arial"/>
          <w:color w:val="000000"/>
          <w:sz w:val="22"/>
          <w:szCs w:val="22"/>
          <w:lang w:val="nl-NL"/>
        </w:rPr>
        <w:t xml:space="preserve"> </w:t>
      </w:r>
      <w:r w:rsidR="001D5A2B">
        <w:rPr>
          <w:rFonts w:asciiTheme="minorHAnsi" w:hAnsiTheme="minorHAnsi" w:cs="Arial"/>
          <w:color w:val="000000"/>
          <w:sz w:val="22"/>
          <w:szCs w:val="22"/>
          <w:lang w:val="nl-NL"/>
        </w:rPr>
        <w:t xml:space="preserve">van de tapijttegel is 4120 gr/m².  </w:t>
      </w:r>
    </w:p>
    <w:p w14:paraId="26243037" w14:textId="77777777" w:rsidR="00FE7610" w:rsidRDefault="00FE7610" w:rsidP="007E4C4E">
      <w:pPr>
        <w:pStyle w:val="TxBrp4"/>
        <w:spacing w:line="276" w:lineRule="auto"/>
        <w:rPr>
          <w:rFonts w:asciiTheme="minorHAnsi" w:hAnsiTheme="minorHAnsi" w:cs="Arial"/>
          <w:color w:val="000000"/>
          <w:sz w:val="22"/>
          <w:szCs w:val="22"/>
          <w:lang w:val="nl-NL"/>
        </w:rPr>
      </w:pPr>
    </w:p>
    <w:p w14:paraId="3AA627F0" w14:textId="1DBCDAFB" w:rsidR="004F228F" w:rsidRDefault="00FE7610" w:rsidP="007E4C4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De tapijttegel kan in alle gangbare </w:t>
      </w:r>
      <w:r w:rsidR="004F4B87">
        <w:rPr>
          <w:rFonts w:asciiTheme="minorHAnsi" w:hAnsiTheme="minorHAnsi" w:cs="Arial"/>
          <w:color w:val="000000"/>
          <w:sz w:val="22"/>
          <w:szCs w:val="22"/>
          <w:lang w:val="nl-NL"/>
        </w:rPr>
        <w:t xml:space="preserve">legrichtingen geplaatst worden waardoor </w:t>
      </w:r>
      <w:r w:rsidR="00E10279">
        <w:rPr>
          <w:rFonts w:asciiTheme="minorHAnsi" w:hAnsiTheme="minorHAnsi" w:cs="Arial"/>
          <w:color w:val="000000"/>
          <w:sz w:val="22"/>
          <w:szCs w:val="22"/>
          <w:lang w:val="nl-NL"/>
        </w:rPr>
        <w:t>flexibele ontwerpen mogelijk zijn.</w:t>
      </w:r>
    </w:p>
    <w:p w14:paraId="32FB0958" w14:textId="77777777" w:rsidR="007625BE" w:rsidRDefault="007625BE" w:rsidP="007E4C4E">
      <w:pPr>
        <w:pStyle w:val="TxBrp4"/>
        <w:spacing w:line="276" w:lineRule="auto"/>
        <w:rPr>
          <w:rFonts w:asciiTheme="minorHAnsi" w:hAnsiTheme="minorHAnsi" w:cs="Arial"/>
          <w:color w:val="000000"/>
          <w:sz w:val="22"/>
          <w:szCs w:val="22"/>
          <w:lang w:val="nl-NL"/>
        </w:rPr>
      </w:pPr>
    </w:p>
    <w:p w14:paraId="00C9EA6C" w14:textId="0897E92D" w:rsidR="008B5BB6" w:rsidRDefault="008B5BB6" w:rsidP="007E4C4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De rug van de tapijttegel is </w:t>
      </w:r>
      <w:r w:rsidR="005C491F">
        <w:rPr>
          <w:rFonts w:asciiTheme="minorHAnsi" w:hAnsiTheme="minorHAnsi" w:cs="Arial"/>
          <w:color w:val="000000"/>
          <w:sz w:val="22"/>
          <w:szCs w:val="22"/>
          <w:lang w:val="nl-NL"/>
        </w:rPr>
        <w:t>voor meer dan 76% samengesteld uit gerecycleerde grondstoffen</w:t>
      </w:r>
      <w:r w:rsidR="008D4CAC">
        <w:rPr>
          <w:rFonts w:asciiTheme="minorHAnsi" w:hAnsiTheme="minorHAnsi" w:cs="Arial"/>
          <w:color w:val="000000"/>
          <w:sz w:val="22"/>
          <w:szCs w:val="22"/>
          <w:lang w:val="nl-NL"/>
        </w:rPr>
        <w:t xml:space="preserve"> en in totaliteit </w:t>
      </w:r>
      <w:r w:rsidR="0031130B">
        <w:rPr>
          <w:rFonts w:asciiTheme="minorHAnsi" w:hAnsiTheme="minorHAnsi" w:cs="Arial"/>
          <w:color w:val="000000"/>
          <w:sz w:val="22"/>
          <w:szCs w:val="22"/>
          <w:lang w:val="nl-NL"/>
        </w:rPr>
        <w:t xml:space="preserve">bedraagt het gehalte aan gerecycleerde grondstoffen </w:t>
      </w:r>
      <w:r w:rsidR="007625BE">
        <w:rPr>
          <w:rFonts w:asciiTheme="minorHAnsi" w:hAnsiTheme="minorHAnsi" w:cs="Arial"/>
          <w:color w:val="000000"/>
          <w:sz w:val="22"/>
          <w:szCs w:val="22"/>
          <w:lang w:val="nl-NL"/>
        </w:rPr>
        <w:t xml:space="preserve">meer dan 63% van het </w:t>
      </w:r>
      <w:r w:rsidR="002F561C">
        <w:rPr>
          <w:rFonts w:asciiTheme="minorHAnsi" w:hAnsiTheme="minorHAnsi" w:cs="Arial"/>
          <w:color w:val="000000"/>
          <w:sz w:val="22"/>
          <w:szCs w:val="22"/>
          <w:lang w:val="nl-NL"/>
        </w:rPr>
        <w:t>totaal</w:t>
      </w:r>
      <w:r w:rsidR="007625BE">
        <w:rPr>
          <w:rFonts w:asciiTheme="minorHAnsi" w:hAnsiTheme="minorHAnsi" w:cs="Arial"/>
          <w:color w:val="000000"/>
          <w:sz w:val="22"/>
          <w:szCs w:val="22"/>
          <w:lang w:val="nl-NL"/>
        </w:rPr>
        <w:t>gewicht.</w:t>
      </w:r>
    </w:p>
    <w:p w14:paraId="4EFD34D8" w14:textId="77777777" w:rsidR="00156A68" w:rsidRDefault="00156A68" w:rsidP="007E4C4E">
      <w:pPr>
        <w:spacing w:line="276" w:lineRule="auto"/>
        <w:rPr>
          <w:rFonts w:ascii="Calibri" w:hAnsi="Calibri" w:cs="Arial"/>
          <w:sz w:val="22"/>
          <w:szCs w:val="22"/>
          <w:lang w:val="nl-NL"/>
        </w:rPr>
      </w:pPr>
    </w:p>
    <w:p w14:paraId="28117F80" w14:textId="77777777" w:rsidR="00D72C83" w:rsidRPr="00D72C83" w:rsidRDefault="00D72C83" w:rsidP="00D72C83">
      <w:pPr>
        <w:widowControl/>
        <w:jc w:val="both"/>
        <w:rPr>
          <w:rFonts w:ascii="Calibri" w:eastAsia="Calibri" w:hAnsi="Calibri" w:cs="Calibri"/>
          <w:color w:val="000000"/>
          <w:sz w:val="22"/>
          <w:szCs w:val="22"/>
          <w:lang w:val="nl-BE" w:eastAsia="en-US" w:bidi="ar-SA"/>
        </w:rPr>
      </w:pPr>
      <w:r w:rsidRPr="00D72C83">
        <w:rPr>
          <w:rFonts w:ascii="Calibri" w:eastAsia="Calibri" w:hAnsi="Calibri" w:cs="Calibri"/>
          <w:color w:val="000000"/>
          <w:sz w:val="22"/>
          <w:szCs w:val="22"/>
          <w:lang w:val="nl-BE" w:eastAsia="en-US" w:bidi="ar-SA"/>
        </w:rPr>
        <w:t xml:space="preserve">Bij de productie wordt uitsluitend gebruik gemaakt van groene energie die afkomstig is van hernieuwbare bronnen. Dit maakt deel uit van het effectieve milieubeheersysteem van de fabrikant die ISO 14001 gecertificeerd is.  Het tapijt dient te voldoen aan de Reach richtlijnen, de Agbb en de 01350 Indoor Air Quality standard. </w:t>
      </w:r>
    </w:p>
    <w:p w14:paraId="42550ECB" w14:textId="77777777" w:rsidR="00D72C83" w:rsidRPr="00D72C83" w:rsidRDefault="00D72C83" w:rsidP="00D72C83">
      <w:pPr>
        <w:widowControl/>
        <w:jc w:val="both"/>
        <w:rPr>
          <w:rFonts w:ascii="Calibri" w:eastAsia="Calibri" w:hAnsi="Calibri" w:cs="Calibri"/>
          <w:color w:val="000000"/>
          <w:sz w:val="22"/>
          <w:szCs w:val="22"/>
          <w:lang w:val="nl-BE" w:eastAsia="en-US" w:bidi="ar-SA"/>
        </w:rPr>
      </w:pPr>
    </w:p>
    <w:p w14:paraId="5425570D" w14:textId="77777777" w:rsidR="00D72C83" w:rsidRPr="00D72C83" w:rsidRDefault="00D72C83" w:rsidP="00D72C83">
      <w:pPr>
        <w:widowControl/>
        <w:jc w:val="both"/>
        <w:rPr>
          <w:rFonts w:ascii="Calibri" w:eastAsia="Calibri" w:hAnsi="Calibri" w:cs="Calibri"/>
          <w:color w:val="000000"/>
          <w:sz w:val="22"/>
          <w:szCs w:val="22"/>
          <w:lang w:val="nl-BE" w:eastAsia="en-US" w:bidi="ar-SA"/>
        </w:rPr>
      </w:pPr>
      <w:r w:rsidRPr="00D72C83">
        <w:rPr>
          <w:rFonts w:ascii="Calibri" w:eastAsia="Calibri" w:hAnsi="Calibri" w:cs="Calibri"/>
          <w:color w:val="000000"/>
          <w:sz w:val="22"/>
          <w:szCs w:val="22"/>
          <w:lang w:val="nl-BE" w:eastAsia="en-US" w:bidi="ar-SA"/>
        </w:rPr>
        <w:t>Snijrestanten voorvloeiend uit de installatie van de tapijttegels kunnen in samenspraak met de fabrikant van de vloerbedekking retour genomen worden via het Back to the Floor recycle programma.</w:t>
      </w:r>
    </w:p>
    <w:p w14:paraId="37897307" w14:textId="77777777" w:rsidR="00D72C83" w:rsidRPr="00D72C83" w:rsidRDefault="00D72C83" w:rsidP="00D72C83">
      <w:pPr>
        <w:widowControl/>
        <w:jc w:val="both"/>
        <w:rPr>
          <w:rFonts w:ascii="Calibri" w:eastAsia="Calibri" w:hAnsi="Calibri" w:cs="Calibri"/>
          <w:color w:val="000000"/>
          <w:sz w:val="22"/>
          <w:szCs w:val="22"/>
          <w:lang w:val="nl-BE" w:eastAsia="en-US" w:bidi="ar-SA"/>
        </w:rPr>
      </w:pPr>
    </w:p>
    <w:p w14:paraId="2F0E9D33" w14:textId="77777777" w:rsidR="00D72C83" w:rsidRPr="00D72C83" w:rsidRDefault="00D72C83" w:rsidP="00D72C83">
      <w:pPr>
        <w:widowControl/>
        <w:jc w:val="both"/>
        <w:rPr>
          <w:rFonts w:ascii="Calibri" w:eastAsia="Calibri" w:hAnsi="Calibri" w:cs="Calibri"/>
          <w:color w:val="000000"/>
          <w:sz w:val="22"/>
          <w:szCs w:val="22"/>
          <w:lang w:val="nl-BE" w:eastAsia="en-US" w:bidi="ar-SA"/>
        </w:rPr>
      </w:pPr>
      <w:r w:rsidRPr="00D72C83">
        <w:rPr>
          <w:rFonts w:ascii="Calibri" w:eastAsia="Calibri" w:hAnsi="Calibri" w:cs="Calibri"/>
          <w:color w:val="000000"/>
          <w:sz w:val="22"/>
          <w:szCs w:val="22"/>
          <w:lang w:val="nl-BE" w:eastAsia="en-US" w:bidi="ar-SA"/>
        </w:rPr>
        <w:t xml:space="preserve">De fabriek die het tapijt produceert dient tevens ISO 9001, SA 8000 en OHSAS 18001 gecertificeerd te zijn. </w:t>
      </w:r>
    </w:p>
    <w:p w14:paraId="5EB17635" w14:textId="77777777" w:rsidR="00D72C83" w:rsidRPr="00D72C83" w:rsidRDefault="00D72C83" w:rsidP="00D72C83">
      <w:pPr>
        <w:widowControl/>
        <w:jc w:val="both"/>
        <w:rPr>
          <w:rFonts w:ascii="Calibri" w:eastAsia="Calibri" w:hAnsi="Calibri" w:cs="Calibri"/>
          <w:color w:val="000000"/>
          <w:sz w:val="22"/>
          <w:szCs w:val="22"/>
          <w:lang w:val="nl-BE" w:eastAsia="en-US" w:bidi="ar-SA"/>
        </w:rPr>
      </w:pPr>
    </w:p>
    <w:p w14:paraId="5910B06F" w14:textId="77777777" w:rsidR="00D72C83" w:rsidRPr="00D72C83" w:rsidRDefault="00D72C83" w:rsidP="00D72C83">
      <w:pPr>
        <w:widowControl/>
        <w:autoSpaceDE/>
        <w:autoSpaceDN/>
        <w:adjustRightInd/>
        <w:spacing w:after="160" w:line="259" w:lineRule="auto"/>
        <w:jc w:val="both"/>
        <w:rPr>
          <w:rFonts w:ascii="Calibri" w:eastAsia="Calibri" w:hAnsi="Calibri"/>
          <w:sz w:val="22"/>
          <w:szCs w:val="22"/>
          <w:lang w:val="nl-BE" w:eastAsia="en-US" w:bidi="ar-SA"/>
        </w:rPr>
      </w:pPr>
      <w:r w:rsidRPr="00D72C83">
        <w:rPr>
          <w:rFonts w:ascii="Calibri" w:eastAsia="Calibri" w:hAnsi="Calibri"/>
          <w:sz w:val="22"/>
          <w:szCs w:val="22"/>
          <w:lang w:val="nl-BE" w:eastAsia="en-US" w:bidi="ar-SA"/>
        </w:rPr>
        <w:t>De milieu impact van de tapijttegel wordt gedocumenteerd middels een onafhankelijk opgestelde EPD.  Deze voorziet in extra punten voor het BREEAM certificatiesysteem voor duurzame gebouwen.</w:t>
      </w:r>
    </w:p>
    <w:p w14:paraId="423F7837" w14:textId="44F43298" w:rsidR="0063345B" w:rsidRDefault="0063345B" w:rsidP="007E4C4E">
      <w:pPr>
        <w:pStyle w:val="TxBrp4"/>
        <w:spacing w:line="276" w:lineRule="auto"/>
        <w:rPr>
          <w:rFonts w:asciiTheme="minorHAnsi" w:hAnsiTheme="minorHAnsi" w:cs="Arial"/>
          <w:iCs/>
          <w:color w:val="000000"/>
          <w:sz w:val="22"/>
          <w:szCs w:val="22"/>
          <w:lang w:val="nl-BE"/>
        </w:rPr>
      </w:pPr>
    </w:p>
    <w:p w14:paraId="1D80BB46" w14:textId="77777777" w:rsidR="00993D84" w:rsidRDefault="00993D84" w:rsidP="007E4C4E">
      <w:pPr>
        <w:pStyle w:val="TxBrp4"/>
        <w:spacing w:line="276" w:lineRule="auto"/>
        <w:rPr>
          <w:rFonts w:asciiTheme="minorHAnsi" w:hAnsiTheme="minorHAnsi" w:cs="Arial"/>
          <w:iCs/>
          <w:color w:val="000000"/>
          <w:sz w:val="22"/>
          <w:szCs w:val="22"/>
          <w:lang w:val="nl-BE"/>
        </w:rPr>
      </w:pPr>
    </w:p>
    <w:p w14:paraId="1D3CB4B0" w14:textId="77777777" w:rsidR="00993D84" w:rsidRDefault="00993D84" w:rsidP="007E4C4E">
      <w:pPr>
        <w:pStyle w:val="TxBrp4"/>
        <w:spacing w:line="276" w:lineRule="auto"/>
        <w:rPr>
          <w:rFonts w:asciiTheme="minorHAnsi" w:hAnsiTheme="minorHAnsi" w:cs="Arial"/>
          <w:iCs/>
          <w:color w:val="000000"/>
          <w:sz w:val="22"/>
          <w:szCs w:val="22"/>
          <w:lang w:val="nl-BE"/>
        </w:rPr>
      </w:pPr>
    </w:p>
    <w:p w14:paraId="593D51B1" w14:textId="77777777" w:rsidR="00993D84" w:rsidRDefault="00993D84" w:rsidP="007E4C4E">
      <w:pPr>
        <w:pStyle w:val="TxBrp4"/>
        <w:spacing w:line="276" w:lineRule="auto"/>
        <w:rPr>
          <w:rFonts w:asciiTheme="minorHAnsi" w:hAnsiTheme="minorHAnsi" w:cs="Arial"/>
          <w:iCs/>
          <w:color w:val="000000"/>
          <w:sz w:val="22"/>
          <w:szCs w:val="22"/>
          <w:lang w:val="nl-BE"/>
        </w:rPr>
      </w:pPr>
    </w:p>
    <w:p w14:paraId="186BCEE7" w14:textId="77777777" w:rsidR="00993D84" w:rsidRDefault="00993D84" w:rsidP="007E4C4E">
      <w:pPr>
        <w:pStyle w:val="TxBrp4"/>
        <w:spacing w:line="276" w:lineRule="auto"/>
        <w:rPr>
          <w:rFonts w:asciiTheme="minorHAnsi" w:hAnsiTheme="minorHAnsi" w:cs="Arial"/>
          <w:iCs/>
          <w:color w:val="000000"/>
          <w:sz w:val="22"/>
          <w:szCs w:val="22"/>
          <w:lang w:val="nl-BE"/>
        </w:rPr>
      </w:pPr>
    </w:p>
    <w:p w14:paraId="7B17F0CD" w14:textId="77777777" w:rsidR="00993D84" w:rsidRDefault="00993D84" w:rsidP="007E4C4E">
      <w:pPr>
        <w:pStyle w:val="TxBrp4"/>
        <w:spacing w:line="276" w:lineRule="auto"/>
        <w:rPr>
          <w:rFonts w:asciiTheme="minorHAnsi" w:hAnsiTheme="minorHAnsi" w:cs="Arial"/>
          <w:iCs/>
          <w:color w:val="000000"/>
          <w:sz w:val="22"/>
          <w:szCs w:val="22"/>
          <w:lang w:val="nl-BE"/>
        </w:rPr>
      </w:pPr>
    </w:p>
    <w:p w14:paraId="52A3D6D0" w14:textId="77777777" w:rsidR="00ED05AD" w:rsidRDefault="00ED05AD" w:rsidP="007E4C4E">
      <w:pPr>
        <w:pStyle w:val="TxBrp4"/>
        <w:spacing w:line="276" w:lineRule="auto"/>
        <w:rPr>
          <w:rFonts w:asciiTheme="minorHAnsi" w:hAnsiTheme="minorHAnsi" w:cs="Arial"/>
          <w:iCs/>
          <w:color w:val="000000"/>
          <w:sz w:val="22"/>
          <w:szCs w:val="22"/>
          <w:lang w:val="nl-BE"/>
        </w:rPr>
      </w:pPr>
    </w:p>
    <w:p w14:paraId="05310FD1" w14:textId="77777777" w:rsidR="00ED05AD" w:rsidRDefault="00ED05AD" w:rsidP="007E4C4E">
      <w:pPr>
        <w:pStyle w:val="TxBrp4"/>
        <w:spacing w:line="276" w:lineRule="auto"/>
        <w:rPr>
          <w:rFonts w:asciiTheme="minorHAnsi" w:hAnsiTheme="minorHAnsi" w:cs="Arial"/>
          <w:iCs/>
          <w:color w:val="000000"/>
          <w:sz w:val="22"/>
          <w:szCs w:val="22"/>
          <w:lang w:val="nl-BE"/>
        </w:rPr>
      </w:pPr>
    </w:p>
    <w:p w14:paraId="51E92374" w14:textId="53267AE8" w:rsidR="00EE0425" w:rsidRDefault="00EE0425" w:rsidP="007E4C4E">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lastRenderedPageBreak/>
        <w:t>Technische eigenschappen volgens EN 1307</w:t>
      </w:r>
      <w:r w:rsidR="002F561C">
        <w:rPr>
          <w:rFonts w:asciiTheme="minorHAnsi" w:hAnsiTheme="minorHAnsi" w:cs="Arial"/>
          <w:sz w:val="22"/>
          <w:szCs w:val="22"/>
          <w:u w:val="single"/>
          <w:lang w:val="nl-NL"/>
        </w:rPr>
        <w:t xml:space="preserve"> en </w:t>
      </w:r>
      <w:proofErr w:type="spellStart"/>
      <w:r w:rsidR="002F561C">
        <w:rPr>
          <w:rFonts w:asciiTheme="minorHAnsi" w:hAnsiTheme="minorHAnsi" w:cs="Arial"/>
          <w:sz w:val="22"/>
          <w:szCs w:val="22"/>
          <w:u w:val="single"/>
          <w:lang w:val="nl-NL"/>
        </w:rPr>
        <w:t>EN</w:t>
      </w:r>
      <w:proofErr w:type="spellEnd"/>
      <w:r w:rsidR="002F561C">
        <w:rPr>
          <w:rFonts w:asciiTheme="minorHAnsi" w:hAnsiTheme="minorHAnsi" w:cs="Arial"/>
          <w:sz w:val="22"/>
          <w:szCs w:val="22"/>
          <w:u w:val="single"/>
          <w:lang w:val="nl-NL"/>
        </w:rPr>
        <w:t xml:space="preserve"> 14041</w:t>
      </w:r>
      <w:r w:rsidR="00975EC5">
        <w:rPr>
          <w:rFonts w:asciiTheme="minorHAnsi" w:hAnsiTheme="minorHAnsi" w:cs="Arial"/>
          <w:sz w:val="22"/>
          <w:szCs w:val="22"/>
          <w:u w:val="single"/>
          <w:lang w:val="nl-NL"/>
        </w:rPr>
        <w:t xml:space="preserve"> </w:t>
      </w:r>
    </w:p>
    <w:p w14:paraId="7E5792E7" w14:textId="77777777" w:rsidR="00FD4BE3" w:rsidRDefault="00FD4BE3" w:rsidP="007E4C4E">
      <w:pPr>
        <w:widowControl/>
        <w:autoSpaceDE/>
        <w:autoSpaceDN/>
        <w:adjustRightInd/>
        <w:spacing w:line="276" w:lineRule="auto"/>
        <w:rPr>
          <w:rFonts w:asciiTheme="minorHAnsi" w:hAnsiTheme="minorHAnsi" w:cs="Arial"/>
          <w:sz w:val="22"/>
          <w:szCs w:val="22"/>
          <w:u w:val="single"/>
          <w:lang w:val="nl-NL"/>
        </w:rPr>
      </w:pPr>
    </w:p>
    <w:tbl>
      <w:tblPr>
        <w:tblStyle w:val="Tabelraster"/>
        <w:tblW w:w="9918" w:type="dxa"/>
        <w:tblLayout w:type="fixed"/>
        <w:tblLook w:val="04A0" w:firstRow="1" w:lastRow="0" w:firstColumn="1" w:lastColumn="0" w:noHBand="0" w:noVBand="1"/>
      </w:tblPr>
      <w:tblGrid>
        <w:gridCol w:w="2405"/>
        <w:gridCol w:w="2693"/>
        <w:gridCol w:w="4820"/>
      </w:tblGrid>
      <w:tr w:rsidR="006C2477" w:rsidRPr="008B471E" w14:paraId="37DAB66D" w14:textId="77777777" w:rsidTr="00FB176F">
        <w:trPr>
          <w:trHeight w:val="283"/>
        </w:trPr>
        <w:tc>
          <w:tcPr>
            <w:tcW w:w="2405" w:type="dxa"/>
          </w:tcPr>
          <w:p w14:paraId="00ABA9EC" w14:textId="184094A1" w:rsidR="006C2477" w:rsidRPr="003403D5" w:rsidRDefault="00156A68"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w:t>
            </w:r>
            <w:r w:rsidR="006C2477">
              <w:rPr>
                <w:rFonts w:asciiTheme="minorHAnsi" w:hAnsiTheme="minorHAnsi" w:cs="Arial"/>
                <w:color w:val="000000"/>
                <w:sz w:val="22"/>
                <w:szCs w:val="22"/>
                <w:lang w:val="nl-NL"/>
              </w:rPr>
              <w:t>mschrijving</w:t>
            </w:r>
          </w:p>
        </w:tc>
        <w:tc>
          <w:tcPr>
            <w:tcW w:w="2693" w:type="dxa"/>
          </w:tcPr>
          <w:p w14:paraId="54A27BE7" w14:textId="77777777" w:rsidR="006C2477" w:rsidRPr="003403D5"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820" w:type="dxa"/>
          </w:tcPr>
          <w:p w14:paraId="78783D75" w14:textId="07FD9464" w:rsidR="006C2477" w:rsidRDefault="00F634C4"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iCs/>
                <w:color w:val="000000"/>
                <w:sz w:val="22"/>
                <w:szCs w:val="22"/>
                <w:lang w:val="nl-NL"/>
              </w:rPr>
              <w:t>Getufte tapijttegel</w:t>
            </w:r>
            <w:r w:rsidR="000235B1">
              <w:rPr>
                <w:rFonts w:asciiTheme="minorHAnsi" w:hAnsiTheme="minorHAnsi" w:cs="Arial"/>
                <w:iCs/>
                <w:color w:val="000000"/>
                <w:sz w:val="22"/>
                <w:szCs w:val="22"/>
                <w:lang w:val="nl-NL"/>
              </w:rPr>
              <w:t xml:space="preserve"> </w:t>
            </w:r>
            <w:r>
              <w:rPr>
                <w:rFonts w:asciiTheme="minorHAnsi" w:hAnsiTheme="minorHAnsi" w:cs="Arial"/>
                <w:iCs/>
                <w:color w:val="000000"/>
                <w:sz w:val="22"/>
                <w:szCs w:val="22"/>
                <w:lang w:val="nl-NL"/>
              </w:rPr>
              <w:t>met gedessineerde getextureerde lussenpool</w:t>
            </w:r>
          </w:p>
        </w:tc>
      </w:tr>
      <w:tr w:rsidR="006C2477" w14:paraId="68ACD71E" w14:textId="77777777" w:rsidTr="00FB176F">
        <w:trPr>
          <w:trHeight w:val="283"/>
        </w:trPr>
        <w:tc>
          <w:tcPr>
            <w:tcW w:w="2405" w:type="dxa"/>
          </w:tcPr>
          <w:p w14:paraId="5C95566D"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tegels</w:t>
            </w:r>
          </w:p>
        </w:tc>
        <w:tc>
          <w:tcPr>
            <w:tcW w:w="2693" w:type="dxa"/>
          </w:tcPr>
          <w:p w14:paraId="682183D7" w14:textId="77777777" w:rsidR="006C2477" w:rsidRPr="003403D5"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820" w:type="dxa"/>
          </w:tcPr>
          <w:p w14:paraId="68CBACB0"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x</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cm</w:t>
            </w:r>
          </w:p>
        </w:tc>
      </w:tr>
      <w:tr w:rsidR="006C2477" w14:paraId="5C6E265D" w14:textId="77777777" w:rsidTr="00FB176F">
        <w:trPr>
          <w:trHeight w:val="283"/>
        </w:trPr>
        <w:tc>
          <w:tcPr>
            <w:tcW w:w="2405" w:type="dxa"/>
          </w:tcPr>
          <w:p w14:paraId="49C58B6A"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2693" w:type="dxa"/>
          </w:tcPr>
          <w:p w14:paraId="3A824277" w14:textId="3BF9AFF4" w:rsidR="006C2477" w:rsidRPr="002B509F" w:rsidRDefault="002B509F" w:rsidP="007E4C4E">
            <w:pPr>
              <w:widowControl/>
              <w:autoSpaceDE/>
              <w:autoSpaceDN/>
              <w:adjustRightInd/>
              <w:spacing w:line="276" w:lineRule="auto"/>
              <w:rPr>
                <w:rFonts w:asciiTheme="minorHAnsi" w:hAnsiTheme="minorHAnsi" w:cs="Arial"/>
                <w:sz w:val="22"/>
                <w:szCs w:val="22"/>
                <w:lang w:val="nl-NL"/>
              </w:rPr>
            </w:pPr>
            <w:r w:rsidRPr="002B509F">
              <w:rPr>
                <w:rFonts w:asciiTheme="minorHAnsi" w:hAnsiTheme="minorHAnsi" w:cs="Arial"/>
                <w:sz w:val="22"/>
                <w:szCs w:val="22"/>
                <w:lang w:val="nl-NL"/>
              </w:rPr>
              <w:t>ISO 1765</w:t>
            </w:r>
          </w:p>
        </w:tc>
        <w:tc>
          <w:tcPr>
            <w:tcW w:w="4820" w:type="dxa"/>
          </w:tcPr>
          <w:p w14:paraId="323CAAB8" w14:textId="24799176" w:rsidR="006C2477" w:rsidRDefault="0047641B"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6,5</w:t>
            </w:r>
            <w:r w:rsidR="006C2477" w:rsidRPr="003403D5">
              <w:rPr>
                <w:rFonts w:asciiTheme="minorHAnsi" w:hAnsiTheme="minorHAnsi" w:cs="Arial"/>
                <w:color w:val="000000"/>
                <w:sz w:val="22"/>
                <w:szCs w:val="22"/>
                <w:lang w:val="nl-NL"/>
              </w:rPr>
              <w:t xml:space="preserve"> mm</w:t>
            </w:r>
          </w:p>
        </w:tc>
      </w:tr>
      <w:tr w:rsidR="006C2477" w14:paraId="20B3729D" w14:textId="77777777" w:rsidTr="00FB176F">
        <w:trPr>
          <w:trHeight w:val="283"/>
        </w:trPr>
        <w:tc>
          <w:tcPr>
            <w:tcW w:w="2405" w:type="dxa"/>
          </w:tcPr>
          <w:p w14:paraId="08C2AF9B"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2693" w:type="dxa"/>
          </w:tcPr>
          <w:p w14:paraId="2FD77D6A" w14:textId="0864E741" w:rsidR="006C2477" w:rsidRPr="002B509F" w:rsidRDefault="002B509F" w:rsidP="007E4C4E">
            <w:pPr>
              <w:widowControl/>
              <w:autoSpaceDE/>
              <w:autoSpaceDN/>
              <w:adjustRightInd/>
              <w:spacing w:line="276" w:lineRule="auto"/>
              <w:rPr>
                <w:rFonts w:asciiTheme="minorHAnsi" w:hAnsiTheme="minorHAnsi" w:cs="Arial"/>
                <w:sz w:val="22"/>
                <w:szCs w:val="22"/>
                <w:lang w:val="nl-NL"/>
              </w:rPr>
            </w:pPr>
            <w:r w:rsidRPr="002B509F">
              <w:rPr>
                <w:rFonts w:asciiTheme="minorHAnsi" w:hAnsiTheme="minorHAnsi" w:cs="Arial"/>
                <w:sz w:val="22"/>
                <w:szCs w:val="22"/>
                <w:lang w:val="nl-NL"/>
              </w:rPr>
              <w:t>ISO 1766</w:t>
            </w:r>
          </w:p>
        </w:tc>
        <w:tc>
          <w:tcPr>
            <w:tcW w:w="4820" w:type="dxa"/>
          </w:tcPr>
          <w:p w14:paraId="78F31682" w14:textId="0FC9E30F" w:rsidR="006C2477" w:rsidRDefault="00643345"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3,9</w:t>
            </w:r>
            <w:r w:rsidR="009C0003">
              <w:rPr>
                <w:rFonts w:asciiTheme="minorHAnsi" w:hAnsiTheme="minorHAnsi" w:cs="Arial"/>
                <w:sz w:val="22"/>
                <w:szCs w:val="22"/>
                <w:lang w:val="nl-NL"/>
              </w:rPr>
              <w:t xml:space="preserve"> mm</w:t>
            </w:r>
          </w:p>
        </w:tc>
      </w:tr>
      <w:tr w:rsidR="006C2477" w14:paraId="624924EC" w14:textId="77777777" w:rsidTr="00FB176F">
        <w:trPr>
          <w:trHeight w:val="283"/>
        </w:trPr>
        <w:tc>
          <w:tcPr>
            <w:tcW w:w="2405" w:type="dxa"/>
          </w:tcPr>
          <w:p w14:paraId="1F40AE67"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2693" w:type="dxa"/>
          </w:tcPr>
          <w:p w14:paraId="0F6F7632"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p>
        </w:tc>
        <w:tc>
          <w:tcPr>
            <w:tcW w:w="4820" w:type="dxa"/>
          </w:tcPr>
          <w:p w14:paraId="4216084C" w14:textId="7F756586" w:rsidR="006C2477" w:rsidRPr="00AA4E11" w:rsidRDefault="00CD5015"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1</w:t>
            </w:r>
            <w:r w:rsidR="00643345">
              <w:rPr>
                <w:rFonts w:asciiTheme="minorHAnsi" w:hAnsiTheme="minorHAnsi" w:cs="Arial"/>
                <w:sz w:val="22"/>
                <w:szCs w:val="22"/>
                <w:lang w:val="nl-NL"/>
              </w:rPr>
              <w:t xml:space="preserve">0 </w:t>
            </w:r>
            <w:r w:rsidR="009C0003">
              <w:rPr>
                <w:rFonts w:asciiTheme="minorHAnsi" w:hAnsiTheme="minorHAnsi" w:cs="Arial"/>
                <w:sz w:val="22"/>
                <w:szCs w:val="22"/>
                <w:lang w:val="nl-NL"/>
              </w:rPr>
              <w:t>k</w:t>
            </w:r>
            <w:r w:rsidR="00156A68">
              <w:rPr>
                <w:rFonts w:asciiTheme="minorHAnsi" w:hAnsiTheme="minorHAnsi" w:cs="Arial"/>
                <w:sz w:val="22"/>
                <w:szCs w:val="22"/>
                <w:lang w:val="nl-NL"/>
              </w:rPr>
              <w:t>l</w:t>
            </w:r>
            <w:r w:rsidR="009C0003">
              <w:rPr>
                <w:rFonts w:asciiTheme="minorHAnsi" w:hAnsiTheme="minorHAnsi" w:cs="Arial"/>
                <w:sz w:val="22"/>
                <w:szCs w:val="22"/>
                <w:lang w:val="nl-NL"/>
              </w:rPr>
              <w:t xml:space="preserve">euren </w:t>
            </w:r>
            <w:r w:rsidR="00156A68">
              <w:rPr>
                <w:rFonts w:asciiTheme="minorHAnsi" w:hAnsiTheme="minorHAnsi" w:cs="Arial"/>
                <w:sz w:val="22"/>
                <w:szCs w:val="22"/>
                <w:lang w:val="nl-NL"/>
              </w:rPr>
              <w:t>(</w:t>
            </w:r>
            <w:r w:rsidR="00CC42BE">
              <w:rPr>
                <w:rFonts w:asciiTheme="minorHAnsi" w:hAnsiTheme="minorHAnsi" w:cs="Arial"/>
                <w:sz w:val="22"/>
                <w:szCs w:val="22"/>
                <w:lang w:val="nl-NL"/>
              </w:rPr>
              <w:t xml:space="preserve">4 </w:t>
            </w:r>
            <w:r w:rsidR="009C0003">
              <w:rPr>
                <w:rFonts w:asciiTheme="minorHAnsi" w:hAnsiTheme="minorHAnsi" w:cs="Arial"/>
                <w:sz w:val="22"/>
                <w:szCs w:val="22"/>
                <w:lang w:val="nl-NL"/>
              </w:rPr>
              <w:t>m² per doos</w:t>
            </w:r>
            <w:r w:rsidR="00156A68">
              <w:rPr>
                <w:rFonts w:asciiTheme="minorHAnsi" w:hAnsiTheme="minorHAnsi" w:cs="Arial"/>
                <w:sz w:val="22"/>
                <w:szCs w:val="22"/>
                <w:lang w:val="nl-NL"/>
              </w:rPr>
              <w:t>)</w:t>
            </w:r>
          </w:p>
        </w:tc>
      </w:tr>
      <w:tr w:rsidR="006C2477" w14:paraId="4D974300" w14:textId="77777777" w:rsidTr="00FB176F">
        <w:trPr>
          <w:trHeight w:val="283"/>
        </w:trPr>
        <w:tc>
          <w:tcPr>
            <w:tcW w:w="2405" w:type="dxa"/>
          </w:tcPr>
          <w:p w14:paraId="2B1A5F5B" w14:textId="73E4B58C" w:rsidR="006C2477" w:rsidRDefault="007A1B23"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w:t>
            </w:r>
            <w:r w:rsidR="00CA74AE">
              <w:rPr>
                <w:rFonts w:asciiTheme="minorHAnsi" w:hAnsiTheme="minorHAnsi" w:cs="Arial"/>
                <w:sz w:val="22"/>
                <w:szCs w:val="22"/>
                <w:lang w:val="nl-NL"/>
              </w:rPr>
              <w:t>lassificatie</w:t>
            </w:r>
          </w:p>
        </w:tc>
        <w:tc>
          <w:tcPr>
            <w:tcW w:w="2693" w:type="dxa"/>
          </w:tcPr>
          <w:p w14:paraId="2DC8F5EF" w14:textId="77777777" w:rsidR="006C2477" w:rsidRDefault="006C2477"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w:t>
            </w:r>
            <w:r w:rsidR="009C0003">
              <w:rPr>
                <w:rFonts w:asciiTheme="minorHAnsi" w:hAnsiTheme="minorHAnsi" w:cs="Arial"/>
                <w:color w:val="000000"/>
                <w:sz w:val="22"/>
                <w:szCs w:val="22"/>
                <w:lang w:val="nl-NL"/>
              </w:rPr>
              <w:t xml:space="preserve"> 1307</w:t>
            </w:r>
          </w:p>
        </w:tc>
        <w:tc>
          <w:tcPr>
            <w:tcW w:w="4820" w:type="dxa"/>
          </w:tcPr>
          <w:p w14:paraId="118F9D6E" w14:textId="77777777" w:rsidR="006C2477" w:rsidRDefault="009C0003" w:rsidP="007E4C4E">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w:t>
            </w:r>
          </w:p>
        </w:tc>
      </w:tr>
      <w:tr w:rsidR="00CA74AE" w14:paraId="55D75C71" w14:textId="77777777" w:rsidTr="00FB176F">
        <w:trPr>
          <w:trHeight w:val="283"/>
        </w:trPr>
        <w:tc>
          <w:tcPr>
            <w:tcW w:w="2405" w:type="dxa"/>
          </w:tcPr>
          <w:p w14:paraId="0B4E67EB" w14:textId="156F9BE2" w:rsidR="00CA74AE" w:rsidRDefault="00CA74AE"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Luxe classificatie</w:t>
            </w:r>
          </w:p>
        </w:tc>
        <w:tc>
          <w:tcPr>
            <w:tcW w:w="2693" w:type="dxa"/>
          </w:tcPr>
          <w:p w14:paraId="59F55924" w14:textId="2EC2D179"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1307</w:t>
            </w:r>
          </w:p>
        </w:tc>
        <w:tc>
          <w:tcPr>
            <w:tcW w:w="4820" w:type="dxa"/>
          </w:tcPr>
          <w:p w14:paraId="3469B1D1" w14:textId="78D141E1"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LC </w:t>
            </w:r>
            <w:r w:rsidR="00643345">
              <w:rPr>
                <w:rFonts w:asciiTheme="minorHAnsi" w:hAnsiTheme="minorHAnsi" w:cs="Arial"/>
                <w:color w:val="000000"/>
                <w:sz w:val="22"/>
                <w:szCs w:val="22"/>
                <w:lang w:val="nl-NL"/>
              </w:rPr>
              <w:t>1</w:t>
            </w:r>
          </w:p>
        </w:tc>
      </w:tr>
      <w:tr w:rsidR="006C2477" w14:paraId="3D15113D" w14:textId="77777777" w:rsidTr="00FB176F">
        <w:trPr>
          <w:trHeight w:val="283"/>
        </w:trPr>
        <w:tc>
          <w:tcPr>
            <w:tcW w:w="2405" w:type="dxa"/>
          </w:tcPr>
          <w:p w14:paraId="3EF24020"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P</w:t>
            </w:r>
            <w:r w:rsidRPr="003403D5">
              <w:rPr>
                <w:rFonts w:asciiTheme="minorHAnsi" w:hAnsiTheme="minorHAnsi" w:cs="Arial"/>
                <w:color w:val="000000"/>
                <w:sz w:val="22"/>
                <w:szCs w:val="22"/>
                <w:lang w:val="nl-NL"/>
              </w:rPr>
              <w:t>oolmateriaal</w:t>
            </w:r>
          </w:p>
        </w:tc>
        <w:tc>
          <w:tcPr>
            <w:tcW w:w="2693" w:type="dxa"/>
          </w:tcPr>
          <w:p w14:paraId="6E92DF64"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820" w:type="dxa"/>
          </w:tcPr>
          <w:p w14:paraId="13910261" w14:textId="4FC0AADF" w:rsidR="006C2477" w:rsidRPr="003403D5" w:rsidRDefault="009C0003"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100% </w:t>
            </w:r>
            <w:r w:rsidR="00D47FFA">
              <w:rPr>
                <w:rFonts w:asciiTheme="minorHAnsi" w:hAnsiTheme="minorHAnsi" w:cs="Arial"/>
                <w:color w:val="000000"/>
                <w:sz w:val="22"/>
                <w:szCs w:val="22"/>
                <w:lang w:val="nl-NL"/>
              </w:rPr>
              <w:t>polyamide</w:t>
            </w:r>
            <w:r w:rsidR="00643345">
              <w:rPr>
                <w:rFonts w:asciiTheme="minorHAnsi" w:hAnsiTheme="minorHAnsi" w:cs="Arial"/>
                <w:color w:val="000000"/>
                <w:sz w:val="22"/>
                <w:szCs w:val="22"/>
                <w:lang w:val="nl-NL"/>
              </w:rPr>
              <w:t xml:space="preserve"> 6</w:t>
            </w:r>
          </w:p>
        </w:tc>
      </w:tr>
      <w:tr w:rsidR="006C2477" w14:paraId="72820B98" w14:textId="77777777" w:rsidTr="00FB176F">
        <w:trPr>
          <w:trHeight w:val="283"/>
        </w:trPr>
        <w:tc>
          <w:tcPr>
            <w:tcW w:w="2405" w:type="dxa"/>
          </w:tcPr>
          <w:p w14:paraId="6C432E5E"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2693" w:type="dxa"/>
          </w:tcPr>
          <w:p w14:paraId="6856CADA"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820" w:type="dxa"/>
          </w:tcPr>
          <w:p w14:paraId="64B0ED07" w14:textId="428B6F7F" w:rsidR="006C2477" w:rsidRPr="003403D5" w:rsidRDefault="009C0003"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100% s</w:t>
            </w:r>
            <w:r w:rsidR="00D47FFA">
              <w:rPr>
                <w:rFonts w:asciiTheme="minorHAnsi" w:hAnsiTheme="minorHAnsi" w:cs="Arial"/>
                <w:color w:val="000000"/>
                <w:sz w:val="22"/>
                <w:szCs w:val="22"/>
                <w:lang w:val="nl-NL"/>
              </w:rPr>
              <w:t>olution</w:t>
            </w:r>
            <w:r>
              <w:rPr>
                <w:rFonts w:asciiTheme="minorHAnsi" w:hAnsiTheme="minorHAnsi" w:cs="Arial"/>
                <w:color w:val="000000"/>
                <w:sz w:val="22"/>
                <w:szCs w:val="22"/>
                <w:lang w:val="nl-NL"/>
              </w:rPr>
              <w:t xml:space="preserve"> dyed</w:t>
            </w:r>
          </w:p>
        </w:tc>
      </w:tr>
      <w:tr w:rsidR="006C2477" w14:paraId="5E25DDBE" w14:textId="77777777" w:rsidTr="00FB176F">
        <w:trPr>
          <w:trHeight w:val="283"/>
        </w:trPr>
        <w:tc>
          <w:tcPr>
            <w:tcW w:w="2405" w:type="dxa"/>
          </w:tcPr>
          <w:p w14:paraId="0203AF33"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2693" w:type="dxa"/>
          </w:tcPr>
          <w:p w14:paraId="6264D712" w14:textId="57D9FE6A" w:rsidR="006C2477" w:rsidRDefault="00D53622"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1763</w:t>
            </w:r>
          </w:p>
        </w:tc>
        <w:tc>
          <w:tcPr>
            <w:tcW w:w="4820" w:type="dxa"/>
          </w:tcPr>
          <w:p w14:paraId="519BB970" w14:textId="209147C1" w:rsidR="006C2477" w:rsidRPr="003403D5" w:rsidRDefault="00643345"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198</w:t>
            </w:r>
            <w:r w:rsidR="00182CEC">
              <w:rPr>
                <w:rFonts w:asciiTheme="minorHAnsi" w:hAnsiTheme="minorHAnsi" w:cs="Arial"/>
                <w:color w:val="000000"/>
                <w:sz w:val="22"/>
                <w:szCs w:val="22"/>
                <w:lang w:val="nl-NL"/>
              </w:rPr>
              <w:t>.374</w:t>
            </w:r>
            <w:r w:rsidR="00443774">
              <w:rPr>
                <w:rFonts w:asciiTheme="minorHAnsi" w:hAnsiTheme="minorHAnsi" w:cs="Arial"/>
                <w:color w:val="000000"/>
                <w:sz w:val="22"/>
                <w:szCs w:val="22"/>
                <w:lang w:val="nl-NL"/>
              </w:rPr>
              <w:t xml:space="preserve"> </w:t>
            </w:r>
            <w:r w:rsidR="00156A68">
              <w:rPr>
                <w:rFonts w:asciiTheme="minorHAnsi" w:hAnsiTheme="minorHAnsi" w:cs="Arial"/>
                <w:color w:val="000000"/>
                <w:sz w:val="22"/>
                <w:szCs w:val="22"/>
                <w:lang w:val="nl-NL"/>
              </w:rPr>
              <w:t xml:space="preserve">per </w:t>
            </w:r>
            <w:r w:rsidR="00867CDD">
              <w:rPr>
                <w:rFonts w:asciiTheme="minorHAnsi" w:hAnsiTheme="minorHAnsi" w:cs="Arial"/>
                <w:color w:val="000000"/>
                <w:sz w:val="22"/>
                <w:szCs w:val="22"/>
                <w:lang w:val="nl-NL"/>
              </w:rPr>
              <w:t>m²</w:t>
            </w:r>
            <w:r w:rsidR="00156A68">
              <w:rPr>
                <w:rFonts w:asciiTheme="minorHAnsi" w:hAnsiTheme="minorHAnsi" w:cs="Arial"/>
                <w:color w:val="000000"/>
                <w:sz w:val="22"/>
                <w:szCs w:val="22"/>
                <w:lang w:val="nl-NL"/>
              </w:rPr>
              <w:t xml:space="preserve"> </w:t>
            </w:r>
          </w:p>
        </w:tc>
      </w:tr>
      <w:tr w:rsidR="006C2477" w14:paraId="3976688A" w14:textId="77777777" w:rsidTr="00FB176F">
        <w:trPr>
          <w:trHeight w:val="283"/>
        </w:trPr>
        <w:tc>
          <w:tcPr>
            <w:tcW w:w="2405" w:type="dxa"/>
          </w:tcPr>
          <w:p w14:paraId="6DB8BCFA"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2693" w:type="dxa"/>
          </w:tcPr>
          <w:p w14:paraId="6336C5CB" w14:textId="07E12E7A" w:rsidR="006C2477" w:rsidRDefault="00CA6129"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820" w:type="dxa"/>
          </w:tcPr>
          <w:p w14:paraId="474EEA11" w14:textId="5594A520" w:rsidR="006C2477" w:rsidRPr="003403D5" w:rsidRDefault="00182CEC"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605</w:t>
            </w:r>
            <w:r w:rsidR="00867CDD">
              <w:rPr>
                <w:rFonts w:asciiTheme="minorHAnsi" w:hAnsiTheme="minorHAnsi" w:cs="Arial"/>
                <w:color w:val="000000"/>
                <w:sz w:val="22"/>
                <w:szCs w:val="22"/>
                <w:lang w:val="nl-NL"/>
              </w:rPr>
              <w:t xml:space="preserve"> g</w:t>
            </w:r>
            <w:r w:rsidR="00AC0C06">
              <w:rPr>
                <w:rFonts w:asciiTheme="minorHAnsi" w:hAnsiTheme="minorHAnsi" w:cs="Arial"/>
                <w:color w:val="000000"/>
                <w:sz w:val="22"/>
                <w:szCs w:val="22"/>
                <w:lang w:val="nl-NL"/>
              </w:rPr>
              <w:t>/m²</w:t>
            </w:r>
          </w:p>
        </w:tc>
      </w:tr>
      <w:tr w:rsidR="00CA74AE" w14:paraId="1C3C7354" w14:textId="77777777" w:rsidTr="00FB176F">
        <w:trPr>
          <w:trHeight w:val="283"/>
        </w:trPr>
        <w:tc>
          <w:tcPr>
            <w:tcW w:w="2405" w:type="dxa"/>
          </w:tcPr>
          <w:p w14:paraId="4BD34BCE" w14:textId="0B83C68B" w:rsidR="00CA74AE" w:rsidRPr="003403D5"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Effectieve poolmassa</w:t>
            </w:r>
          </w:p>
        </w:tc>
        <w:tc>
          <w:tcPr>
            <w:tcW w:w="2693" w:type="dxa"/>
          </w:tcPr>
          <w:p w14:paraId="04100D2F" w14:textId="5E705B5A"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820" w:type="dxa"/>
          </w:tcPr>
          <w:p w14:paraId="76D67466" w14:textId="17593086" w:rsidR="00CA74AE" w:rsidRDefault="00182CEC"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317</w:t>
            </w:r>
            <w:r w:rsidR="00940D23">
              <w:rPr>
                <w:rFonts w:asciiTheme="minorHAnsi" w:hAnsiTheme="minorHAnsi" w:cs="Arial"/>
                <w:color w:val="000000"/>
                <w:sz w:val="22"/>
                <w:szCs w:val="22"/>
                <w:lang w:val="nl-NL"/>
              </w:rPr>
              <w:t xml:space="preserve"> </w:t>
            </w:r>
            <w:r w:rsidR="00CA74AE">
              <w:rPr>
                <w:rFonts w:asciiTheme="minorHAnsi" w:hAnsiTheme="minorHAnsi" w:cs="Arial"/>
                <w:color w:val="000000"/>
                <w:sz w:val="22"/>
                <w:szCs w:val="22"/>
                <w:lang w:val="nl-NL"/>
              </w:rPr>
              <w:t>g/</w:t>
            </w:r>
            <w:r w:rsidR="009A5B31">
              <w:rPr>
                <w:rFonts w:asciiTheme="minorHAnsi" w:hAnsiTheme="minorHAnsi" w:cs="Arial"/>
                <w:color w:val="000000"/>
                <w:sz w:val="22"/>
                <w:szCs w:val="22"/>
                <w:lang w:val="nl-NL"/>
              </w:rPr>
              <w:t>m²</w:t>
            </w:r>
          </w:p>
        </w:tc>
      </w:tr>
      <w:tr w:rsidR="00CA74AE" w14:paraId="4C63BA8E" w14:textId="77777777" w:rsidTr="00FB176F">
        <w:trPr>
          <w:trHeight w:val="283"/>
        </w:trPr>
        <w:tc>
          <w:tcPr>
            <w:tcW w:w="2405" w:type="dxa"/>
          </w:tcPr>
          <w:p w14:paraId="03025D1A" w14:textId="26BCAB2E"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Pooldensiteit</w:t>
            </w:r>
          </w:p>
        </w:tc>
        <w:tc>
          <w:tcPr>
            <w:tcW w:w="2693" w:type="dxa"/>
          </w:tcPr>
          <w:p w14:paraId="0CBA700C" w14:textId="56B1759C"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820" w:type="dxa"/>
          </w:tcPr>
          <w:p w14:paraId="67694407" w14:textId="5165D0E3" w:rsidR="00CA74AE" w:rsidRDefault="00CA74A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w:t>
            </w:r>
            <w:r w:rsidR="00182CEC">
              <w:rPr>
                <w:rFonts w:asciiTheme="minorHAnsi" w:hAnsiTheme="minorHAnsi" w:cs="Arial"/>
                <w:color w:val="000000"/>
                <w:sz w:val="22"/>
                <w:szCs w:val="22"/>
                <w:lang w:val="nl-NL"/>
              </w:rPr>
              <w:t>093</w:t>
            </w:r>
            <w:r>
              <w:rPr>
                <w:rFonts w:asciiTheme="minorHAnsi" w:hAnsiTheme="minorHAnsi" w:cs="Arial"/>
                <w:color w:val="000000"/>
                <w:sz w:val="22"/>
                <w:szCs w:val="22"/>
                <w:lang w:val="nl-NL"/>
              </w:rPr>
              <w:t xml:space="preserve"> g/cm</w:t>
            </w:r>
            <w:r w:rsidR="009A5B31">
              <w:rPr>
                <w:rFonts w:asciiTheme="minorHAnsi" w:hAnsiTheme="minorHAnsi" w:cs="Arial"/>
                <w:color w:val="000000"/>
                <w:sz w:val="22"/>
                <w:szCs w:val="22"/>
                <w:lang w:val="nl-NL"/>
              </w:rPr>
              <w:t>³</w:t>
            </w:r>
          </w:p>
        </w:tc>
      </w:tr>
      <w:tr w:rsidR="006C2477" w14:paraId="3EBEB98C" w14:textId="77777777" w:rsidTr="00FB176F">
        <w:trPr>
          <w:trHeight w:val="283"/>
        </w:trPr>
        <w:tc>
          <w:tcPr>
            <w:tcW w:w="2405" w:type="dxa"/>
          </w:tcPr>
          <w:p w14:paraId="0E955239"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Totaal gewicht</w:t>
            </w:r>
          </w:p>
        </w:tc>
        <w:tc>
          <w:tcPr>
            <w:tcW w:w="2693" w:type="dxa"/>
          </w:tcPr>
          <w:p w14:paraId="11801141" w14:textId="18894268" w:rsidR="006C2477" w:rsidRDefault="00CA6129"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820" w:type="dxa"/>
          </w:tcPr>
          <w:p w14:paraId="79229518" w14:textId="37C2289F" w:rsidR="006C2477" w:rsidRPr="003403D5" w:rsidRDefault="007004E6"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w:t>
            </w:r>
            <w:r w:rsidR="00182CEC">
              <w:rPr>
                <w:rFonts w:asciiTheme="minorHAnsi" w:hAnsiTheme="minorHAnsi" w:cs="Arial"/>
                <w:color w:val="000000"/>
                <w:sz w:val="22"/>
                <w:szCs w:val="22"/>
                <w:lang w:val="nl-NL"/>
              </w:rPr>
              <w:t>120</w:t>
            </w:r>
            <w:r w:rsidR="00867CDD">
              <w:rPr>
                <w:rFonts w:asciiTheme="minorHAnsi" w:hAnsiTheme="minorHAnsi" w:cs="Arial"/>
                <w:color w:val="000000"/>
                <w:sz w:val="22"/>
                <w:szCs w:val="22"/>
                <w:lang w:val="nl-NL"/>
              </w:rPr>
              <w:t xml:space="preserve"> g</w:t>
            </w:r>
            <w:r w:rsidR="00AC0C06">
              <w:rPr>
                <w:rFonts w:asciiTheme="minorHAnsi" w:hAnsiTheme="minorHAnsi" w:cs="Arial"/>
                <w:color w:val="000000"/>
                <w:sz w:val="22"/>
                <w:szCs w:val="22"/>
                <w:lang w:val="nl-NL"/>
              </w:rPr>
              <w:t>/m²</w:t>
            </w:r>
          </w:p>
        </w:tc>
      </w:tr>
      <w:tr w:rsidR="006C2477" w14:paraId="4FCC77EE" w14:textId="77777777" w:rsidTr="00FB176F">
        <w:trPr>
          <w:trHeight w:val="283"/>
        </w:trPr>
        <w:tc>
          <w:tcPr>
            <w:tcW w:w="2405" w:type="dxa"/>
          </w:tcPr>
          <w:p w14:paraId="35E10534"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Drager</w:t>
            </w:r>
          </w:p>
        </w:tc>
        <w:tc>
          <w:tcPr>
            <w:tcW w:w="2693" w:type="dxa"/>
          </w:tcPr>
          <w:p w14:paraId="14917176" w14:textId="366E5FA9"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820" w:type="dxa"/>
          </w:tcPr>
          <w:p w14:paraId="2ABA7FFB" w14:textId="172B9AA3" w:rsidR="006C2477" w:rsidRPr="003403D5" w:rsidRDefault="00156A68"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w:t>
            </w:r>
            <w:r w:rsidR="00867CDD">
              <w:rPr>
                <w:rFonts w:asciiTheme="minorHAnsi" w:hAnsiTheme="minorHAnsi" w:cs="Arial"/>
                <w:color w:val="000000"/>
                <w:sz w:val="22"/>
                <w:szCs w:val="22"/>
                <w:lang w:val="nl-NL"/>
              </w:rPr>
              <w:t>olyester</w:t>
            </w:r>
            <w:r w:rsidR="00643258">
              <w:rPr>
                <w:rFonts w:asciiTheme="minorHAnsi" w:hAnsiTheme="minorHAnsi" w:cs="Arial"/>
                <w:color w:val="000000"/>
                <w:sz w:val="22"/>
                <w:szCs w:val="22"/>
                <w:lang w:val="nl-NL"/>
              </w:rPr>
              <w:t>/Nylon</w:t>
            </w:r>
          </w:p>
        </w:tc>
      </w:tr>
      <w:tr w:rsidR="006C2477" w:rsidRPr="00156A68" w14:paraId="243D6E72" w14:textId="77777777" w:rsidTr="00FB176F">
        <w:trPr>
          <w:trHeight w:val="283"/>
        </w:trPr>
        <w:tc>
          <w:tcPr>
            <w:tcW w:w="2405" w:type="dxa"/>
          </w:tcPr>
          <w:p w14:paraId="7221C4B1" w14:textId="77777777" w:rsidR="006C2477" w:rsidRPr="00AA4E11" w:rsidRDefault="006C2477" w:rsidP="007E4C4E">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Rug</w:t>
            </w:r>
          </w:p>
        </w:tc>
        <w:tc>
          <w:tcPr>
            <w:tcW w:w="2693" w:type="dxa"/>
          </w:tcPr>
          <w:p w14:paraId="1483B556" w14:textId="77777777"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820" w:type="dxa"/>
          </w:tcPr>
          <w:p w14:paraId="1BD0619C" w14:textId="6F3386F5" w:rsidR="006C2477" w:rsidRPr="003403D5" w:rsidRDefault="00DB7D66"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Probac gerecycleerde minerale vulstof met een lage hoeveelheid g</w:t>
            </w:r>
            <w:r w:rsidR="00867CDD">
              <w:rPr>
                <w:rFonts w:asciiTheme="minorHAnsi" w:hAnsiTheme="minorHAnsi" w:cs="Arial"/>
                <w:color w:val="000000"/>
                <w:sz w:val="22"/>
                <w:szCs w:val="22"/>
                <w:lang w:val="nl-NL"/>
              </w:rPr>
              <w:t>emodificeerde bitumen en polyestervlies</w:t>
            </w:r>
            <w:r>
              <w:rPr>
                <w:rFonts w:asciiTheme="minorHAnsi" w:hAnsiTheme="minorHAnsi" w:cs="Arial"/>
                <w:color w:val="000000"/>
                <w:sz w:val="22"/>
                <w:szCs w:val="22"/>
                <w:lang w:val="nl-NL"/>
              </w:rPr>
              <w:t>.</w:t>
            </w:r>
            <w:r w:rsidR="00156A68">
              <w:rPr>
                <w:rFonts w:asciiTheme="minorHAnsi" w:hAnsiTheme="minorHAnsi" w:cs="Arial"/>
                <w:color w:val="000000"/>
                <w:sz w:val="22"/>
                <w:szCs w:val="22"/>
                <w:lang w:val="nl-NL"/>
              </w:rPr>
              <w:t xml:space="preserve"> B</w:t>
            </w:r>
            <w:r>
              <w:rPr>
                <w:rFonts w:asciiTheme="minorHAnsi" w:hAnsiTheme="minorHAnsi" w:cs="Arial"/>
                <w:color w:val="000000"/>
                <w:sz w:val="22"/>
                <w:szCs w:val="22"/>
                <w:lang w:val="nl-NL"/>
              </w:rPr>
              <w:t>evat meer dan 76% gerecycleerde inhoud.</w:t>
            </w:r>
          </w:p>
        </w:tc>
      </w:tr>
      <w:tr w:rsidR="006C2477" w:rsidRPr="00FD4BE3" w14:paraId="4972CA00" w14:textId="77777777" w:rsidTr="00FB176F">
        <w:trPr>
          <w:trHeight w:val="283"/>
        </w:trPr>
        <w:tc>
          <w:tcPr>
            <w:tcW w:w="2405" w:type="dxa"/>
          </w:tcPr>
          <w:p w14:paraId="63C2DDE9" w14:textId="77777777" w:rsidR="006C2477" w:rsidRPr="00AA4E11" w:rsidRDefault="00867CDD" w:rsidP="007E4C4E">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2693" w:type="dxa"/>
          </w:tcPr>
          <w:p w14:paraId="45C80CF6" w14:textId="1B080DF3" w:rsidR="006C2477" w:rsidRDefault="00867CDD"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BS EN</w:t>
            </w:r>
            <w:r w:rsidR="007E4C4E">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985</w:t>
            </w:r>
          </w:p>
        </w:tc>
        <w:tc>
          <w:tcPr>
            <w:tcW w:w="4820" w:type="dxa"/>
          </w:tcPr>
          <w:p w14:paraId="26A600A0" w14:textId="26CD5540" w:rsidR="006C2477" w:rsidRPr="003403D5" w:rsidRDefault="00867CDD"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Minimum R waarde</w:t>
            </w:r>
            <w:r w:rsidR="00156A68">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w:t>
            </w:r>
            <w:r w:rsidRPr="003403D5">
              <w:rPr>
                <w:rFonts w:asciiTheme="minorHAnsi" w:hAnsiTheme="minorHAnsi" w:cs="Arial"/>
                <w:sz w:val="22"/>
                <w:szCs w:val="22"/>
              </w:rPr>
              <w:t>≥</w:t>
            </w:r>
            <w:r>
              <w:rPr>
                <w:rFonts w:asciiTheme="minorHAnsi" w:hAnsiTheme="minorHAnsi" w:cs="Arial"/>
                <w:sz w:val="22"/>
                <w:szCs w:val="22"/>
              </w:rPr>
              <w:t xml:space="preserve"> 2,4</w:t>
            </w:r>
          </w:p>
        </w:tc>
      </w:tr>
      <w:tr w:rsidR="006C2477" w14:paraId="7B2BD858" w14:textId="77777777" w:rsidTr="00FB176F">
        <w:trPr>
          <w:trHeight w:val="283"/>
        </w:trPr>
        <w:tc>
          <w:tcPr>
            <w:tcW w:w="2405" w:type="dxa"/>
          </w:tcPr>
          <w:p w14:paraId="53BC2D9A" w14:textId="77777777" w:rsidR="006C2477" w:rsidRPr="003403D5" w:rsidRDefault="00A03C8B"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Kleurechtheid</w:t>
            </w:r>
          </w:p>
        </w:tc>
        <w:tc>
          <w:tcPr>
            <w:tcW w:w="2693" w:type="dxa"/>
          </w:tcPr>
          <w:p w14:paraId="752E5159" w14:textId="77777777" w:rsidR="006C2477" w:rsidRDefault="00A03C8B"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BS EN ISO 105 B02</w:t>
            </w:r>
          </w:p>
        </w:tc>
        <w:tc>
          <w:tcPr>
            <w:tcW w:w="4820" w:type="dxa"/>
          </w:tcPr>
          <w:p w14:paraId="0CF3AC76" w14:textId="77777777" w:rsidR="006C2477" w:rsidRPr="003403D5" w:rsidRDefault="00A03C8B"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5</w:t>
            </w:r>
          </w:p>
        </w:tc>
      </w:tr>
      <w:tr w:rsidR="00D46BF7" w14:paraId="44EBA0C7" w14:textId="77777777" w:rsidTr="00FB176F">
        <w:trPr>
          <w:trHeight w:val="283"/>
        </w:trPr>
        <w:tc>
          <w:tcPr>
            <w:tcW w:w="2405" w:type="dxa"/>
          </w:tcPr>
          <w:p w14:paraId="565AEBF8" w14:textId="4057F03E" w:rsidR="00D46BF7" w:rsidRDefault="00D46BF7"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Dimensiestabiliteit</w:t>
            </w:r>
          </w:p>
        </w:tc>
        <w:tc>
          <w:tcPr>
            <w:tcW w:w="2693" w:type="dxa"/>
          </w:tcPr>
          <w:p w14:paraId="791B6A59" w14:textId="06CB2B2A" w:rsidR="00D46BF7" w:rsidRDefault="007E4C4E"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BS EN 986</w:t>
            </w:r>
          </w:p>
        </w:tc>
        <w:tc>
          <w:tcPr>
            <w:tcW w:w="4820" w:type="dxa"/>
          </w:tcPr>
          <w:p w14:paraId="2BCBCFB2" w14:textId="66BBF6A9" w:rsidR="00D46BF7" w:rsidRDefault="00D46BF7" w:rsidP="007E4C4E">
            <w:pPr>
              <w:widowControl/>
              <w:autoSpaceDE/>
              <w:autoSpaceDN/>
              <w:adjustRightInd/>
              <w:spacing w:line="276" w:lineRule="auto"/>
              <w:rPr>
                <w:rFonts w:asciiTheme="minorHAnsi" w:hAnsiTheme="minorHAnsi" w:cs="Arial"/>
                <w:sz w:val="22"/>
                <w:szCs w:val="22"/>
              </w:rPr>
            </w:pPr>
            <w:r w:rsidRPr="003403D5">
              <w:rPr>
                <w:rFonts w:asciiTheme="minorHAnsi" w:hAnsiTheme="minorHAnsi" w:cs="Arial"/>
                <w:color w:val="000000"/>
                <w:sz w:val="22"/>
                <w:szCs w:val="22"/>
                <w:lang w:val="nl-NL"/>
              </w:rPr>
              <w:t>≤</w:t>
            </w:r>
            <w:r w:rsidR="00156A68">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0,2%</w:t>
            </w:r>
          </w:p>
        </w:tc>
      </w:tr>
      <w:tr w:rsidR="006C2477" w14:paraId="56E3C2CD" w14:textId="77777777" w:rsidTr="00FB176F">
        <w:trPr>
          <w:trHeight w:val="283"/>
        </w:trPr>
        <w:tc>
          <w:tcPr>
            <w:tcW w:w="2405" w:type="dxa"/>
          </w:tcPr>
          <w:p w14:paraId="5C17B1FC" w14:textId="77777777" w:rsidR="006C2477" w:rsidRPr="006F238A" w:rsidRDefault="006C2477" w:rsidP="007E4C4E">
            <w:pPr>
              <w:widowControl/>
              <w:autoSpaceDE/>
              <w:autoSpaceDN/>
              <w:adjustRightInd/>
              <w:spacing w:line="276" w:lineRule="auto"/>
              <w:rPr>
                <w:rFonts w:asciiTheme="minorHAnsi" w:hAnsiTheme="minorHAnsi" w:cstheme="minorHAnsi"/>
                <w:color w:val="000000"/>
                <w:sz w:val="22"/>
                <w:szCs w:val="22"/>
                <w:lang w:val="nl-NL"/>
              </w:rPr>
            </w:pPr>
            <w:r w:rsidRPr="006F238A">
              <w:rPr>
                <w:rFonts w:asciiTheme="minorHAnsi" w:hAnsiTheme="minorHAnsi" w:cstheme="minorHAnsi"/>
                <w:color w:val="000000"/>
                <w:sz w:val="22"/>
                <w:szCs w:val="22"/>
                <w:lang w:val="nl-NL"/>
              </w:rPr>
              <w:t>Contactgeluid</w:t>
            </w:r>
            <w:r w:rsidR="00A03C8B" w:rsidRPr="006F238A">
              <w:rPr>
                <w:rFonts w:asciiTheme="minorHAnsi" w:hAnsiTheme="minorHAnsi" w:cstheme="minorHAnsi"/>
                <w:color w:val="000000"/>
                <w:sz w:val="22"/>
                <w:szCs w:val="22"/>
                <w:lang w:val="nl-NL"/>
              </w:rPr>
              <w:t>reductie</w:t>
            </w:r>
          </w:p>
        </w:tc>
        <w:tc>
          <w:tcPr>
            <w:tcW w:w="2693" w:type="dxa"/>
          </w:tcPr>
          <w:p w14:paraId="141400DE" w14:textId="5D756E95" w:rsidR="006C2477" w:rsidRPr="006F238A" w:rsidRDefault="00A03C8B" w:rsidP="007E4C4E">
            <w:pPr>
              <w:widowControl/>
              <w:autoSpaceDE/>
              <w:autoSpaceDN/>
              <w:adjustRightInd/>
              <w:spacing w:line="276" w:lineRule="auto"/>
              <w:rPr>
                <w:rFonts w:asciiTheme="minorHAnsi" w:hAnsiTheme="minorHAnsi" w:cstheme="minorHAnsi"/>
                <w:color w:val="000000"/>
                <w:sz w:val="22"/>
                <w:szCs w:val="22"/>
                <w:lang w:val="nl-NL"/>
              </w:rPr>
            </w:pPr>
            <w:r w:rsidRPr="006F238A">
              <w:rPr>
                <w:rFonts w:asciiTheme="minorHAnsi" w:hAnsiTheme="minorHAnsi" w:cstheme="minorHAnsi"/>
                <w:sz w:val="22"/>
                <w:szCs w:val="22"/>
              </w:rPr>
              <w:t>ISO</w:t>
            </w:r>
            <w:r w:rsidR="00156A68" w:rsidRPr="006F238A">
              <w:rPr>
                <w:rFonts w:asciiTheme="minorHAnsi" w:hAnsiTheme="minorHAnsi" w:cstheme="minorHAnsi"/>
                <w:sz w:val="22"/>
                <w:szCs w:val="22"/>
              </w:rPr>
              <w:t xml:space="preserve"> </w:t>
            </w:r>
            <w:r w:rsidRPr="006F238A">
              <w:rPr>
                <w:rFonts w:asciiTheme="minorHAnsi" w:hAnsiTheme="minorHAnsi" w:cstheme="minorHAnsi"/>
                <w:sz w:val="22"/>
                <w:szCs w:val="22"/>
              </w:rPr>
              <w:t>10140-3</w:t>
            </w:r>
          </w:p>
        </w:tc>
        <w:tc>
          <w:tcPr>
            <w:tcW w:w="4820" w:type="dxa"/>
          </w:tcPr>
          <w:p w14:paraId="5E7202D6" w14:textId="29DA9167" w:rsidR="006C2477" w:rsidRPr="006F238A"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6F238A">
              <w:rPr>
                <w:rFonts w:asciiTheme="minorHAnsi" w:hAnsiTheme="minorHAnsi" w:cstheme="minorHAnsi"/>
                <w:sz w:val="22"/>
                <w:szCs w:val="22"/>
                <w:lang w:val="nl-NL"/>
              </w:rPr>
              <w:t>ΔLw</w:t>
            </w:r>
            <w:r w:rsidRPr="006F238A">
              <w:rPr>
                <w:rFonts w:asciiTheme="minorHAnsi" w:hAnsiTheme="minorHAnsi" w:cstheme="minorHAnsi"/>
                <w:color w:val="000000"/>
                <w:sz w:val="22"/>
                <w:szCs w:val="22"/>
                <w:lang w:val="nl-NL"/>
              </w:rPr>
              <w:t xml:space="preserve"> =</w:t>
            </w:r>
            <w:r w:rsidR="006F238A" w:rsidRPr="006F238A">
              <w:rPr>
                <w:rFonts w:asciiTheme="minorHAnsi" w:hAnsiTheme="minorHAnsi" w:cstheme="minorHAnsi"/>
                <w:color w:val="000000"/>
                <w:sz w:val="22"/>
                <w:szCs w:val="22"/>
                <w:lang w:val="nl-NL"/>
              </w:rPr>
              <w:t xml:space="preserve"> </w:t>
            </w:r>
            <w:r w:rsidR="00D46BF7" w:rsidRPr="006F238A">
              <w:rPr>
                <w:rFonts w:asciiTheme="minorHAnsi" w:hAnsiTheme="minorHAnsi" w:cstheme="minorHAnsi"/>
                <w:color w:val="000000"/>
                <w:sz w:val="22"/>
                <w:szCs w:val="22"/>
                <w:lang w:val="nl-NL"/>
              </w:rPr>
              <w:t>2</w:t>
            </w:r>
            <w:r w:rsidR="00341B7C" w:rsidRPr="006F238A">
              <w:rPr>
                <w:rFonts w:asciiTheme="minorHAnsi" w:hAnsiTheme="minorHAnsi" w:cstheme="minorHAnsi"/>
                <w:color w:val="000000"/>
                <w:sz w:val="22"/>
                <w:szCs w:val="22"/>
                <w:lang w:val="nl-NL"/>
              </w:rPr>
              <w:t>5</w:t>
            </w:r>
            <w:r w:rsidR="00D46BF7" w:rsidRPr="006F238A">
              <w:rPr>
                <w:rFonts w:asciiTheme="minorHAnsi" w:hAnsiTheme="minorHAnsi" w:cstheme="minorHAnsi"/>
                <w:color w:val="000000"/>
                <w:sz w:val="22"/>
                <w:szCs w:val="22"/>
                <w:lang w:val="nl-NL"/>
              </w:rPr>
              <w:t xml:space="preserve"> dB</w:t>
            </w:r>
          </w:p>
        </w:tc>
      </w:tr>
      <w:tr w:rsidR="00CA74AE" w14:paraId="1EBFEA9F" w14:textId="77777777" w:rsidTr="00FB176F">
        <w:trPr>
          <w:trHeight w:val="283"/>
        </w:trPr>
        <w:tc>
          <w:tcPr>
            <w:tcW w:w="2405" w:type="dxa"/>
          </w:tcPr>
          <w:p w14:paraId="52C49728" w14:textId="5F6A2722" w:rsidR="00CA74AE" w:rsidRPr="006F238A"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6F238A">
              <w:rPr>
                <w:rFonts w:asciiTheme="minorHAnsi" w:hAnsiTheme="minorHAnsi" w:cstheme="minorHAnsi"/>
                <w:color w:val="000000"/>
                <w:sz w:val="22"/>
                <w:szCs w:val="22"/>
                <w:lang w:val="nl-NL"/>
              </w:rPr>
              <w:t>Geluidsabsorptie</w:t>
            </w:r>
          </w:p>
        </w:tc>
        <w:tc>
          <w:tcPr>
            <w:tcW w:w="2693" w:type="dxa"/>
          </w:tcPr>
          <w:p w14:paraId="5AE7CC9F" w14:textId="46D6BE4E" w:rsidR="00CA74AE" w:rsidRPr="006F238A" w:rsidRDefault="00587ED8" w:rsidP="007E4C4E">
            <w:pPr>
              <w:widowControl/>
              <w:autoSpaceDE/>
              <w:autoSpaceDN/>
              <w:adjustRightInd/>
              <w:spacing w:line="276" w:lineRule="auto"/>
              <w:rPr>
                <w:rFonts w:asciiTheme="minorHAnsi" w:hAnsiTheme="minorHAnsi" w:cstheme="minorHAnsi"/>
                <w:sz w:val="22"/>
                <w:szCs w:val="22"/>
              </w:rPr>
            </w:pPr>
            <w:r w:rsidRPr="006F238A">
              <w:rPr>
                <w:rFonts w:asciiTheme="minorHAnsi" w:hAnsiTheme="minorHAnsi" w:cstheme="minorHAnsi"/>
                <w:sz w:val="22"/>
                <w:szCs w:val="22"/>
              </w:rPr>
              <w:t>E</w:t>
            </w:r>
            <w:r w:rsidR="00AB280D">
              <w:rPr>
                <w:rFonts w:asciiTheme="minorHAnsi" w:hAnsiTheme="minorHAnsi" w:cstheme="minorHAnsi"/>
                <w:sz w:val="22"/>
                <w:szCs w:val="22"/>
              </w:rPr>
              <w:t>N</w:t>
            </w:r>
            <w:r w:rsidRPr="006F238A">
              <w:rPr>
                <w:rFonts w:asciiTheme="minorHAnsi" w:hAnsiTheme="minorHAnsi" w:cstheme="minorHAnsi"/>
                <w:sz w:val="22"/>
                <w:szCs w:val="22"/>
              </w:rPr>
              <w:t xml:space="preserve"> ISO</w:t>
            </w:r>
            <w:r w:rsidR="00A01B0C" w:rsidRPr="006F238A">
              <w:rPr>
                <w:rFonts w:asciiTheme="minorHAnsi" w:hAnsiTheme="minorHAnsi" w:cstheme="minorHAnsi"/>
                <w:sz w:val="22"/>
                <w:szCs w:val="22"/>
              </w:rPr>
              <w:t xml:space="preserve"> 354</w:t>
            </w:r>
          </w:p>
        </w:tc>
        <w:tc>
          <w:tcPr>
            <w:tcW w:w="4820" w:type="dxa"/>
          </w:tcPr>
          <w:p w14:paraId="09A1C99B" w14:textId="3DD075E2" w:rsidR="00CA74AE" w:rsidRPr="006F238A" w:rsidRDefault="00CA74AE" w:rsidP="007E4C4E">
            <w:pPr>
              <w:widowControl/>
              <w:autoSpaceDE/>
              <w:autoSpaceDN/>
              <w:adjustRightInd/>
              <w:spacing w:line="276" w:lineRule="auto"/>
              <w:rPr>
                <w:rFonts w:asciiTheme="minorHAnsi" w:hAnsiTheme="minorHAnsi" w:cstheme="minorHAnsi"/>
                <w:color w:val="000000"/>
                <w:sz w:val="22"/>
                <w:szCs w:val="22"/>
                <w:lang w:val="nl-NL"/>
              </w:rPr>
            </w:pPr>
            <w:r w:rsidRPr="006F238A">
              <w:rPr>
                <w:rFonts w:asciiTheme="minorHAnsi" w:hAnsiTheme="minorHAnsi" w:cstheme="minorHAnsi"/>
                <w:sz w:val="22"/>
                <w:szCs w:val="22"/>
              </w:rPr>
              <w:t>αw</w:t>
            </w:r>
            <w:r w:rsidRPr="006F238A">
              <w:rPr>
                <w:rFonts w:asciiTheme="minorHAnsi" w:hAnsiTheme="minorHAnsi" w:cstheme="minorHAnsi"/>
                <w:sz w:val="22"/>
                <w:szCs w:val="22"/>
                <w:lang w:val="nl-BE"/>
              </w:rPr>
              <w:t xml:space="preserve"> = 0,15</w:t>
            </w:r>
          </w:p>
        </w:tc>
      </w:tr>
      <w:tr w:rsidR="006C2477" w:rsidRPr="008B471E" w14:paraId="160C035A" w14:textId="77777777" w:rsidTr="00FB176F">
        <w:trPr>
          <w:trHeight w:val="283"/>
        </w:trPr>
        <w:tc>
          <w:tcPr>
            <w:tcW w:w="2405" w:type="dxa"/>
          </w:tcPr>
          <w:p w14:paraId="7AB5245C" w14:textId="6A17257B" w:rsidR="006C2477" w:rsidRPr="006F238A" w:rsidRDefault="00D46BF7" w:rsidP="007E4C4E">
            <w:pPr>
              <w:widowControl/>
              <w:autoSpaceDE/>
              <w:autoSpaceDN/>
              <w:adjustRightInd/>
              <w:spacing w:line="276" w:lineRule="auto"/>
              <w:rPr>
                <w:rFonts w:asciiTheme="minorHAnsi" w:hAnsiTheme="minorHAnsi" w:cstheme="minorHAnsi"/>
                <w:color w:val="000000"/>
                <w:sz w:val="22"/>
                <w:szCs w:val="22"/>
                <w:lang w:val="nl-NL"/>
              </w:rPr>
            </w:pPr>
            <w:r w:rsidRPr="006F238A">
              <w:rPr>
                <w:rFonts w:asciiTheme="minorHAnsi" w:hAnsiTheme="minorHAnsi" w:cstheme="minorHAnsi"/>
                <w:color w:val="000000"/>
                <w:sz w:val="22"/>
                <w:szCs w:val="22"/>
                <w:lang w:val="nl-NL"/>
              </w:rPr>
              <w:t xml:space="preserve">Hernieuwbare </w:t>
            </w:r>
            <w:r w:rsidR="00156A68" w:rsidRPr="006F238A">
              <w:rPr>
                <w:rFonts w:asciiTheme="minorHAnsi" w:hAnsiTheme="minorHAnsi" w:cstheme="minorHAnsi"/>
                <w:color w:val="000000"/>
                <w:sz w:val="22"/>
                <w:szCs w:val="22"/>
                <w:lang w:val="nl-NL"/>
              </w:rPr>
              <w:t>elektriciteit</w:t>
            </w:r>
          </w:p>
        </w:tc>
        <w:tc>
          <w:tcPr>
            <w:tcW w:w="2693" w:type="dxa"/>
          </w:tcPr>
          <w:p w14:paraId="5E0D0EAA" w14:textId="188012CE" w:rsidR="006C2477" w:rsidRPr="006F238A" w:rsidRDefault="006C2477" w:rsidP="007E4C4E">
            <w:pPr>
              <w:widowControl/>
              <w:autoSpaceDE/>
              <w:autoSpaceDN/>
              <w:adjustRightInd/>
              <w:spacing w:line="276" w:lineRule="auto"/>
              <w:rPr>
                <w:rFonts w:asciiTheme="minorHAnsi" w:hAnsiTheme="minorHAnsi" w:cstheme="minorHAnsi"/>
                <w:color w:val="000000"/>
                <w:sz w:val="22"/>
                <w:szCs w:val="22"/>
                <w:lang w:val="nl-NL"/>
              </w:rPr>
            </w:pPr>
          </w:p>
        </w:tc>
        <w:tc>
          <w:tcPr>
            <w:tcW w:w="4820" w:type="dxa"/>
          </w:tcPr>
          <w:p w14:paraId="35F86A1F" w14:textId="68A91146" w:rsidR="006C2477" w:rsidRPr="006F238A" w:rsidRDefault="00D46BF7" w:rsidP="007E4C4E">
            <w:pPr>
              <w:widowControl/>
              <w:autoSpaceDE/>
              <w:autoSpaceDN/>
              <w:adjustRightInd/>
              <w:spacing w:line="276" w:lineRule="auto"/>
              <w:rPr>
                <w:rFonts w:asciiTheme="minorHAnsi" w:hAnsiTheme="minorHAnsi" w:cstheme="minorHAnsi"/>
                <w:color w:val="000000"/>
                <w:sz w:val="22"/>
                <w:szCs w:val="22"/>
                <w:lang w:val="nl-NL"/>
              </w:rPr>
            </w:pPr>
            <w:r w:rsidRPr="006F238A">
              <w:rPr>
                <w:rFonts w:asciiTheme="minorHAnsi" w:hAnsiTheme="minorHAnsi" w:cstheme="minorHAnsi"/>
                <w:color w:val="000000"/>
                <w:sz w:val="22"/>
                <w:szCs w:val="22"/>
                <w:lang w:val="nl-NL"/>
              </w:rPr>
              <w:t>Vervaardigd met behulp van elektriciteit van 100% hernieuwbare bronnen</w:t>
            </w:r>
            <w:r w:rsidR="006F238A">
              <w:rPr>
                <w:rFonts w:asciiTheme="minorHAnsi" w:hAnsiTheme="minorHAnsi" w:cstheme="minorHAnsi"/>
                <w:color w:val="000000"/>
                <w:sz w:val="22"/>
                <w:szCs w:val="22"/>
                <w:lang w:val="nl-NL"/>
              </w:rPr>
              <w:t>.</w:t>
            </w:r>
          </w:p>
        </w:tc>
      </w:tr>
      <w:tr w:rsidR="006C2477" w:rsidRPr="008B471E" w14:paraId="5BABE7FE" w14:textId="77777777" w:rsidTr="00FB176F">
        <w:trPr>
          <w:trHeight w:val="283"/>
        </w:trPr>
        <w:tc>
          <w:tcPr>
            <w:tcW w:w="2405" w:type="dxa"/>
          </w:tcPr>
          <w:p w14:paraId="65E9503C" w14:textId="6901E7D6" w:rsidR="006C2477" w:rsidRPr="00D46BF7" w:rsidRDefault="00D46BF7" w:rsidP="007E4C4E">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Gerecyclede inhoud</w:t>
            </w:r>
          </w:p>
        </w:tc>
        <w:tc>
          <w:tcPr>
            <w:tcW w:w="2693" w:type="dxa"/>
          </w:tcPr>
          <w:p w14:paraId="42B80502" w14:textId="31494AE4" w:rsidR="006C2477" w:rsidRDefault="006C2477" w:rsidP="007E4C4E">
            <w:pPr>
              <w:widowControl/>
              <w:autoSpaceDE/>
              <w:autoSpaceDN/>
              <w:adjustRightInd/>
              <w:spacing w:line="276" w:lineRule="auto"/>
              <w:rPr>
                <w:rFonts w:asciiTheme="minorHAnsi" w:hAnsiTheme="minorHAnsi" w:cs="Arial"/>
                <w:color w:val="000000"/>
                <w:sz w:val="22"/>
                <w:szCs w:val="22"/>
                <w:lang w:val="nl-NL"/>
              </w:rPr>
            </w:pPr>
          </w:p>
        </w:tc>
        <w:tc>
          <w:tcPr>
            <w:tcW w:w="4820" w:type="dxa"/>
          </w:tcPr>
          <w:p w14:paraId="28A4F731" w14:textId="61B76D96" w:rsidR="006C2477" w:rsidRPr="00D46BF7" w:rsidRDefault="00156A68"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Bevat meer dan </w:t>
            </w:r>
            <w:r w:rsidR="005514BA">
              <w:rPr>
                <w:rFonts w:asciiTheme="minorHAnsi" w:hAnsiTheme="minorHAnsi" w:cs="Arial"/>
                <w:color w:val="000000"/>
                <w:sz w:val="22"/>
                <w:szCs w:val="22"/>
                <w:lang w:val="nl-NL"/>
              </w:rPr>
              <w:t>63</w:t>
            </w:r>
            <w:r w:rsidR="00D46BF7">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w:t>
            </w:r>
            <w:r w:rsidR="00D46BF7">
              <w:rPr>
                <w:rFonts w:asciiTheme="minorHAnsi" w:hAnsiTheme="minorHAnsi" w:cs="Arial"/>
                <w:color w:val="000000"/>
                <w:sz w:val="22"/>
                <w:szCs w:val="22"/>
                <w:lang w:val="nl-NL"/>
              </w:rPr>
              <w:t>gerecyclede inhoud volgens gewicht</w:t>
            </w:r>
            <w:r w:rsidR="006F238A">
              <w:rPr>
                <w:rFonts w:asciiTheme="minorHAnsi" w:hAnsiTheme="minorHAnsi" w:cs="Arial"/>
                <w:color w:val="000000"/>
                <w:sz w:val="22"/>
                <w:szCs w:val="22"/>
                <w:lang w:val="nl-NL"/>
              </w:rPr>
              <w:t>.</w:t>
            </w:r>
          </w:p>
        </w:tc>
      </w:tr>
      <w:tr w:rsidR="006C2477" w:rsidRPr="008B471E" w14:paraId="5E48AE86" w14:textId="77777777" w:rsidTr="00FB176F">
        <w:trPr>
          <w:trHeight w:val="283"/>
        </w:trPr>
        <w:tc>
          <w:tcPr>
            <w:tcW w:w="2405" w:type="dxa"/>
          </w:tcPr>
          <w:p w14:paraId="6CEFE944" w14:textId="5C64D0F6" w:rsidR="006C2477" w:rsidRPr="003403D5" w:rsidRDefault="005514BA"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TVOC Emissies</w:t>
            </w:r>
          </w:p>
        </w:tc>
        <w:tc>
          <w:tcPr>
            <w:tcW w:w="2693" w:type="dxa"/>
          </w:tcPr>
          <w:p w14:paraId="60198E4E" w14:textId="4C729982" w:rsidR="006C2477" w:rsidRDefault="00C927FD"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16516</w:t>
            </w:r>
          </w:p>
        </w:tc>
        <w:tc>
          <w:tcPr>
            <w:tcW w:w="4820" w:type="dxa"/>
          </w:tcPr>
          <w:p w14:paraId="4F753395" w14:textId="09C717E2" w:rsidR="006C2477" w:rsidRPr="005514BA" w:rsidRDefault="005514BA" w:rsidP="007E4C4E">
            <w:pPr>
              <w:pStyle w:val="TxBrp4"/>
              <w:spacing w:line="276" w:lineRule="auto"/>
              <w:rPr>
                <w:rFonts w:asciiTheme="minorHAnsi" w:hAnsiTheme="minorHAnsi" w:cs="Arial"/>
                <w:color w:val="000000"/>
                <w:sz w:val="22"/>
                <w:szCs w:val="22"/>
                <w:lang w:val="en-US"/>
              </w:rPr>
            </w:pPr>
            <w:r w:rsidRPr="005514BA">
              <w:rPr>
                <w:rFonts w:asciiTheme="minorHAnsi" w:hAnsiTheme="minorHAnsi" w:cstheme="minorHAnsi"/>
                <w:color w:val="000000"/>
                <w:sz w:val="22"/>
                <w:szCs w:val="22"/>
                <w:lang w:val="en-US"/>
              </w:rPr>
              <w:t>≤</w:t>
            </w:r>
            <w:r w:rsidRPr="005514BA">
              <w:rPr>
                <w:rFonts w:asciiTheme="minorHAnsi" w:hAnsiTheme="minorHAnsi" w:cs="Arial"/>
                <w:color w:val="000000"/>
                <w:sz w:val="22"/>
                <w:szCs w:val="22"/>
                <w:lang w:val="en-US"/>
              </w:rPr>
              <w:t xml:space="preserve"> 0.1 mg/m³ - Indoor Air C</w:t>
            </w:r>
            <w:r>
              <w:rPr>
                <w:rFonts w:asciiTheme="minorHAnsi" w:hAnsiTheme="minorHAnsi" w:cs="Arial"/>
                <w:color w:val="000000"/>
                <w:sz w:val="22"/>
                <w:szCs w:val="22"/>
                <w:lang w:val="en-US"/>
              </w:rPr>
              <w:t>omfort Gold</w:t>
            </w:r>
          </w:p>
        </w:tc>
      </w:tr>
      <w:tr w:rsidR="00275668" w:rsidRPr="00CA74AE" w14:paraId="047BE41D" w14:textId="77777777" w:rsidTr="00FB176F">
        <w:trPr>
          <w:trHeight w:val="283"/>
        </w:trPr>
        <w:tc>
          <w:tcPr>
            <w:tcW w:w="2405" w:type="dxa"/>
          </w:tcPr>
          <w:p w14:paraId="719016C2" w14:textId="172038BB" w:rsidR="00275668" w:rsidRDefault="006F238A"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w:t>
            </w:r>
            <w:r w:rsidR="00275668">
              <w:rPr>
                <w:rFonts w:asciiTheme="minorHAnsi" w:hAnsiTheme="minorHAnsi" w:cs="Arial"/>
                <w:color w:val="000000"/>
                <w:sz w:val="22"/>
                <w:szCs w:val="22"/>
                <w:lang w:val="nl-NL"/>
              </w:rPr>
              <w:t>arantie</w:t>
            </w:r>
          </w:p>
        </w:tc>
        <w:tc>
          <w:tcPr>
            <w:tcW w:w="2693" w:type="dxa"/>
          </w:tcPr>
          <w:p w14:paraId="3FC60AAF" w14:textId="77777777" w:rsidR="00275668" w:rsidRDefault="00275668" w:rsidP="007E4C4E">
            <w:pPr>
              <w:widowControl/>
              <w:autoSpaceDE/>
              <w:autoSpaceDN/>
              <w:adjustRightInd/>
              <w:spacing w:line="276" w:lineRule="auto"/>
              <w:rPr>
                <w:rFonts w:asciiTheme="minorHAnsi" w:hAnsiTheme="minorHAnsi" w:cs="Arial"/>
                <w:color w:val="000000"/>
                <w:sz w:val="22"/>
                <w:szCs w:val="22"/>
                <w:lang w:val="nl-NL"/>
              </w:rPr>
            </w:pPr>
          </w:p>
        </w:tc>
        <w:tc>
          <w:tcPr>
            <w:tcW w:w="4820" w:type="dxa"/>
          </w:tcPr>
          <w:p w14:paraId="2B94BF4E" w14:textId="1CD8F253" w:rsidR="00275668" w:rsidRDefault="00275668" w:rsidP="007E4C4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863731" w:rsidRPr="008B471E" w14:paraId="733F4480" w14:textId="77777777" w:rsidTr="00FB176F">
        <w:trPr>
          <w:trHeight w:val="283"/>
        </w:trPr>
        <w:tc>
          <w:tcPr>
            <w:tcW w:w="2405" w:type="dxa"/>
          </w:tcPr>
          <w:p w14:paraId="2DA1FA7E" w14:textId="33546361" w:rsidR="00863731" w:rsidRDefault="00863731" w:rsidP="007E4C4E">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Rec</w:t>
            </w:r>
            <w:r w:rsidR="00FB176F">
              <w:rPr>
                <w:rFonts w:asciiTheme="minorHAnsi" w:hAnsiTheme="minorHAnsi" w:cs="Arial"/>
                <w:color w:val="000000"/>
                <w:sz w:val="22"/>
                <w:szCs w:val="22"/>
                <w:lang w:val="nl-NL"/>
              </w:rPr>
              <w:t xml:space="preserve">ycling </w:t>
            </w:r>
            <w:r>
              <w:rPr>
                <w:rFonts w:asciiTheme="minorHAnsi" w:hAnsiTheme="minorHAnsi" w:cs="Arial"/>
                <w:color w:val="000000"/>
                <w:sz w:val="22"/>
                <w:szCs w:val="22"/>
                <w:lang w:val="nl-NL"/>
              </w:rPr>
              <w:t>snijrestanten</w:t>
            </w:r>
          </w:p>
        </w:tc>
        <w:tc>
          <w:tcPr>
            <w:tcW w:w="2693" w:type="dxa"/>
          </w:tcPr>
          <w:p w14:paraId="3A136DD8" w14:textId="77777777" w:rsidR="00863731" w:rsidRDefault="00863731" w:rsidP="007E4C4E">
            <w:pPr>
              <w:widowControl/>
              <w:autoSpaceDE/>
              <w:autoSpaceDN/>
              <w:adjustRightInd/>
              <w:spacing w:line="276" w:lineRule="auto"/>
              <w:rPr>
                <w:rFonts w:asciiTheme="minorHAnsi" w:hAnsiTheme="minorHAnsi" w:cs="Arial"/>
                <w:color w:val="000000"/>
                <w:sz w:val="22"/>
                <w:szCs w:val="22"/>
                <w:lang w:val="nl-NL"/>
              </w:rPr>
            </w:pPr>
          </w:p>
        </w:tc>
        <w:tc>
          <w:tcPr>
            <w:tcW w:w="4820" w:type="dxa"/>
          </w:tcPr>
          <w:p w14:paraId="1669C88B" w14:textId="70117C18" w:rsidR="00863731" w:rsidRPr="00FB176F" w:rsidRDefault="00FB176F" w:rsidP="007E4C4E">
            <w:pPr>
              <w:pStyle w:val="TxBrp4"/>
              <w:spacing w:line="276" w:lineRule="auto"/>
              <w:rPr>
                <w:rFonts w:asciiTheme="minorHAnsi" w:hAnsiTheme="minorHAnsi" w:cs="Arial"/>
                <w:color w:val="000000"/>
                <w:sz w:val="22"/>
                <w:szCs w:val="22"/>
                <w:lang w:val="en-US"/>
              </w:rPr>
            </w:pPr>
            <w:r w:rsidRPr="00FB176F">
              <w:rPr>
                <w:rFonts w:asciiTheme="minorHAnsi" w:hAnsiTheme="minorHAnsi" w:cs="Arial"/>
                <w:color w:val="000000"/>
                <w:sz w:val="22"/>
                <w:szCs w:val="22"/>
                <w:lang w:val="en-US"/>
              </w:rPr>
              <w:t>Via het Back to t</w:t>
            </w:r>
            <w:r>
              <w:rPr>
                <w:rFonts w:asciiTheme="minorHAnsi" w:hAnsiTheme="minorHAnsi" w:cs="Arial"/>
                <w:color w:val="000000"/>
                <w:sz w:val="22"/>
                <w:szCs w:val="22"/>
                <w:lang w:val="en-US"/>
              </w:rPr>
              <w:t>he Floor programma</w:t>
            </w:r>
          </w:p>
        </w:tc>
      </w:tr>
      <w:tr w:rsidR="00836EFC" w:rsidRPr="003403D5" w14:paraId="59F9EC27" w14:textId="77777777" w:rsidTr="00FB176F">
        <w:trPr>
          <w:trHeight w:val="283"/>
        </w:trPr>
        <w:tc>
          <w:tcPr>
            <w:tcW w:w="2405" w:type="dxa"/>
          </w:tcPr>
          <w:p w14:paraId="19E6B361"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2693" w:type="dxa"/>
          </w:tcPr>
          <w:p w14:paraId="427C455D" w14:textId="77777777" w:rsidR="00836EFC" w:rsidRDefault="00836EFC" w:rsidP="00FD35C6">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 13501-1</w:t>
            </w:r>
          </w:p>
        </w:tc>
        <w:tc>
          <w:tcPr>
            <w:tcW w:w="4820" w:type="dxa"/>
          </w:tcPr>
          <w:p w14:paraId="347DD24F" w14:textId="77777777" w:rsidR="00836EFC" w:rsidRPr="003403D5" w:rsidRDefault="00836EFC" w:rsidP="00FD35C6">
            <w:pPr>
              <w:widowControl/>
              <w:autoSpaceDE/>
              <w:autoSpaceDN/>
              <w:adjustRightInd/>
              <w:spacing w:line="276" w:lineRule="auto"/>
              <w:rPr>
                <w:rFonts w:asciiTheme="minorHAnsi" w:hAnsiTheme="minorHAnsi" w:cs="Arial"/>
                <w:sz w:val="22"/>
                <w:szCs w:val="22"/>
              </w:rPr>
            </w:pPr>
            <w:r w:rsidRPr="003403D5">
              <w:rPr>
                <w:rFonts w:asciiTheme="minorHAnsi" w:hAnsiTheme="minorHAnsi" w:cs="Arial"/>
                <w:sz w:val="22"/>
                <w:szCs w:val="22"/>
              </w:rPr>
              <w:t>B</w:t>
            </w:r>
            <w:r w:rsidRPr="003403D5">
              <w:rPr>
                <w:rFonts w:asciiTheme="minorHAnsi" w:hAnsiTheme="minorHAnsi" w:cs="Arial"/>
                <w:sz w:val="22"/>
                <w:szCs w:val="22"/>
                <w:vertAlign w:val="subscript"/>
              </w:rPr>
              <w:t>fl</w:t>
            </w:r>
            <w:r w:rsidRPr="003403D5">
              <w:rPr>
                <w:rFonts w:asciiTheme="minorHAnsi" w:hAnsiTheme="minorHAnsi" w:cs="Arial"/>
                <w:sz w:val="22"/>
                <w:szCs w:val="22"/>
              </w:rPr>
              <w:t xml:space="preserve"> -s1</w:t>
            </w:r>
          </w:p>
        </w:tc>
      </w:tr>
      <w:tr w:rsidR="00836EFC" w:rsidRPr="003403D5" w14:paraId="36D5D884" w14:textId="77777777" w:rsidTr="00FB176F">
        <w:trPr>
          <w:trHeight w:val="283"/>
        </w:trPr>
        <w:tc>
          <w:tcPr>
            <w:tcW w:w="2405" w:type="dxa"/>
          </w:tcPr>
          <w:p w14:paraId="63E56AA2"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2693" w:type="dxa"/>
          </w:tcPr>
          <w:p w14:paraId="7338BA37" w14:textId="77777777" w:rsidR="00836EFC"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13893</w:t>
            </w:r>
          </w:p>
        </w:tc>
        <w:tc>
          <w:tcPr>
            <w:tcW w:w="4820" w:type="dxa"/>
          </w:tcPr>
          <w:p w14:paraId="624CC95D"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DS </w:t>
            </w:r>
            <w:r>
              <w:rPr>
                <w:rFonts w:asciiTheme="minorHAnsi" w:hAnsiTheme="minorHAnsi" w:cs="Arial"/>
                <w:sz w:val="22"/>
                <w:szCs w:val="22"/>
              </w:rPr>
              <w:t>≥ 0,30</w:t>
            </w:r>
          </w:p>
        </w:tc>
      </w:tr>
      <w:tr w:rsidR="00836EFC" w:rsidRPr="008B471E" w14:paraId="0E6C2A35" w14:textId="77777777" w:rsidTr="00FB176F">
        <w:trPr>
          <w:trHeight w:val="283"/>
        </w:trPr>
        <w:tc>
          <w:tcPr>
            <w:tcW w:w="2405" w:type="dxa"/>
          </w:tcPr>
          <w:p w14:paraId="44E010BA"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Statische ele</w:t>
            </w:r>
            <w:r>
              <w:rPr>
                <w:rFonts w:asciiTheme="minorHAnsi" w:hAnsiTheme="minorHAnsi" w:cs="Arial"/>
                <w:color w:val="000000"/>
                <w:sz w:val="22"/>
                <w:szCs w:val="22"/>
                <w:lang w:val="nl-NL"/>
              </w:rPr>
              <w:t>k</w:t>
            </w:r>
            <w:r w:rsidRPr="003403D5">
              <w:rPr>
                <w:rFonts w:asciiTheme="minorHAnsi" w:hAnsiTheme="minorHAnsi" w:cs="Arial"/>
                <w:color w:val="000000"/>
                <w:sz w:val="22"/>
                <w:szCs w:val="22"/>
                <w:lang w:val="nl-NL"/>
              </w:rPr>
              <w:t>triciteit</w:t>
            </w:r>
          </w:p>
        </w:tc>
        <w:tc>
          <w:tcPr>
            <w:tcW w:w="2693" w:type="dxa"/>
          </w:tcPr>
          <w:p w14:paraId="62EE8211" w14:textId="77777777" w:rsidR="00836EFC"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BS </w:t>
            </w:r>
            <w:r w:rsidRPr="003403D5">
              <w:rPr>
                <w:rFonts w:asciiTheme="minorHAnsi" w:hAnsiTheme="minorHAnsi" w:cs="Arial"/>
                <w:color w:val="000000"/>
                <w:sz w:val="22"/>
                <w:szCs w:val="22"/>
                <w:lang w:val="nl-NL"/>
              </w:rPr>
              <w:t>ISO 10965</w:t>
            </w:r>
            <w:r>
              <w:rPr>
                <w:rFonts w:asciiTheme="minorHAnsi" w:hAnsiTheme="minorHAnsi" w:cs="Arial"/>
                <w:color w:val="000000"/>
                <w:sz w:val="22"/>
                <w:szCs w:val="22"/>
                <w:lang w:val="nl-NL"/>
              </w:rPr>
              <w:t xml:space="preserve"> &amp; EN1815</w:t>
            </w:r>
          </w:p>
        </w:tc>
        <w:tc>
          <w:tcPr>
            <w:tcW w:w="4820" w:type="dxa"/>
          </w:tcPr>
          <w:p w14:paraId="73009F7D" w14:textId="77777777" w:rsidR="00836EFC"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 </w:t>
            </w:r>
            <w:r w:rsidRPr="00DB7D66">
              <w:rPr>
                <w:rFonts w:asciiTheme="minorHAnsi" w:hAnsiTheme="minorHAnsi" w:cs="Arial"/>
                <w:color w:val="000000"/>
                <w:sz w:val="22"/>
                <w:szCs w:val="22"/>
                <w:lang w:val="nl-BE"/>
              </w:rPr>
              <w:t>&lt;1 x 10</w:t>
            </w:r>
            <w:r w:rsidRPr="00DB7D66">
              <w:rPr>
                <w:rFonts w:asciiTheme="minorHAnsi" w:hAnsiTheme="minorHAnsi" w:cs="Arial"/>
                <w:color w:val="000000"/>
                <w:sz w:val="22"/>
                <w:szCs w:val="22"/>
                <w:vertAlign w:val="superscript"/>
                <w:lang w:val="nl-BE"/>
              </w:rPr>
              <w:t>9</w:t>
            </w:r>
            <w:r w:rsidRPr="00DB7D66">
              <w:rPr>
                <w:rFonts w:asciiTheme="minorHAnsi" w:hAnsiTheme="minorHAnsi"/>
                <w:sz w:val="22"/>
                <w:szCs w:val="22"/>
                <w:lang w:val="nl-BE"/>
              </w:rPr>
              <w:t xml:space="preserve"> </w:t>
            </w:r>
            <w:r w:rsidRPr="00EE3F04">
              <w:rPr>
                <w:rFonts w:asciiTheme="minorHAnsi" w:hAnsiTheme="minorHAnsi"/>
                <w:sz w:val="22"/>
                <w:szCs w:val="22"/>
              </w:rPr>
              <w:t>Ω</w:t>
            </w:r>
            <w:r>
              <w:rPr>
                <w:rFonts w:asciiTheme="minorHAnsi" w:hAnsiTheme="minorHAnsi" w:cs="Arial"/>
                <w:color w:val="000000"/>
                <w:sz w:val="22"/>
                <w:szCs w:val="22"/>
                <w:lang w:val="nl-NL"/>
              </w:rPr>
              <w:t xml:space="preserve"> Statisch dissipatief. </w:t>
            </w:r>
          </w:p>
          <w:p w14:paraId="0A843EDC" w14:textId="77777777" w:rsidR="00836EFC" w:rsidRPr="003403D5" w:rsidRDefault="00836EFC"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Levenslange bescherming dankzij het gebruik van permanent antistatisch garen en dito rug</w:t>
            </w:r>
          </w:p>
        </w:tc>
      </w:tr>
      <w:tr w:rsidR="005A78A6" w:rsidRPr="003403D5" w14:paraId="0CDA81BD" w14:textId="77777777" w:rsidTr="00FB176F">
        <w:trPr>
          <w:trHeight w:val="283"/>
        </w:trPr>
        <w:tc>
          <w:tcPr>
            <w:tcW w:w="2405" w:type="dxa"/>
          </w:tcPr>
          <w:p w14:paraId="6947F2BD" w14:textId="7E5C1F32" w:rsidR="005A78A6" w:rsidRPr="003403D5" w:rsidRDefault="00905D5E"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Warmte geleiding</w:t>
            </w:r>
          </w:p>
        </w:tc>
        <w:tc>
          <w:tcPr>
            <w:tcW w:w="2693" w:type="dxa"/>
          </w:tcPr>
          <w:p w14:paraId="08383885" w14:textId="4FDF7135" w:rsidR="005A78A6" w:rsidRDefault="00D10FB4"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12524</w:t>
            </w:r>
          </w:p>
        </w:tc>
        <w:tc>
          <w:tcPr>
            <w:tcW w:w="4820" w:type="dxa"/>
          </w:tcPr>
          <w:p w14:paraId="6FDD0375" w14:textId="2B12E9C8" w:rsidR="005A78A6" w:rsidRDefault="000A6CC9"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 </w:t>
            </w:r>
            <w:r w:rsidR="00905D5E">
              <w:rPr>
                <w:rFonts w:asciiTheme="minorHAnsi" w:hAnsiTheme="minorHAnsi" w:cs="Arial"/>
                <w:color w:val="000000"/>
                <w:sz w:val="22"/>
                <w:szCs w:val="22"/>
                <w:lang w:val="nl-NL"/>
              </w:rPr>
              <w:t xml:space="preserve">0.06 </w:t>
            </w:r>
            <w:r w:rsidR="009C7E96">
              <w:rPr>
                <w:rFonts w:asciiTheme="minorHAnsi" w:hAnsiTheme="minorHAnsi" w:cs="Arial"/>
                <w:color w:val="000000"/>
                <w:sz w:val="22"/>
                <w:szCs w:val="22"/>
                <w:lang w:val="nl-NL"/>
              </w:rPr>
              <w:t>W/m-K</w:t>
            </w:r>
          </w:p>
        </w:tc>
      </w:tr>
      <w:tr w:rsidR="005A78A6" w:rsidRPr="003403D5" w14:paraId="693EB12A" w14:textId="77777777" w:rsidTr="00FB176F">
        <w:trPr>
          <w:trHeight w:val="283"/>
        </w:trPr>
        <w:tc>
          <w:tcPr>
            <w:tcW w:w="2405" w:type="dxa"/>
          </w:tcPr>
          <w:p w14:paraId="062E5113" w14:textId="2551EE15" w:rsidR="005A78A6" w:rsidRPr="003403D5" w:rsidRDefault="009C7E96" w:rsidP="00FD35C6">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Prodis-GUT</w:t>
            </w:r>
          </w:p>
        </w:tc>
        <w:tc>
          <w:tcPr>
            <w:tcW w:w="2693" w:type="dxa"/>
          </w:tcPr>
          <w:p w14:paraId="39E9085D" w14:textId="70F1D830" w:rsidR="005A78A6" w:rsidRPr="006F238A" w:rsidRDefault="00CB5753" w:rsidP="00FD35C6">
            <w:pPr>
              <w:widowControl/>
              <w:autoSpaceDE/>
              <w:autoSpaceDN/>
              <w:adjustRightInd/>
              <w:spacing w:line="276" w:lineRule="auto"/>
              <w:rPr>
                <w:rFonts w:asciiTheme="minorHAnsi" w:hAnsiTheme="minorHAnsi" w:cstheme="minorHAnsi"/>
                <w:color w:val="000000"/>
                <w:sz w:val="22"/>
                <w:szCs w:val="22"/>
                <w:lang w:val="nl-NL"/>
              </w:rPr>
            </w:pPr>
            <w:r w:rsidRPr="006F238A">
              <w:rPr>
                <w:rFonts w:asciiTheme="minorHAnsi" w:hAnsiTheme="minorHAnsi" w:cstheme="minorHAnsi"/>
                <w:color w:val="000000"/>
                <w:sz w:val="22"/>
                <w:szCs w:val="22"/>
                <w:lang w:val="fr-FR"/>
              </w:rPr>
              <w:t>www.pro-dis.info</w:t>
            </w:r>
          </w:p>
        </w:tc>
        <w:tc>
          <w:tcPr>
            <w:tcW w:w="4820" w:type="dxa"/>
          </w:tcPr>
          <w:p w14:paraId="3BF2B60C" w14:textId="236142E8" w:rsidR="005A78A6" w:rsidRPr="006F238A" w:rsidRDefault="00604510" w:rsidP="00FD35C6">
            <w:pPr>
              <w:widowControl/>
              <w:autoSpaceDE/>
              <w:autoSpaceDN/>
              <w:adjustRightInd/>
              <w:spacing w:line="276" w:lineRule="auto"/>
              <w:rPr>
                <w:rFonts w:asciiTheme="minorHAnsi" w:hAnsiTheme="minorHAnsi" w:cstheme="minorHAnsi"/>
                <w:color w:val="000000"/>
                <w:sz w:val="22"/>
                <w:szCs w:val="22"/>
                <w:lang w:val="nl-NL"/>
              </w:rPr>
            </w:pPr>
            <w:proofErr w:type="spellStart"/>
            <w:r>
              <w:rPr>
                <w:rFonts w:asciiTheme="minorHAnsi" w:hAnsiTheme="minorHAnsi" w:cstheme="minorHAnsi"/>
                <w:sz w:val="22"/>
                <w:szCs w:val="22"/>
              </w:rPr>
              <w:t>Ja</w:t>
            </w:r>
            <w:proofErr w:type="spellEnd"/>
          </w:p>
        </w:tc>
      </w:tr>
    </w:tbl>
    <w:p w14:paraId="467468C8" w14:textId="77777777" w:rsidR="00443774" w:rsidRPr="00CB71FA" w:rsidRDefault="00443774" w:rsidP="00443774">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lastRenderedPageBreak/>
        <w:t>Uitvoering en p</w:t>
      </w:r>
      <w:r w:rsidRPr="00CB71FA">
        <w:rPr>
          <w:rFonts w:asciiTheme="minorHAnsi" w:hAnsiTheme="minorHAnsi" w:cs="Arial"/>
          <w:sz w:val="22"/>
          <w:szCs w:val="22"/>
          <w:u w:val="single"/>
          <w:lang w:val="nl-NL"/>
        </w:rPr>
        <w:t>laatsing</w:t>
      </w:r>
    </w:p>
    <w:p w14:paraId="7AE4976C" w14:textId="77777777" w:rsidR="00443774" w:rsidRDefault="00443774" w:rsidP="00443774">
      <w:pPr>
        <w:pStyle w:val="TxBrp4"/>
        <w:spacing w:line="276" w:lineRule="auto"/>
        <w:rPr>
          <w:rFonts w:asciiTheme="minorHAnsi" w:hAnsiTheme="minorHAnsi" w:cs="Arial"/>
          <w:iCs/>
          <w:color w:val="000000"/>
          <w:sz w:val="22"/>
          <w:szCs w:val="22"/>
          <w:lang w:val="nl-NL"/>
        </w:rPr>
      </w:pPr>
    </w:p>
    <w:p w14:paraId="0D580D57" w14:textId="77777777" w:rsidR="00A012B2" w:rsidRDefault="00A012B2" w:rsidP="00A012B2">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06048093" w14:textId="77777777" w:rsidR="00A012B2" w:rsidRPr="00CB71FA" w:rsidRDefault="00A012B2" w:rsidP="00A012B2">
      <w:pPr>
        <w:pStyle w:val="TxBrp4"/>
        <w:spacing w:line="276" w:lineRule="auto"/>
        <w:rPr>
          <w:rFonts w:asciiTheme="minorHAnsi" w:hAnsiTheme="minorHAnsi" w:cs="Arial"/>
          <w:iCs/>
          <w:color w:val="000000"/>
          <w:sz w:val="22"/>
          <w:szCs w:val="22"/>
          <w:lang w:val="nl-NL"/>
        </w:rPr>
      </w:pPr>
    </w:p>
    <w:p w14:paraId="75C54331" w14:textId="77777777" w:rsidR="00A012B2" w:rsidRDefault="00A012B2" w:rsidP="00A012B2">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2BAFAD0E" w14:textId="77777777" w:rsidR="00A012B2" w:rsidRPr="00CB71FA" w:rsidRDefault="00A012B2" w:rsidP="00A012B2">
      <w:pPr>
        <w:pStyle w:val="TxBrp4"/>
        <w:spacing w:line="276" w:lineRule="auto"/>
        <w:rPr>
          <w:rFonts w:asciiTheme="minorHAnsi" w:hAnsiTheme="minorHAnsi" w:cs="Arial"/>
          <w:sz w:val="22"/>
          <w:szCs w:val="22"/>
          <w:lang w:val="nl-NL"/>
        </w:rPr>
      </w:pPr>
    </w:p>
    <w:p w14:paraId="0D8ECE7A" w14:textId="77777777" w:rsidR="00A012B2" w:rsidRDefault="00A012B2" w:rsidP="00A012B2">
      <w:pPr>
        <w:pStyle w:val="TxBrp4"/>
        <w:spacing w:line="276" w:lineRule="auto"/>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3A93D060" w14:textId="77777777" w:rsidR="00A012B2" w:rsidRDefault="00A012B2" w:rsidP="00A012B2">
      <w:pPr>
        <w:pStyle w:val="TxBrp4"/>
        <w:spacing w:line="276" w:lineRule="auto"/>
        <w:rPr>
          <w:rFonts w:asciiTheme="minorHAnsi" w:eastAsia="MS Mincho" w:hAnsiTheme="minorHAnsi" w:cs="Arial"/>
          <w:sz w:val="22"/>
          <w:szCs w:val="22"/>
          <w:lang w:val="nl-NL" w:eastAsia="ja-JP"/>
        </w:rPr>
      </w:pPr>
    </w:p>
    <w:p w14:paraId="53ADB33D" w14:textId="77777777" w:rsidR="00A012B2" w:rsidRDefault="00A012B2" w:rsidP="00A012B2">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 xml:space="preserve">Het is van essentieel belang dat in het leggebied een stabiele temperatuur van 18 tot 27°C en een relatieve luchtvochtigheid van maximaal 75% heerst 48u voor, tijdens en 24u na het plaatsen. </w:t>
      </w:r>
    </w:p>
    <w:p w14:paraId="49C2061F" w14:textId="77777777" w:rsidR="00A012B2" w:rsidRDefault="00A012B2" w:rsidP="00A012B2">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24u lang in open dozen, die niet meer dan 6 dozen hoog worden gestapeld, kunnen acclimatiseren.</w:t>
      </w:r>
    </w:p>
    <w:p w14:paraId="3371C0BC" w14:textId="77777777" w:rsidR="00A012B2" w:rsidRDefault="00A012B2" w:rsidP="00A012B2">
      <w:pPr>
        <w:pStyle w:val="TxBrp4"/>
        <w:spacing w:line="276" w:lineRule="auto"/>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 &lt;10 °C dienen deze 48u te acclimatiseren.</w:t>
      </w:r>
    </w:p>
    <w:p w14:paraId="2DFBAE3C" w14:textId="77777777" w:rsidR="00A012B2" w:rsidRDefault="00A012B2" w:rsidP="00A012B2">
      <w:pPr>
        <w:pStyle w:val="TxBrp4"/>
        <w:spacing w:line="276" w:lineRule="auto"/>
        <w:rPr>
          <w:rFonts w:asciiTheme="minorHAnsi" w:eastAsia="MS Mincho" w:hAnsiTheme="minorHAnsi" w:cs="Arial"/>
          <w:sz w:val="22"/>
          <w:szCs w:val="22"/>
          <w:lang w:val="nl-NL" w:eastAsia="ja-JP"/>
        </w:rPr>
      </w:pPr>
    </w:p>
    <w:p w14:paraId="53C19BE2" w14:textId="1DFFCA49" w:rsidR="00443774" w:rsidRDefault="00A012B2" w:rsidP="00443774">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69A2C2A6" w14:textId="77777777" w:rsidR="00A66CD0" w:rsidRPr="00CB71FA" w:rsidRDefault="00A66CD0" w:rsidP="00443774">
      <w:pPr>
        <w:pStyle w:val="TxBrp4"/>
        <w:spacing w:line="276" w:lineRule="auto"/>
        <w:rPr>
          <w:rFonts w:asciiTheme="minorHAnsi" w:hAnsiTheme="minorHAnsi" w:cs="Arial"/>
          <w:sz w:val="22"/>
          <w:szCs w:val="22"/>
          <w:lang w:val="nl-NL"/>
        </w:rPr>
      </w:pPr>
    </w:p>
    <w:p w14:paraId="458608BD" w14:textId="333CF45A" w:rsidR="00443774" w:rsidRDefault="00443774" w:rsidP="00443774">
      <w:pPr>
        <w:pStyle w:val="TxBrp4"/>
        <w:spacing w:line="276" w:lineRule="auto"/>
        <w:rPr>
          <w:rFonts w:asciiTheme="minorHAnsi" w:hAnsiTheme="minorHAnsi" w:cs="Arial"/>
          <w:b/>
          <w:bCs/>
          <w:sz w:val="22"/>
          <w:szCs w:val="22"/>
          <w:lang w:val="nl-NL"/>
        </w:rPr>
      </w:pPr>
      <w:r w:rsidRPr="00E0464F">
        <w:rPr>
          <w:rFonts w:asciiTheme="minorHAnsi" w:hAnsiTheme="minorHAnsi" w:cs="Arial"/>
          <w:b/>
          <w:bCs/>
          <w:sz w:val="22"/>
          <w:szCs w:val="22"/>
          <w:lang w:val="nl-NL"/>
        </w:rPr>
        <w:t>De plaatsing van de vloerbekleding omvat eveneens</w:t>
      </w:r>
      <w:r w:rsidR="00E0464F">
        <w:rPr>
          <w:rFonts w:asciiTheme="minorHAnsi" w:hAnsiTheme="minorHAnsi" w:cs="Arial"/>
          <w:b/>
          <w:bCs/>
          <w:sz w:val="22"/>
          <w:szCs w:val="22"/>
          <w:lang w:val="nl-NL"/>
        </w:rPr>
        <w:t xml:space="preserve"> </w:t>
      </w:r>
      <w:r w:rsidRPr="00E0464F">
        <w:rPr>
          <w:rFonts w:asciiTheme="minorHAnsi" w:hAnsiTheme="minorHAnsi" w:cs="Arial"/>
          <w:b/>
          <w:bCs/>
          <w:sz w:val="22"/>
          <w:szCs w:val="22"/>
          <w:lang w:val="nl-NL"/>
        </w:rPr>
        <w:t>:</w:t>
      </w:r>
    </w:p>
    <w:p w14:paraId="1F8DD873" w14:textId="77777777" w:rsidR="00E0464F" w:rsidRPr="00E0464F" w:rsidRDefault="00E0464F" w:rsidP="00443774">
      <w:pPr>
        <w:pStyle w:val="TxBrp4"/>
        <w:spacing w:line="276" w:lineRule="auto"/>
        <w:rPr>
          <w:rFonts w:asciiTheme="minorHAnsi" w:hAnsiTheme="minorHAnsi" w:cs="Arial"/>
          <w:b/>
          <w:bCs/>
          <w:sz w:val="22"/>
          <w:szCs w:val="22"/>
          <w:lang w:val="nl-NL"/>
        </w:rPr>
      </w:pPr>
    </w:p>
    <w:p w14:paraId="420A1A1E" w14:textId="77777777" w:rsidR="00443774" w:rsidRPr="00CB71FA" w:rsidRDefault="00443774" w:rsidP="00443774">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herstellen van zandcement dekvloeren met aangepaste reparatiemortels met een drukvastheid van ≥ 30 N/mm</w:t>
      </w:r>
      <w:r w:rsidRPr="00CB71FA">
        <w:rPr>
          <w:rFonts w:asciiTheme="minorHAnsi" w:hAnsiTheme="minorHAnsi" w:cs="Arial"/>
          <w:sz w:val="22"/>
          <w:szCs w:val="22"/>
          <w:vertAlign w:val="superscript"/>
          <w:lang w:val="nl-NL"/>
        </w:rPr>
        <w:t xml:space="preserve">2 </w:t>
      </w:r>
      <w:r w:rsidRPr="00CB71FA">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Pr>
          <w:rFonts w:asciiTheme="minorHAnsi" w:hAnsiTheme="minorHAnsi" w:cs="Arial"/>
          <w:sz w:val="22"/>
          <w:szCs w:val="22"/>
          <w:lang w:val="nl-NL"/>
        </w:rPr>
        <w:t xml:space="preserve"> 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1898DA7A" w14:textId="77777777" w:rsidR="00443774" w:rsidRPr="00CB71FA" w:rsidRDefault="00443774" w:rsidP="00443774">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anhydriet dekvloeren met aangepaste reparatiemortels op basis van Calciumsulfaat-Alpha-Halfhydraat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3B022B2D" w14:textId="77777777" w:rsidR="00443774" w:rsidRPr="00CB71FA" w:rsidRDefault="00443774" w:rsidP="00443774">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5D3F214E"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maximaal toegelaten vochtgehalte is 2,0% voor cementgebonden dekvloeren en 0,5% voor anhydriet dekvloeren.</w:t>
      </w:r>
    </w:p>
    <w:p w14:paraId="59EDA3DF"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Bij het gebruik van vloerverwarming is het maximaal toegelaten vochtgehalte 1,8% voor cementgebonden dekvloeren en 0,3% voor anhydriet dekvloeren.</w:t>
      </w:r>
    </w:p>
    <w:p w14:paraId="0CB4897E" w14:textId="77777777" w:rsidR="00443774" w:rsidRPr="00CB71FA" w:rsidRDefault="00443774" w:rsidP="00443774">
      <w:pPr>
        <w:pStyle w:val="TxBrp4"/>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Bij plaatsing op vloerverwarming dient het opstartprotocol van de vloerverwarming volledig te zijn uitgevoerd conform de richtlijnen van de leverancier en de TV241 punt 7.2.6. Een dag voor het </w:t>
      </w:r>
      <w:r w:rsidRPr="00CB71FA">
        <w:rPr>
          <w:rFonts w:asciiTheme="minorHAnsi" w:hAnsiTheme="minorHAnsi" w:cs="Arial"/>
          <w:sz w:val="22"/>
          <w:szCs w:val="22"/>
          <w:lang w:val="nl-NL"/>
        </w:rPr>
        <w:lastRenderedPageBreak/>
        <w:t>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050B5455" w14:textId="77777777" w:rsidR="00443774"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0F6921B7" w14:textId="77777777" w:rsidR="00E0464F" w:rsidRPr="00CB71FA" w:rsidRDefault="00E0464F" w:rsidP="00E0464F">
      <w:pPr>
        <w:pStyle w:val="TxBrp5"/>
        <w:spacing w:line="276" w:lineRule="auto"/>
        <w:ind w:left="683" w:firstLine="0"/>
        <w:rPr>
          <w:rFonts w:asciiTheme="minorHAnsi" w:hAnsiTheme="minorHAnsi" w:cs="Arial"/>
          <w:sz w:val="22"/>
          <w:szCs w:val="22"/>
          <w:lang w:val="nl-NL"/>
        </w:rPr>
      </w:pPr>
    </w:p>
    <w:p w14:paraId="1EAF0524" w14:textId="5B33F067" w:rsidR="00443774" w:rsidRDefault="00443774" w:rsidP="00E0464F">
      <w:pPr>
        <w:pStyle w:val="TxBrp5"/>
        <w:spacing w:line="276" w:lineRule="auto"/>
        <w:ind w:left="323" w:firstLine="0"/>
        <w:rPr>
          <w:rFonts w:asciiTheme="minorHAnsi" w:hAnsiTheme="minorHAnsi" w:cs="Arial"/>
          <w:b/>
          <w:bCs/>
          <w:sz w:val="22"/>
          <w:szCs w:val="22"/>
          <w:lang w:val="nl-NL"/>
        </w:rPr>
      </w:pPr>
      <w:r w:rsidRPr="00E0464F">
        <w:rPr>
          <w:rFonts w:asciiTheme="minorHAnsi" w:hAnsiTheme="minorHAnsi" w:cs="Arial"/>
          <w:b/>
          <w:bCs/>
          <w:sz w:val="22"/>
          <w:szCs w:val="22"/>
          <w:lang w:val="nl-NL"/>
        </w:rPr>
        <w:t>Zandcement dekvloer</w:t>
      </w:r>
      <w:r w:rsidR="00E0464F" w:rsidRPr="00E0464F">
        <w:rPr>
          <w:rFonts w:asciiTheme="minorHAnsi" w:hAnsiTheme="minorHAnsi" w:cs="Arial"/>
          <w:b/>
          <w:bCs/>
          <w:sz w:val="22"/>
          <w:szCs w:val="22"/>
          <w:lang w:val="nl-NL"/>
        </w:rPr>
        <w:t>en :</w:t>
      </w:r>
    </w:p>
    <w:p w14:paraId="2DD10C21" w14:textId="77777777" w:rsidR="00E0464F" w:rsidRPr="00E0464F" w:rsidRDefault="00E0464F" w:rsidP="00E0464F">
      <w:pPr>
        <w:pStyle w:val="TxBrp5"/>
        <w:spacing w:line="276" w:lineRule="auto"/>
        <w:ind w:left="323" w:firstLine="0"/>
        <w:rPr>
          <w:rFonts w:asciiTheme="minorHAnsi" w:hAnsiTheme="minorHAnsi" w:cs="Arial"/>
          <w:b/>
          <w:bCs/>
          <w:sz w:val="22"/>
          <w:szCs w:val="22"/>
          <w:lang w:val="nl-NL"/>
        </w:rPr>
      </w:pPr>
    </w:p>
    <w:p w14:paraId="3B64FBC3" w14:textId="34FEC2DE"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sidR="00180B5C">
        <w:rPr>
          <w:rFonts w:asciiTheme="minorHAnsi" w:hAnsiTheme="minorHAnsi" w:cs="Arial"/>
          <w:sz w:val="22"/>
          <w:szCs w:val="22"/>
          <w:lang w:val="nl-NL"/>
        </w:rPr>
        <w:t xml:space="preserve"> </w:t>
      </w:r>
      <w:r w:rsidR="006214A6">
        <w:rPr>
          <w:rFonts w:asciiTheme="minorHAnsi" w:hAnsiTheme="minorHAnsi" w:cs="Arial"/>
          <w:sz w:val="22"/>
          <w:szCs w:val="22"/>
          <w:lang w:val="nl-NL"/>
        </w:rPr>
        <w:t xml:space="preserve">50-75 gr/m² bij gesloten ondervloeren </w:t>
      </w:r>
      <w:r w:rsidR="004218D7">
        <w:rPr>
          <w:rFonts w:asciiTheme="minorHAnsi" w:hAnsiTheme="minorHAnsi" w:cs="Arial"/>
          <w:sz w:val="22"/>
          <w:szCs w:val="22"/>
          <w:lang w:val="nl-NL"/>
        </w:rPr>
        <w:t>en</w:t>
      </w:r>
      <w:r w:rsidRPr="00CB71FA">
        <w:rPr>
          <w:rFonts w:asciiTheme="minorHAnsi" w:hAnsiTheme="minorHAnsi" w:cs="Arial"/>
          <w:sz w:val="22"/>
          <w:szCs w:val="22"/>
          <w:lang w:val="nl-NL"/>
        </w:rPr>
        <w:t xml:space="preserve"> 100-200 gr/m²</w:t>
      </w:r>
      <w:r w:rsidR="004218D7">
        <w:rPr>
          <w:rFonts w:asciiTheme="minorHAnsi" w:hAnsiTheme="minorHAnsi" w:cs="Arial"/>
          <w:sz w:val="22"/>
          <w:szCs w:val="22"/>
          <w:lang w:val="nl-NL"/>
        </w:rPr>
        <w:t xml:space="preserve"> bij </w:t>
      </w:r>
      <w:r w:rsidR="006421BC">
        <w:rPr>
          <w:rFonts w:asciiTheme="minorHAnsi" w:hAnsiTheme="minorHAnsi" w:cs="Arial"/>
          <w:sz w:val="22"/>
          <w:szCs w:val="22"/>
          <w:lang w:val="nl-NL"/>
        </w:rPr>
        <w:t>zuigende</w:t>
      </w:r>
      <w:r w:rsidR="004218D7">
        <w:rPr>
          <w:rFonts w:asciiTheme="minorHAnsi" w:hAnsiTheme="minorHAnsi" w:cs="Arial"/>
          <w:sz w:val="22"/>
          <w:szCs w:val="22"/>
          <w:lang w:val="nl-NL"/>
        </w:rPr>
        <w:t xml:space="preserv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2C1B3ED5" w14:textId="77777777"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2C4646CC" w14:textId="77777777" w:rsidR="00443774"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w:t>
      </w:r>
    </w:p>
    <w:p w14:paraId="1F16DCA6" w14:textId="77777777" w:rsidR="00443774" w:rsidRDefault="00443774" w:rsidP="00443774">
      <w:pPr>
        <w:pStyle w:val="TxBrp5"/>
        <w:spacing w:line="276"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t xml:space="preserve">&gt; 33,0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55B2D97C" w14:textId="77777777" w:rsidR="00E0464F" w:rsidRPr="00CB71FA" w:rsidRDefault="00E0464F" w:rsidP="00443774">
      <w:pPr>
        <w:pStyle w:val="TxBrp5"/>
        <w:spacing w:line="276" w:lineRule="auto"/>
        <w:ind w:left="1073" w:firstLine="0"/>
        <w:rPr>
          <w:rFonts w:asciiTheme="minorHAnsi" w:hAnsiTheme="minorHAnsi" w:cs="Arial"/>
          <w:sz w:val="22"/>
          <w:szCs w:val="22"/>
          <w:lang w:val="nl-NL"/>
        </w:rPr>
      </w:pPr>
    </w:p>
    <w:p w14:paraId="4B1B8C4B" w14:textId="69400FAD" w:rsidR="00443774" w:rsidRPr="00E0464F" w:rsidRDefault="00443774" w:rsidP="00E0464F">
      <w:pPr>
        <w:pStyle w:val="TxBrp5"/>
        <w:spacing w:line="276" w:lineRule="auto"/>
        <w:ind w:left="683" w:firstLine="0"/>
        <w:rPr>
          <w:rFonts w:asciiTheme="minorHAnsi" w:hAnsiTheme="minorHAnsi" w:cs="Arial"/>
          <w:b/>
          <w:bCs/>
          <w:sz w:val="22"/>
          <w:szCs w:val="22"/>
          <w:lang w:val="nl-NL"/>
        </w:rPr>
      </w:pPr>
      <w:r w:rsidRPr="00E0464F">
        <w:rPr>
          <w:rFonts w:asciiTheme="minorHAnsi" w:hAnsiTheme="minorHAnsi" w:cs="Arial"/>
          <w:b/>
          <w:bCs/>
          <w:sz w:val="22"/>
          <w:szCs w:val="22"/>
          <w:lang w:val="nl-NL"/>
        </w:rPr>
        <w:t>Anhydriet dekvloer</w:t>
      </w:r>
      <w:r w:rsidR="00E0464F" w:rsidRPr="00E0464F">
        <w:rPr>
          <w:rFonts w:asciiTheme="minorHAnsi" w:hAnsiTheme="minorHAnsi" w:cs="Arial"/>
          <w:b/>
          <w:bCs/>
          <w:sz w:val="22"/>
          <w:szCs w:val="22"/>
          <w:lang w:val="nl-NL"/>
        </w:rPr>
        <w:t xml:space="preserve">en : </w:t>
      </w:r>
    </w:p>
    <w:p w14:paraId="5CE559BB" w14:textId="77777777" w:rsidR="00E0464F" w:rsidRPr="00CB71FA" w:rsidRDefault="00E0464F" w:rsidP="00E0464F">
      <w:pPr>
        <w:pStyle w:val="TxBrp5"/>
        <w:spacing w:line="276" w:lineRule="auto"/>
        <w:ind w:left="683" w:firstLine="0"/>
        <w:rPr>
          <w:rFonts w:asciiTheme="minorHAnsi" w:hAnsiTheme="minorHAnsi" w:cs="Arial"/>
          <w:sz w:val="22"/>
          <w:szCs w:val="22"/>
          <w:lang w:val="nl-NL"/>
        </w:rPr>
      </w:pPr>
    </w:p>
    <w:p w14:paraId="7AE1F7BA" w14:textId="4FACEB1D"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r w:rsidRPr="00CB71FA">
        <w:rPr>
          <w:rFonts w:asciiTheme="minorHAnsi" w:hAnsiTheme="minorHAnsi" w:cs="Arial"/>
          <w:sz w:val="22"/>
          <w:szCs w:val="22"/>
          <w:lang w:val="nl-BE"/>
        </w:rPr>
        <w:t>anhydriet</w:t>
      </w:r>
      <w:r w:rsidRPr="00CB71FA">
        <w:rPr>
          <w:rFonts w:asciiTheme="minorHAnsi" w:hAnsiTheme="minorHAnsi" w:cs="Arial"/>
          <w:sz w:val="22"/>
          <w:szCs w:val="22"/>
          <w:lang w:val="nl-NL"/>
        </w:rPr>
        <w:t xml:space="preserve"> met een aangepast voorstrijkmiddel op basis van acrylaatdispersie en een soortelijk gewicht van 1,01 kg/l</w:t>
      </w:r>
      <w:r w:rsidR="00F17518" w:rsidRPr="00F17518">
        <w:rPr>
          <w:rFonts w:asciiTheme="minorHAnsi" w:hAnsiTheme="minorHAnsi" w:cs="Arial"/>
          <w:sz w:val="22"/>
          <w:szCs w:val="22"/>
          <w:lang w:val="nl-NL"/>
        </w:rPr>
        <w:t xml:space="preserve"> </w:t>
      </w:r>
      <w:r w:rsidR="00F17518" w:rsidRPr="00CB71FA">
        <w:rPr>
          <w:rFonts w:asciiTheme="minorHAnsi" w:hAnsiTheme="minorHAnsi" w:cs="Arial"/>
          <w:sz w:val="22"/>
          <w:szCs w:val="22"/>
          <w:lang w:val="nl-NL"/>
        </w:rPr>
        <w:t>en een verbruik van</w:t>
      </w:r>
      <w:r w:rsidR="00F17518">
        <w:rPr>
          <w:rFonts w:asciiTheme="minorHAnsi" w:hAnsiTheme="minorHAnsi" w:cs="Arial"/>
          <w:sz w:val="22"/>
          <w:szCs w:val="22"/>
          <w:lang w:val="nl-NL"/>
        </w:rPr>
        <w:t xml:space="preserve"> 50-75 gr/m² bij gesloten ondervloeren en</w:t>
      </w:r>
      <w:r w:rsidR="00F17518" w:rsidRPr="00CB71FA">
        <w:rPr>
          <w:rFonts w:asciiTheme="minorHAnsi" w:hAnsiTheme="minorHAnsi" w:cs="Arial"/>
          <w:sz w:val="22"/>
          <w:szCs w:val="22"/>
          <w:lang w:val="nl-NL"/>
        </w:rPr>
        <w:t xml:space="preserve"> 100-200 gr/m²</w:t>
      </w:r>
      <w:r w:rsidR="00F17518">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9E99CA5" w14:textId="77777777" w:rsidR="00443774" w:rsidRPr="00CB71FA"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222B4C5F" w14:textId="77777777" w:rsidR="00443774"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egalisatie op basis van Calciumsulfaat-Alpha-Halfhydraat met een drukvastheid van &gt; 35,0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721D9799" w14:textId="77777777" w:rsidR="00443774" w:rsidRPr="00CB71FA" w:rsidRDefault="00443774" w:rsidP="00443774">
      <w:pPr>
        <w:pStyle w:val="TxBrp5"/>
        <w:spacing w:line="276"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t>1,5 kg/m² per mm laagdikte met een verpakking van 23 kg.</w:t>
      </w:r>
    </w:p>
    <w:p w14:paraId="744DC689" w14:textId="77777777" w:rsidR="00443774" w:rsidRDefault="00443774" w:rsidP="00443774">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 xml:space="preserve">Calciumsulfaat-hemidraat met een bijzonder hoog gehalte aan kunststofbindmiddelen met een drukvastheid van &gt; 30,0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66C65CA5" w14:textId="77777777" w:rsidR="00443774" w:rsidRPr="00CB71FA" w:rsidRDefault="00443774" w:rsidP="00443774">
      <w:pPr>
        <w:pStyle w:val="TxBrp5"/>
        <w:spacing w:line="276"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lastRenderedPageBreak/>
        <w:t>1,5 kg/m² per mm laagdikte met een verpakking van 23 kg.</w:t>
      </w:r>
    </w:p>
    <w:p w14:paraId="62DD0EEA"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55921334"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Voor het bekomen van een effen oppervlakte zal de egalisatielaag worden opgeschuurd.</w:t>
      </w:r>
    </w:p>
    <w:p w14:paraId="5FF796D1"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G</w:t>
      </w:r>
      <w:r w:rsidRPr="00CB71FA">
        <w:rPr>
          <w:rFonts w:asciiTheme="minorHAnsi" w:hAnsiTheme="minorHAnsi" w:cs="Arial"/>
          <w:sz w:val="22"/>
          <w:szCs w:val="22"/>
          <w:lang w:val="nl-BE"/>
        </w:rPr>
        <w:t>ebruik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3861C377" w14:textId="7E67F5A3" w:rsidR="00443774" w:rsidRPr="00CB71FA" w:rsidRDefault="00443774" w:rsidP="00443774">
      <w:pPr>
        <w:pStyle w:val="TxBrp5"/>
        <w:numPr>
          <w:ilvl w:val="0"/>
          <w:numId w:val="2"/>
        </w:num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w:t>
      </w:r>
      <w:r w:rsidR="00B54A47">
        <w:rPr>
          <w:rFonts w:asciiTheme="minorHAnsi" w:hAnsiTheme="minorHAnsi" w:cs="Arial"/>
          <w:sz w:val="22"/>
          <w:szCs w:val="22"/>
          <w:lang w:val="nl-NL"/>
        </w:rPr>
        <w:t xml:space="preserve"> conform de installatierichtlijnen en</w:t>
      </w:r>
      <w:r>
        <w:rPr>
          <w:rFonts w:asciiTheme="minorHAnsi" w:hAnsiTheme="minorHAnsi" w:cs="Arial"/>
          <w:sz w:val="22"/>
          <w:szCs w:val="22"/>
          <w:lang w:val="nl-NL"/>
        </w:rPr>
        <w:t xml:space="preserve"> volgens het gevraagde patroon</w:t>
      </w:r>
      <w:r w:rsidR="00370474">
        <w:rPr>
          <w:rFonts w:asciiTheme="minorHAnsi" w:hAnsiTheme="minorHAnsi" w:cs="Arial"/>
          <w:sz w:val="22"/>
          <w:szCs w:val="22"/>
          <w:lang w:val="nl-NL"/>
        </w:rPr>
        <w:t>.</w:t>
      </w:r>
    </w:p>
    <w:p w14:paraId="19948985" w14:textId="204D78A8" w:rsidR="00443774"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tegels dienen verlijmd te worden met een daartoe geschikte verhuislijm volgens de richtlijnen van de fabrikant. De lijm bestaande uit een acrylaatdispersie, heeft een soortelijk gewicht van 1,04 kg/l en een verbruik van 50-100 gr/m² voor gesloten ondergronden en </w:t>
      </w:r>
    </w:p>
    <w:p w14:paraId="726C6C42" w14:textId="77777777" w:rsidR="00443774" w:rsidRPr="00CB71FA" w:rsidRDefault="00443774" w:rsidP="00443774">
      <w:pPr>
        <w:pStyle w:val="TxBrp5"/>
        <w:spacing w:line="276"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t>100-150 gr/m² voor poreuze ondergronden. Tevens dient de lijm het label EC1 Plus te hebben.</w:t>
      </w:r>
      <w:r w:rsidRPr="00CB71FA">
        <w:rPr>
          <w:rFonts w:asciiTheme="minorHAnsi" w:hAnsiTheme="minorHAnsi" w:cs="Arial"/>
          <w:iCs/>
          <w:color w:val="000000"/>
          <w:sz w:val="22"/>
          <w:szCs w:val="22"/>
          <w:lang w:val="nl-NL"/>
        </w:rPr>
        <w:t xml:space="preserve"> Het lijmbed dient volledig transparant opgedroogd te zijn alvorens de tegels geplaatst worden waarna deze nog zorgvuldig aangewalst worden.</w:t>
      </w:r>
    </w:p>
    <w:p w14:paraId="448221FA"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4F5E535A" w14:textId="77777777" w:rsidR="00443774" w:rsidRPr="00CB71FA" w:rsidRDefault="00443774" w:rsidP="00443774">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70B0943C" w14:textId="77777777" w:rsidR="00443774" w:rsidRPr="00CB71FA" w:rsidRDefault="00443774" w:rsidP="00443774">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4133BB42" w14:textId="77777777" w:rsidR="00443774" w:rsidRDefault="00443774" w:rsidP="00443774">
      <w:pPr>
        <w:pStyle w:val="TxBrp5"/>
        <w:spacing w:line="276" w:lineRule="auto"/>
        <w:rPr>
          <w:rFonts w:asciiTheme="minorHAnsi" w:hAnsiTheme="minorHAnsi" w:cs="Arial"/>
          <w:sz w:val="22"/>
          <w:szCs w:val="22"/>
          <w:lang w:val="nl-NL"/>
        </w:rPr>
      </w:pPr>
    </w:p>
    <w:p w14:paraId="36F38496" w14:textId="77777777" w:rsidR="00443774" w:rsidRPr="00621148" w:rsidRDefault="00443774" w:rsidP="00443774">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37323D3E" w14:textId="77777777" w:rsidR="00443774" w:rsidRPr="00621148" w:rsidRDefault="00443774" w:rsidP="00443774">
      <w:pPr>
        <w:pStyle w:val="TxBrp4"/>
        <w:spacing w:line="240" w:lineRule="auto"/>
        <w:rPr>
          <w:rFonts w:asciiTheme="minorHAnsi" w:hAnsiTheme="minorHAnsi" w:cs="Arial"/>
          <w:sz w:val="22"/>
          <w:szCs w:val="22"/>
          <w:u w:val="single"/>
          <w:lang w:val="nl-NL"/>
        </w:rPr>
      </w:pPr>
    </w:p>
    <w:p w14:paraId="1D6449B2" w14:textId="77777777" w:rsidR="00443774" w:rsidRPr="00621148" w:rsidRDefault="00443774" w:rsidP="00443774">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2B6BE0CC" w14:textId="77777777" w:rsidR="00443774" w:rsidRPr="00621148" w:rsidRDefault="00443774" w:rsidP="00443774">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439F0C7B" w14:textId="77777777" w:rsidR="00443774" w:rsidRPr="00621148" w:rsidRDefault="00443774" w:rsidP="00443774">
      <w:pPr>
        <w:pStyle w:val="TxBrp11"/>
        <w:tabs>
          <w:tab w:val="left" w:pos="204"/>
        </w:tabs>
        <w:spacing w:line="240" w:lineRule="auto"/>
        <w:rPr>
          <w:rFonts w:asciiTheme="minorHAnsi" w:hAnsiTheme="minorHAnsi" w:cs="Arial"/>
          <w:sz w:val="22"/>
          <w:szCs w:val="22"/>
          <w:lang w:val="nl-NL"/>
        </w:rPr>
      </w:pPr>
    </w:p>
    <w:p w14:paraId="47AEA98B" w14:textId="77777777" w:rsidR="00443774" w:rsidRPr="00621148" w:rsidRDefault="00443774" w:rsidP="00443774">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12AB11B1" w14:textId="77777777" w:rsidR="00443774" w:rsidRPr="00621148" w:rsidRDefault="00443774" w:rsidP="00443774">
      <w:pPr>
        <w:rPr>
          <w:rFonts w:asciiTheme="minorHAnsi" w:hAnsiTheme="minorHAnsi" w:cs="Arial"/>
          <w:sz w:val="22"/>
          <w:szCs w:val="22"/>
          <w:u w:val="single"/>
          <w:lang w:val="nl-NL"/>
        </w:rPr>
      </w:pPr>
    </w:p>
    <w:p w14:paraId="47D25EC2" w14:textId="77777777" w:rsidR="00443774" w:rsidRPr="00621148" w:rsidRDefault="00443774" w:rsidP="00443774">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6C8A1FCD" w14:textId="77777777" w:rsidR="00443774" w:rsidRDefault="00443774" w:rsidP="00443774">
      <w:pPr>
        <w:pStyle w:val="TxBrp4"/>
        <w:spacing w:line="240" w:lineRule="auto"/>
        <w:rPr>
          <w:rFonts w:asciiTheme="minorHAnsi" w:hAnsiTheme="minorHAnsi" w:cs="Arial"/>
          <w:sz w:val="22"/>
          <w:szCs w:val="22"/>
          <w:lang w:val="nl-NL"/>
        </w:rPr>
      </w:pPr>
    </w:p>
    <w:p w14:paraId="09A0036D" w14:textId="0E1A2279" w:rsidR="00443774" w:rsidRDefault="00443774" w:rsidP="00921D77">
      <w:pPr>
        <w:widowControl/>
        <w:autoSpaceDE/>
        <w:autoSpaceDN/>
        <w:adjustRightInd/>
        <w:spacing w:after="160" w:line="259" w:lineRule="auto"/>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14:paraId="3130118F" w14:textId="4E501402" w:rsidR="00443774" w:rsidRPr="006A70F7" w:rsidRDefault="00443774" w:rsidP="00443774">
      <w:pPr>
        <w:pStyle w:val="TxBrp4"/>
        <w:spacing w:line="240" w:lineRule="auto"/>
        <w:rPr>
          <w:rFonts w:ascii="Calibri" w:hAnsi="Calibri" w:cs="Arial"/>
          <w:sz w:val="22"/>
          <w:szCs w:val="22"/>
          <w:lang w:val="nl-NL"/>
        </w:rPr>
      </w:pPr>
      <w:r w:rsidRPr="006A70F7">
        <w:rPr>
          <w:rFonts w:ascii="Calibri" w:hAnsi="Calibri" w:cs="Arial"/>
          <w:sz w:val="22"/>
          <w:szCs w:val="22"/>
          <w:lang w:val="nl-NL"/>
        </w:rPr>
        <w:t xml:space="preserve">Voorzie een getuft schoonlooptapijt met transparante schraapgarens van ca. </w:t>
      </w:r>
      <w:r w:rsidR="00830861">
        <w:rPr>
          <w:rFonts w:ascii="Calibri" w:hAnsi="Calibri" w:cs="Arial"/>
          <w:sz w:val="22"/>
          <w:szCs w:val="22"/>
          <w:lang w:val="nl-NL"/>
        </w:rPr>
        <w:t>9</w:t>
      </w:r>
      <w:r w:rsidRPr="006A70F7">
        <w:rPr>
          <w:rFonts w:ascii="Calibri" w:hAnsi="Calibri" w:cs="Arial"/>
          <w:sz w:val="22"/>
          <w:szCs w:val="22"/>
          <w:lang w:val="nl-NL"/>
        </w:rPr>
        <w:t xml:space="preserve"> mm dik en ca. </w:t>
      </w:r>
      <w:r w:rsidR="00830861">
        <w:rPr>
          <w:rFonts w:ascii="Calibri" w:hAnsi="Calibri" w:cs="Arial"/>
          <w:sz w:val="22"/>
          <w:szCs w:val="22"/>
          <w:lang w:val="nl-NL"/>
        </w:rPr>
        <w:t>4</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w:t>
      </w:r>
      <w:r w:rsidR="00B72AD0">
        <w:rPr>
          <w:rFonts w:ascii="Calibri" w:hAnsi="Calibri" w:cs="Arial"/>
          <w:sz w:val="22"/>
          <w:szCs w:val="22"/>
          <w:lang w:val="nl-NL"/>
        </w:rPr>
        <w:t>regenerated econyl</w:t>
      </w:r>
      <w:r w:rsidR="00C82C63">
        <w:rPr>
          <w:rFonts w:ascii="Calibri" w:hAnsi="Calibri" w:cs="Arial"/>
          <w:sz w:val="22"/>
          <w:szCs w:val="22"/>
          <w:lang w:val="nl-NL"/>
        </w:rPr>
        <w:t xml:space="preserve"> nylon</w:t>
      </w:r>
      <w:r w:rsidRPr="006A70F7">
        <w:rPr>
          <w:rFonts w:ascii="Calibri" w:hAnsi="Calibri" w:cs="Arial"/>
          <w:sz w:val="22"/>
          <w:szCs w:val="22"/>
          <w:lang w:val="nl-NL"/>
        </w:rPr>
        <w:t xml:space="preserve"> en verankerd in een </w:t>
      </w:r>
      <w:r w:rsidR="002B048E">
        <w:rPr>
          <w:rFonts w:ascii="Calibri" w:hAnsi="Calibri" w:cs="Arial"/>
          <w:sz w:val="22"/>
          <w:szCs w:val="22"/>
          <w:lang w:val="nl-NL"/>
        </w:rPr>
        <w:t>Everfort</w:t>
      </w:r>
      <w:r w:rsidRPr="006A70F7">
        <w:rPr>
          <w:rFonts w:ascii="Calibri" w:hAnsi="Calibri" w:cs="Arial"/>
          <w:sz w:val="22"/>
          <w:szCs w:val="22"/>
          <w:lang w:val="nl-NL"/>
        </w:rPr>
        <w:t xml:space="preserve"> vinyl backing. Het schoonlooptapijt is te voorzien aan alle ingangen van het gebouw, is aangepast aan de intensiteit van het verkeer en bij voor</w:t>
      </w:r>
      <w:r>
        <w:rPr>
          <w:rFonts w:ascii="Calibri" w:hAnsi="Calibri" w:cs="Arial"/>
          <w:sz w:val="22"/>
          <w:szCs w:val="22"/>
          <w:lang w:val="nl-NL"/>
        </w:rPr>
        <w:t>keur telkens minimum 6 m lang.</w:t>
      </w:r>
    </w:p>
    <w:p w14:paraId="563CC905" w14:textId="77777777" w:rsidR="00443774" w:rsidRPr="006A70F7" w:rsidRDefault="00443774" w:rsidP="00443774">
      <w:pPr>
        <w:pStyle w:val="TxBrp4"/>
        <w:spacing w:line="240" w:lineRule="auto"/>
        <w:rPr>
          <w:rFonts w:ascii="Calibri" w:hAnsi="Calibri" w:cs="Arial"/>
          <w:sz w:val="22"/>
          <w:szCs w:val="22"/>
          <w:u w:val="single"/>
          <w:lang w:val="nl-NL"/>
        </w:rPr>
      </w:pPr>
    </w:p>
    <w:p w14:paraId="74F8B548" w14:textId="77777777" w:rsidR="00443774" w:rsidRPr="008622F9" w:rsidRDefault="00443774" w:rsidP="00443774">
      <w:pPr>
        <w:rPr>
          <w:rFonts w:ascii="Calibri" w:hAnsi="Calibri" w:cs="Arial"/>
          <w:sz w:val="22"/>
          <w:szCs w:val="22"/>
          <w:u w:val="single"/>
          <w:lang w:val="nl-BE"/>
        </w:rPr>
      </w:pPr>
      <w:r w:rsidRPr="008622F9">
        <w:rPr>
          <w:rFonts w:ascii="Calibri" w:hAnsi="Calibri" w:cs="Arial"/>
          <w:sz w:val="22"/>
          <w:szCs w:val="22"/>
          <w:u w:val="single"/>
          <w:lang w:val="nl-BE"/>
        </w:rPr>
        <w:t>Bijzondere garantieverzekering voor werven vanaf 2.000 m²</w:t>
      </w:r>
    </w:p>
    <w:p w14:paraId="044F7DA7" w14:textId="77777777" w:rsidR="00443774" w:rsidRPr="008622F9" w:rsidRDefault="00443774" w:rsidP="00443774">
      <w:pPr>
        <w:ind w:left="360"/>
        <w:rPr>
          <w:rFonts w:ascii="Calibri" w:hAnsi="Calibri" w:cs="Arial"/>
          <w:sz w:val="22"/>
          <w:szCs w:val="22"/>
          <w:lang w:val="nl-BE"/>
        </w:rPr>
      </w:pPr>
    </w:p>
    <w:p w14:paraId="789411C2" w14:textId="77777777" w:rsidR="00443774" w:rsidRPr="008622F9" w:rsidRDefault="00443774" w:rsidP="0044377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637A321D" w14:textId="77777777" w:rsidR="00443774" w:rsidRPr="008622F9" w:rsidRDefault="00443774" w:rsidP="0044377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61E17F70" w14:textId="77777777" w:rsidR="00443774" w:rsidRDefault="00443774" w:rsidP="0044377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22E2E406" w14:textId="77777777" w:rsidR="00443774" w:rsidRDefault="00443774" w:rsidP="00443774">
      <w:pPr>
        <w:pStyle w:val="TxBrp3"/>
        <w:tabs>
          <w:tab w:val="clear" w:pos="204"/>
          <w:tab w:val="left" w:pos="708"/>
        </w:tabs>
        <w:spacing w:line="240" w:lineRule="auto"/>
        <w:rPr>
          <w:rFonts w:ascii="Calibri" w:hAnsi="Calibri" w:cs="Arial"/>
          <w:sz w:val="22"/>
          <w:szCs w:val="22"/>
          <w:lang w:val="nl-BE"/>
        </w:rPr>
      </w:pPr>
    </w:p>
    <w:p w14:paraId="53435946" w14:textId="77777777" w:rsidR="0010076F" w:rsidRPr="008622F9" w:rsidRDefault="0010076F" w:rsidP="00443774">
      <w:pPr>
        <w:pStyle w:val="TxBrp3"/>
        <w:tabs>
          <w:tab w:val="clear" w:pos="204"/>
          <w:tab w:val="left" w:pos="708"/>
        </w:tabs>
        <w:spacing w:line="240" w:lineRule="auto"/>
        <w:rPr>
          <w:rFonts w:ascii="Calibri" w:hAnsi="Calibri" w:cs="Arial"/>
          <w:sz w:val="22"/>
          <w:szCs w:val="22"/>
          <w:lang w:val="nl-BE"/>
        </w:rPr>
      </w:pPr>
    </w:p>
    <w:p w14:paraId="75528914"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lastRenderedPageBreak/>
        <w:t>Inschrijven in lastenboek</w:t>
      </w:r>
    </w:p>
    <w:p w14:paraId="7A61A85E" w14:textId="77777777" w:rsidR="00443774" w:rsidRPr="008622F9" w:rsidRDefault="00443774" w:rsidP="00443774">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14:paraId="0F8511C4" w14:textId="77777777" w:rsidR="00443774" w:rsidRPr="008622F9" w:rsidRDefault="00443774" w:rsidP="00443774">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14:paraId="7F074A2A"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14:paraId="55B535C7"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14:paraId="23DCEB56"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14:paraId="6D3D0620"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Nazicht tijdens plaatsing</w:t>
      </w:r>
    </w:p>
    <w:p w14:paraId="5920E931"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14:paraId="5E9EE879"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14:paraId="11494479" w14:textId="77777777" w:rsidR="00443774" w:rsidRPr="008622F9" w:rsidRDefault="00443774" w:rsidP="00443774">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14:paraId="42D4999E" w14:textId="77777777" w:rsidR="00443774" w:rsidRPr="008622F9" w:rsidRDefault="00443774" w:rsidP="00443774">
      <w:pPr>
        <w:tabs>
          <w:tab w:val="left" w:pos="204"/>
        </w:tabs>
        <w:rPr>
          <w:rFonts w:ascii="Calibri" w:hAnsi="Calibri" w:cs="Arial"/>
          <w:sz w:val="22"/>
          <w:szCs w:val="22"/>
          <w:lang w:val="nl-BE"/>
        </w:rPr>
      </w:pPr>
    </w:p>
    <w:p w14:paraId="71161D0F" w14:textId="77777777" w:rsidR="00443774" w:rsidRPr="008622F9" w:rsidRDefault="00443774" w:rsidP="00443774">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7865C068" w14:textId="447C47C6" w:rsidR="00443774" w:rsidRPr="008622F9" w:rsidRDefault="00443774" w:rsidP="00443774">
      <w:pPr>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 vergoeding van het totaalbedrag;</w:t>
      </w:r>
    </w:p>
    <w:p w14:paraId="72934EA3" w14:textId="6EDA42AE" w:rsidR="00443774" w:rsidRPr="008622F9" w:rsidRDefault="00443774" w:rsidP="00443774">
      <w:pPr>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 vergoeding van het totaalbedrag;</w:t>
      </w:r>
    </w:p>
    <w:p w14:paraId="183CC2F8" w14:textId="463CFF8D" w:rsidR="00443774" w:rsidRPr="008622F9" w:rsidRDefault="00443774" w:rsidP="00443774">
      <w:pPr>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 vergoeding van het totaalbedrag;</w:t>
      </w:r>
    </w:p>
    <w:p w14:paraId="6E107264" w14:textId="2D24A542" w:rsidR="00443774" w:rsidRPr="008622F9" w:rsidRDefault="00443774" w:rsidP="00443774">
      <w:pPr>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 vergoeding van het totaalbedrag;</w:t>
      </w:r>
    </w:p>
    <w:p w14:paraId="08015F6A" w14:textId="71E49111" w:rsidR="00443774" w:rsidRPr="008622F9" w:rsidRDefault="00443774" w:rsidP="00443774">
      <w:pPr>
        <w:pStyle w:val="TxBrp4"/>
        <w:spacing w:line="240" w:lineRule="auto"/>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 vergoeding van het totaalbedrag</w:t>
      </w:r>
      <w:r>
        <w:rPr>
          <w:rFonts w:ascii="Calibri" w:hAnsi="Calibri" w:cs="Arial"/>
          <w:sz w:val="22"/>
          <w:szCs w:val="22"/>
          <w:lang w:val="nl-BE"/>
        </w:rPr>
        <w:t>.</w:t>
      </w:r>
    </w:p>
    <w:p w14:paraId="526192D8" w14:textId="76B1E858" w:rsidR="00EE0425" w:rsidRPr="006724EB" w:rsidRDefault="00EE0425" w:rsidP="00443774">
      <w:pPr>
        <w:widowControl/>
        <w:autoSpaceDE/>
        <w:autoSpaceDN/>
        <w:adjustRightInd/>
        <w:spacing w:line="276" w:lineRule="auto"/>
        <w:rPr>
          <w:rFonts w:ascii="Calibri" w:hAnsi="Calibri" w:cs="Arial"/>
          <w:sz w:val="22"/>
          <w:szCs w:val="22"/>
          <w:u w:val="single"/>
          <w:lang w:val="nl-NL"/>
        </w:rPr>
      </w:pPr>
    </w:p>
    <w:sectPr w:rsidR="00EE0425" w:rsidRPr="006724EB" w:rsidSect="00ED05AD">
      <w:headerReference w:type="default" r:id="rId10"/>
      <w:pgSz w:w="12240" w:h="15840"/>
      <w:pgMar w:top="1440" w:right="1041" w:bottom="851"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D46C" w14:textId="77777777" w:rsidR="007A069D" w:rsidRDefault="007A069D" w:rsidP="00212DC4">
      <w:r>
        <w:separator/>
      </w:r>
    </w:p>
  </w:endnote>
  <w:endnote w:type="continuationSeparator" w:id="0">
    <w:p w14:paraId="2B4C2045" w14:textId="77777777" w:rsidR="007A069D" w:rsidRDefault="007A069D"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281A" w14:textId="77777777" w:rsidR="007A069D" w:rsidRDefault="007A069D" w:rsidP="00212DC4">
      <w:r>
        <w:separator/>
      </w:r>
    </w:p>
  </w:footnote>
  <w:footnote w:type="continuationSeparator" w:id="0">
    <w:p w14:paraId="1F7A62DA" w14:textId="77777777" w:rsidR="007A069D" w:rsidRDefault="007A069D"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185F" w14:textId="497D1E10" w:rsidR="002F561C" w:rsidRDefault="002F561C">
    <w:pPr>
      <w:pStyle w:val="Koptekst"/>
    </w:pPr>
    <w:r>
      <w:t>Mei 2024</w:t>
    </w:r>
  </w:p>
  <w:p w14:paraId="413E6051" w14:textId="77777777" w:rsidR="006F238A" w:rsidRPr="00625816" w:rsidRDefault="006F238A">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3FC"/>
    <w:multiLevelType w:val="hybridMultilevel"/>
    <w:tmpl w:val="3DECD2C0"/>
    <w:lvl w:ilvl="0" w:tplc="E5CEA924">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4255DB"/>
    <w:multiLevelType w:val="hybridMultilevel"/>
    <w:tmpl w:val="8CE46B3E"/>
    <w:lvl w:ilvl="0" w:tplc="0E04EE18">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3"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8233FC"/>
    <w:multiLevelType w:val="hybridMultilevel"/>
    <w:tmpl w:val="F38AACF8"/>
    <w:lvl w:ilvl="0" w:tplc="3DA67FA8">
      <w:start w:val="2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983457579">
    <w:abstractNumId w:val="3"/>
  </w:num>
  <w:num w:numId="2" w16cid:durableId="252202200">
    <w:abstractNumId w:val="2"/>
  </w:num>
  <w:num w:numId="3" w16cid:durableId="1859729929">
    <w:abstractNumId w:val="5"/>
  </w:num>
  <w:num w:numId="4" w16cid:durableId="347410742">
    <w:abstractNumId w:val="5"/>
  </w:num>
  <w:num w:numId="5" w16cid:durableId="6499428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9607340">
    <w:abstractNumId w:val="0"/>
  </w:num>
  <w:num w:numId="7" w16cid:durableId="439372087">
    <w:abstractNumId w:val="1"/>
  </w:num>
  <w:num w:numId="8" w16cid:durableId="1553074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1BF4"/>
    <w:rsid w:val="00006EB5"/>
    <w:rsid w:val="00015DD5"/>
    <w:rsid w:val="000235B1"/>
    <w:rsid w:val="00024603"/>
    <w:rsid w:val="0008136C"/>
    <w:rsid w:val="00083FA7"/>
    <w:rsid w:val="00084748"/>
    <w:rsid w:val="000936A4"/>
    <w:rsid w:val="00097BFA"/>
    <w:rsid w:val="000A6BC8"/>
    <w:rsid w:val="000A6CC9"/>
    <w:rsid w:val="000C770D"/>
    <w:rsid w:val="000D1BCB"/>
    <w:rsid w:val="000D5D8F"/>
    <w:rsid w:val="000E516A"/>
    <w:rsid w:val="0010076F"/>
    <w:rsid w:val="00105995"/>
    <w:rsid w:val="001126DC"/>
    <w:rsid w:val="00113575"/>
    <w:rsid w:val="0012532B"/>
    <w:rsid w:val="00126A54"/>
    <w:rsid w:val="00127BE8"/>
    <w:rsid w:val="001429F3"/>
    <w:rsid w:val="0014724B"/>
    <w:rsid w:val="001556DF"/>
    <w:rsid w:val="00156A68"/>
    <w:rsid w:val="001770F0"/>
    <w:rsid w:val="00180B5C"/>
    <w:rsid w:val="00181120"/>
    <w:rsid w:val="00181275"/>
    <w:rsid w:val="00182CEC"/>
    <w:rsid w:val="001933D2"/>
    <w:rsid w:val="00195164"/>
    <w:rsid w:val="001A32BA"/>
    <w:rsid w:val="001A3438"/>
    <w:rsid w:val="001B0E20"/>
    <w:rsid w:val="001B1927"/>
    <w:rsid w:val="001B211F"/>
    <w:rsid w:val="001C7F8A"/>
    <w:rsid w:val="001D535B"/>
    <w:rsid w:val="001D5A2B"/>
    <w:rsid w:val="001D746E"/>
    <w:rsid w:val="001E75E0"/>
    <w:rsid w:val="00206A97"/>
    <w:rsid w:val="00212DC4"/>
    <w:rsid w:val="00222AA5"/>
    <w:rsid w:val="00224516"/>
    <w:rsid w:val="0023206A"/>
    <w:rsid w:val="002357A8"/>
    <w:rsid w:val="00246A7D"/>
    <w:rsid w:val="00275668"/>
    <w:rsid w:val="00280877"/>
    <w:rsid w:val="00292AAF"/>
    <w:rsid w:val="002A25C5"/>
    <w:rsid w:val="002A2AB1"/>
    <w:rsid w:val="002B048E"/>
    <w:rsid w:val="002B509F"/>
    <w:rsid w:val="002C1D46"/>
    <w:rsid w:val="002C4670"/>
    <w:rsid w:val="002C621E"/>
    <w:rsid w:val="002C72DB"/>
    <w:rsid w:val="002D2D39"/>
    <w:rsid w:val="002D60DC"/>
    <w:rsid w:val="002D724C"/>
    <w:rsid w:val="002E3003"/>
    <w:rsid w:val="002F04BB"/>
    <w:rsid w:val="002F42A7"/>
    <w:rsid w:val="002F556A"/>
    <w:rsid w:val="002F561C"/>
    <w:rsid w:val="0031130B"/>
    <w:rsid w:val="00311AD8"/>
    <w:rsid w:val="00326B54"/>
    <w:rsid w:val="00341B7C"/>
    <w:rsid w:val="0035147D"/>
    <w:rsid w:val="003611AC"/>
    <w:rsid w:val="0036125D"/>
    <w:rsid w:val="00370474"/>
    <w:rsid w:val="00375D14"/>
    <w:rsid w:val="00381FDE"/>
    <w:rsid w:val="00382EBE"/>
    <w:rsid w:val="0038549E"/>
    <w:rsid w:val="00392D52"/>
    <w:rsid w:val="003A7435"/>
    <w:rsid w:val="003C2BD5"/>
    <w:rsid w:val="003C44BD"/>
    <w:rsid w:val="003D12B8"/>
    <w:rsid w:val="003D13E3"/>
    <w:rsid w:val="003F14CB"/>
    <w:rsid w:val="00413317"/>
    <w:rsid w:val="00415123"/>
    <w:rsid w:val="004218D7"/>
    <w:rsid w:val="00434C7A"/>
    <w:rsid w:val="00443774"/>
    <w:rsid w:val="00457DE0"/>
    <w:rsid w:val="004645E4"/>
    <w:rsid w:val="00464BCD"/>
    <w:rsid w:val="00470CAC"/>
    <w:rsid w:val="00471F25"/>
    <w:rsid w:val="0047526B"/>
    <w:rsid w:val="0047641B"/>
    <w:rsid w:val="00476688"/>
    <w:rsid w:val="004766EE"/>
    <w:rsid w:val="00483CAD"/>
    <w:rsid w:val="004B32EE"/>
    <w:rsid w:val="004C59C1"/>
    <w:rsid w:val="004D2331"/>
    <w:rsid w:val="004D3587"/>
    <w:rsid w:val="004F228F"/>
    <w:rsid w:val="004F25E3"/>
    <w:rsid w:val="004F4B87"/>
    <w:rsid w:val="004F635D"/>
    <w:rsid w:val="0050414B"/>
    <w:rsid w:val="00507F96"/>
    <w:rsid w:val="0051018C"/>
    <w:rsid w:val="00526B8B"/>
    <w:rsid w:val="00543E38"/>
    <w:rsid w:val="005514BA"/>
    <w:rsid w:val="00587ED8"/>
    <w:rsid w:val="005A5A2B"/>
    <w:rsid w:val="005A78A6"/>
    <w:rsid w:val="005B0B5F"/>
    <w:rsid w:val="005B1FC9"/>
    <w:rsid w:val="005C41CC"/>
    <w:rsid w:val="005C491F"/>
    <w:rsid w:val="005D04DA"/>
    <w:rsid w:val="005D642F"/>
    <w:rsid w:val="00604510"/>
    <w:rsid w:val="00614860"/>
    <w:rsid w:val="006214A6"/>
    <w:rsid w:val="00625816"/>
    <w:rsid w:val="006271DB"/>
    <w:rsid w:val="006277AB"/>
    <w:rsid w:val="0063156D"/>
    <w:rsid w:val="0063345B"/>
    <w:rsid w:val="00640B2B"/>
    <w:rsid w:val="006421BC"/>
    <w:rsid w:val="00643258"/>
    <w:rsid w:val="00643345"/>
    <w:rsid w:val="0065164A"/>
    <w:rsid w:val="00653FB3"/>
    <w:rsid w:val="00657722"/>
    <w:rsid w:val="00666A89"/>
    <w:rsid w:val="006724EB"/>
    <w:rsid w:val="00676BF2"/>
    <w:rsid w:val="006C2477"/>
    <w:rsid w:val="006E71DD"/>
    <w:rsid w:val="006E7927"/>
    <w:rsid w:val="006F238A"/>
    <w:rsid w:val="006F5B4D"/>
    <w:rsid w:val="006F5FE7"/>
    <w:rsid w:val="0070009A"/>
    <w:rsid w:val="007004E6"/>
    <w:rsid w:val="0070281C"/>
    <w:rsid w:val="0070519E"/>
    <w:rsid w:val="00732B4A"/>
    <w:rsid w:val="00741727"/>
    <w:rsid w:val="00743857"/>
    <w:rsid w:val="00745593"/>
    <w:rsid w:val="0075624D"/>
    <w:rsid w:val="007625BE"/>
    <w:rsid w:val="00770F44"/>
    <w:rsid w:val="0078473D"/>
    <w:rsid w:val="007A069D"/>
    <w:rsid w:val="007A1B23"/>
    <w:rsid w:val="007A59AB"/>
    <w:rsid w:val="007C26F2"/>
    <w:rsid w:val="007C4EDF"/>
    <w:rsid w:val="007D267E"/>
    <w:rsid w:val="007D35FC"/>
    <w:rsid w:val="007E4C4E"/>
    <w:rsid w:val="007E67BB"/>
    <w:rsid w:val="007F017E"/>
    <w:rsid w:val="007F3C8D"/>
    <w:rsid w:val="00826843"/>
    <w:rsid w:val="00830861"/>
    <w:rsid w:val="00836EFC"/>
    <w:rsid w:val="00842832"/>
    <w:rsid w:val="00844921"/>
    <w:rsid w:val="00856162"/>
    <w:rsid w:val="00863731"/>
    <w:rsid w:val="00865562"/>
    <w:rsid w:val="00867CDD"/>
    <w:rsid w:val="00884658"/>
    <w:rsid w:val="00897C5B"/>
    <w:rsid w:val="008A7961"/>
    <w:rsid w:val="008B04F1"/>
    <w:rsid w:val="008B471E"/>
    <w:rsid w:val="008B4E2B"/>
    <w:rsid w:val="008B5BB6"/>
    <w:rsid w:val="008C2BDB"/>
    <w:rsid w:val="008D40FE"/>
    <w:rsid w:val="008D4CAC"/>
    <w:rsid w:val="008F0120"/>
    <w:rsid w:val="008F0E5F"/>
    <w:rsid w:val="009049B3"/>
    <w:rsid w:val="00905D5E"/>
    <w:rsid w:val="0091681E"/>
    <w:rsid w:val="00921D77"/>
    <w:rsid w:val="00936C05"/>
    <w:rsid w:val="0093729D"/>
    <w:rsid w:val="00940D23"/>
    <w:rsid w:val="0095506D"/>
    <w:rsid w:val="00975EC5"/>
    <w:rsid w:val="00976B07"/>
    <w:rsid w:val="00984148"/>
    <w:rsid w:val="00987024"/>
    <w:rsid w:val="00993D84"/>
    <w:rsid w:val="009959B7"/>
    <w:rsid w:val="009A1DFF"/>
    <w:rsid w:val="009A5B31"/>
    <w:rsid w:val="009A756A"/>
    <w:rsid w:val="009C0003"/>
    <w:rsid w:val="009C7E96"/>
    <w:rsid w:val="009D0CE2"/>
    <w:rsid w:val="009F0225"/>
    <w:rsid w:val="009F6482"/>
    <w:rsid w:val="00A012B2"/>
    <w:rsid w:val="00A01B0C"/>
    <w:rsid w:val="00A03C8B"/>
    <w:rsid w:val="00A0573D"/>
    <w:rsid w:val="00A11453"/>
    <w:rsid w:val="00A1708B"/>
    <w:rsid w:val="00A22411"/>
    <w:rsid w:val="00A24790"/>
    <w:rsid w:val="00A32AFE"/>
    <w:rsid w:val="00A42F6F"/>
    <w:rsid w:val="00A54108"/>
    <w:rsid w:val="00A558C4"/>
    <w:rsid w:val="00A609D0"/>
    <w:rsid w:val="00A63F80"/>
    <w:rsid w:val="00A65622"/>
    <w:rsid w:val="00A66CD0"/>
    <w:rsid w:val="00A72899"/>
    <w:rsid w:val="00A769BB"/>
    <w:rsid w:val="00A90630"/>
    <w:rsid w:val="00AA2F78"/>
    <w:rsid w:val="00AB280D"/>
    <w:rsid w:val="00AC0C06"/>
    <w:rsid w:val="00AC2FDD"/>
    <w:rsid w:val="00AD21E5"/>
    <w:rsid w:val="00AE4482"/>
    <w:rsid w:val="00AE553A"/>
    <w:rsid w:val="00AE718A"/>
    <w:rsid w:val="00B149C6"/>
    <w:rsid w:val="00B359EF"/>
    <w:rsid w:val="00B52384"/>
    <w:rsid w:val="00B53BE5"/>
    <w:rsid w:val="00B54A47"/>
    <w:rsid w:val="00B56A90"/>
    <w:rsid w:val="00B72AD0"/>
    <w:rsid w:val="00B81C0F"/>
    <w:rsid w:val="00B821D4"/>
    <w:rsid w:val="00BA01D2"/>
    <w:rsid w:val="00BA4BF3"/>
    <w:rsid w:val="00BC74B6"/>
    <w:rsid w:val="00BD2494"/>
    <w:rsid w:val="00BD5814"/>
    <w:rsid w:val="00BE1A96"/>
    <w:rsid w:val="00C11B2A"/>
    <w:rsid w:val="00C3559B"/>
    <w:rsid w:val="00C3737E"/>
    <w:rsid w:val="00C411A4"/>
    <w:rsid w:val="00C47E56"/>
    <w:rsid w:val="00C678FA"/>
    <w:rsid w:val="00C72C65"/>
    <w:rsid w:val="00C82C63"/>
    <w:rsid w:val="00C82E42"/>
    <w:rsid w:val="00C927FD"/>
    <w:rsid w:val="00CA6129"/>
    <w:rsid w:val="00CA74AE"/>
    <w:rsid w:val="00CB5753"/>
    <w:rsid w:val="00CB71FA"/>
    <w:rsid w:val="00CC42BE"/>
    <w:rsid w:val="00CD2CBB"/>
    <w:rsid w:val="00CD5015"/>
    <w:rsid w:val="00CE660B"/>
    <w:rsid w:val="00D002FF"/>
    <w:rsid w:val="00D1062E"/>
    <w:rsid w:val="00D10FB4"/>
    <w:rsid w:val="00D177AE"/>
    <w:rsid w:val="00D33D84"/>
    <w:rsid w:val="00D464B4"/>
    <w:rsid w:val="00D46BF7"/>
    <w:rsid w:val="00D471C1"/>
    <w:rsid w:val="00D47FFA"/>
    <w:rsid w:val="00D53622"/>
    <w:rsid w:val="00D56FC6"/>
    <w:rsid w:val="00D72C83"/>
    <w:rsid w:val="00D818D3"/>
    <w:rsid w:val="00DA5DC3"/>
    <w:rsid w:val="00DB7D66"/>
    <w:rsid w:val="00DC3D85"/>
    <w:rsid w:val="00DC52ED"/>
    <w:rsid w:val="00DD1377"/>
    <w:rsid w:val="00DD139F"/>
    <w:rsid w:val="00DD13C4"/>
    <w:rsid w:val="00DD20C9"/>
    <w:rsid w:val="00E0464F"/>
    <w:rsid w:val="00E10279"/>
    <w:rsid w:val="00E22F96"/>
    <w:rsid w:val="00E60DD6"/>
    <w:rsid w:val="00E61523"/>
    <w:rsid w:val="00E62305"/>
    <w:rsid w:val="00E66C76"/>
    <w:rsid w:val="00E66C7D"/>
    <w:rsid w:val="00E70811"/>
    <w:rsid w:val="00E7486A"/>
    <w:rsid w:val="00E8308D"/>
    <w:rsid w:val="00E83474"/>
    <w:rsid w:val="00E879EE"/>
    <w:rsid w:val="00EA25F8"/>
    <w:rsid w:val="00ED05AD"/>
    <w:rsid w:val="00ED55C9"/>
    <w:rsid w:val="00EE0425"/>
    <w:rsid w:val="00EE5DA9"/>
    <w:rsid w:val="00EF3DA1"/>
    <w:rsid w:val="00F00040"/>
    <w:rsid w:val="00F100FD"/>
    <w:rsid w:val="00F13CA1"/>
    <w:rsid w:val="00F1465C"/>
    <w:rsid w:val="00F17518"/>
    <w:rsid w:val="00F368D4"/>
    <w:rsid w:val="00F40501"/>
    <w:rsid w:val="00F634C4"/>
    <w:rsid w:val="00F75671"/>
    <w:rsid w:val="00F80FEB"/>
    <w:rsid w:val="00FA1C6B"/>
    <w:rsid w:val="00FB04AC"/>
    <w:rsid w:val="00FB176F"/>
    <w:rsid w:val="00FD4BE3"/>
    <w:rsid w:val="00FD7855"/>
    <w:rsid w:val="00FE76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FF11"/>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styleId="Lijstalinea">
    <w:name w:val="List Paragraph"/>
    <w:basedOn w:val="Standaard"/>
    <w:uiPriority w:val="34"/>
    <w:qFormat/>
    <w:rsid w:val="00D46BF7"/>
    <w:pPr>
      <w:ind w:left="720"/>
      <w:contextualSpacing/>
    </w:pPr>
  </w:style>
  <w:style w:type="paragraph" w:customStyle="1" w:styleId="Default">
    <w:name w:val="Default"/>
    <w:rsid w:val="00FB04AC"/>
    <w:pPr>
      <w:autoSpaceDE w:val="0"/>
      <w:autoSpaceDN w:val="0"/>
      <w:adjustRightInd w:val="0"/>
      <w:spacing w:after="0" w:line="240" w:lineRule="auto"/>
    </w:pPr>
    <w:rPr>
      <w:rFonts w:ascii="Myriad Pro" w:hAnsi="Myriad Pro" w:cs="Myriad Pro"/>
      <w:color w:val="000000"/>
      <w:sz w:val="24"/>
      <w:szCs w:val="24"/>
      <w:lang w:val="nl-BE" w:bidi="ar-SA"/>
    </w:rPr>
  </w:style>
  <w:style w:type="paragraph" w:customStyle="1" w:styleId="Pa8">
    <w:name w:val="Pa8"/>
    <w:basedOn w:val="Default"/>
    <w:next w:val="Default"/>
    <w:uiPriority w:val="99"/>
    <w:rsid w:val="00FB04AC"/>
    <w:pPr>
      <w:spacing w:line="241" w:lineRule="atLeast"/>
    </w:pPr>
    <w:rPr>
      <w:rFonts w:cstheme="minorBidi"/>
      <w:color w:val="auto"/>
    </w:rPr>
  </w:style>
  <w:style w:type="character" w:customStyle="1" w:styleId="A9">
    <w:name w:val="A9"/>
    <w:uiPriority w:val="99"/>
    <w:rsid w:val="00FB04AC"/>
    <w:rPr>
      <w:rFonts w:cs="Myriad Pro"/>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305770205">
      <w:bodyDiv w:val="1"/>
      <w:marLeft w:val="0"/>
      <w:marRight w:val="0"/>
      <w:marTop w:val="0"/>
      <w:marBottom w:val="0"/>
      <w:divBdr>
        <w:top w:val="none" w:sz="0" w:space="0" w:color="auto"/>
        <w:left w:val="none" w:sz="0" w:space="0" w:color="auto"/>
        <w:bottom w:val="none" w:sz="0" w:space="0" w:color="auto"/>
        <w:right w:val="none" w:sz="0" w:space="0" w:color="auto"/>
      </w:divBdr>
    </w:div>
    <w:div w:id="1831359543">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B2605-373C-4E81-8A7B-8279C61B4A2C}">
  <ds:schemaRef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2ece87ba-673d-4196-bc9c-23d395fcf450"/>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CE409F0-15DA-44A4-94DF-11BA60912319}">
  <ds:schemaRefs>
    <ds:schemaRef ds:uri="http://schemas.microsoft.com/sharepoint/v3/contenttype/forms"/>
  </ds:schemaRefs>
</ds:datastoreItem>
</file>

<file path=customXml/itemProps3.xml><?xml version="1.0" encoding="utf-8"?>
<ds:datastoreItem xmlns:ds="http://schemas.openxmlformats.org/officeDocument/2006/customXml" ds:itemID="{B24CCF08-96FB-49EC-AD68-0A246A36C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1889</Words>
  <Characters>10390</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Yves.Timmerman@forbo.com</dc:creator>
  <cp:lastModifiedBy>Timmerman Yves</cp:lastModifiedBy>
  <cp:revision>182</cp:revision>
  <cp:lastPrinted>2016-08-29T14:22:00Z</cp:lastPrinted>
  <dcterms:created xsi:type="dcterms:W3CDTF">2020-01-20T10:22:00Z</dcterms:created>
  <dcterms:modified xsi:type="dcterms:W3CDTF">2024-06-12T09:15:00Z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