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061BF" w14:textId="77777777" w:rsidR="00F407F2" w:rsidRPr="00B75957" w:rsidRDefault="00F66163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7112A25" wp14:editId="488AB0F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05E29EB4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1EF0959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02BBB1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58B4402F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4D2922">
        <w:rPr>
          <w:rFonts w:ascii="Arial" w:hAnsi="Arial" w:cs="Arial"/>
          <w:b/>
          <w:noProof/>
          <w:sz w:val="32"/>
          <w:szCs w:val="32"/>
        </w:rPr>
        <w:t>afe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4F75DD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67A65">
        <w:rPr>
          <w:rFonts w:ascii="Arial" w:hAnsi="Arial" w:cs="Arial"/>
          <w:b/>
          <w:noProof/>
          <w:sz w:val="32"/>
          <w:szCs w:val="32"/>
        </w:rPr>
        <w:t>Aqua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</w:t>
      </w:r>
    </w:p>
    <w:p w14:paraId="0B618B03" w14:textId="0A13253D" w:rsidR="00C061DD" w:rsidRPr="00C061DD" w:rsidRDefault="00C60F9A" w:rsidP="00C061D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C60F9A">
        <w:rPr>
          <w:rFonts w:ascii="Verdana" w:hAnsi="Verdana" w:cs="Arial"/>
          <w:sz w:val="18"/>
          <w:szCs w:val="18"/>
        </w:rPr>
        <w:t xml:space="preserve">Bodenbelag aus PVC, </w:t>
      </w:r>
      <w:r w:rsidRPr="00C60F9A">
        <w:rPr>
          <w:rFonts w:ascii="Verdana" w:hAnsi="Verdana" w:cs="Arial"/>
          <w:b/>
          <w:sz w:val="18"/>
          <w:szCs w:val="18"/>
        </w:rPr>
        <w:t>partikelbasierter erhöhter Gleitwiderstand</w:t>
      </w:r>
      <w:r w:rsidRPr="00C60F9A">
        <w:rPr>
          <w:rFonts w:ascii="Verdana" w:hAnsi="Verdana" w:cs="Arial"/>
          <w:sz w:val="18"/>
          <w:szCs w:val="18"/>
        </w:rPr>
        <w:t xml:space="preserve"> DIN EN 13845,</w:t>
      </w:r>
      <w:r w:rsidR="00C061DD" w:rsidRPr="00C061DD">
        <w:rPr>
          <w:rFonts w:ascii="Verdana" w:hAnsi="Verdana" w:cs="Arial"/>
          <w:sz w:val="18"/>
          <w:szCs w:val="18"/>
        </w:rPr>
        <w:t xml:space="preserve"> mit werkseitiger Oberflächenvergütung, </w:t>
      </w:r>
      <w:r w:rsidR="00C061DD" w:rsidRPr="00C061DD">
        <w:rPr>
          <w:rFonts w:ascii="Verdana" w:hAnsi="Verdana" w:cs="Arial"/>
          <w:i/>
          <w:iCs/>
          <w:sz w:val="18"/>
          <w:szCs w:val="18"/>
        </w:rPr>
        <w:t>renovierbar, keine zusätzliche Einpflege während der Nutzungszeit notwendig,</w:t>
      </w:r>
    </w:p>
    <w:p w14:paraId="72F5DA10" w14:textId="77777777" w:rsidR="00DF14D2" w:rsidRPr="00F66163" w:rsidRDefault="00DF14D2" w:rsidP="00DF14D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F6616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F6616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6CE4C295" w14:textId="0633B9C3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1F09C917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55742DAD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C60F9A">
        <w:rPr>
          <w:rFonts w:ascii="Verdana" w:hAnsi="Verdana" w:cs="Arial"/>
          <w:b/>
          <w:sz w:val="18"/>
          <w:szCs w:val="18"/>
        </w:rPr>
        <w:t>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65093A22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2E0826F5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</w:t>
      </w:r>
      <w:r w:rsidRPr="008E113F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C36C51">
        <w:rPr>
          <w:rFonts w:ascii="Verdana" w:hAnsi="Verdana" w:cs="Arial"/>
          <w:b/>
          <w:sz w:val="18"/>
          <w:szCs w:val="18"/>
        </w:rPr>
        <w:t>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09CB6178" w14:textId="77777777" w:rsidR="00BA4F8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</w:t>
      </w:r>
      <w:r w:rsidR="002B6EDF">
        <w:rPr>
          <w:rFonts w:ascii="Verdana" w:hAnsi="Verdana" w:cs="Arial"/>
          <w:b/>
          <w:sz w:val="18"/>
          <w:szCs w:val="18"/>
        </w:rPr>
        <w:t>0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5A66F19D" w14:textId="77777777" w:rsidR="004F75DD" w:rsidRDefault="004F75DD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4F75DD">
        <w:rPr>
          <w:rFonts w:ascii="Verdana" w:hAnsi="Verdana" w:cs="Arial"/>
          <w:sz w:val="18"/>
          <w:szCs w:val="18"/>
        </w:rPr>
        <w:t xml:space="preserve">Bewertungsgruppe Rutschgefahr </w:t>
      </w:r>
      <w:r>
        <w:rPr>
          <w:rFonts w:ascii="Verdana" w:hAnsi="Verdana" w:cs="Arial"/>
          <w:sz w:val="18"/>
          <w:szCs w:val="18"/>
        </w:rPr>
        <w:t xml:space="preserve">Nassbelasteter Barfußbereich </w:t>
      </w:r>
      <w:r w:rsidRPr="004F75DD">
        <w:rPr>
          <w:rFonts w:ascii="Verdana" w:hAnsi="Verdana" w:cs="Arial"/>
          <w:b/>
          <w:sz w:val="18"/>
          <w:szCs w:val="18"/>
        </w:rPr>
        <w:t xml:space="preserve">Klasse </w:t>
      </w:r>
      <w:r w:rsidR="00A67A65">
        <w:rPr>
          <w:rFonts w:ascii="Verdana" w:hAnsi="Verdana" w:cs="Arial"/>
          <w:b/>
          <w:sz w:val="18"/>
          <w:szCs w:val="18"/>
        </w:rPr>
        <w:t>C</w:t>
      </w:r>
      <w:r>
        <w:rPr>
          <w:rFonts w:ascii="Verdana" w:hAnsi="Verdana" w:cs="Arial"/>
          <w:sz w:val="18"/>
          <w:szCs w:val="18"/>
        </w:rPr>
        <w:t>,</w:t>
      </w:r>
    </w:p>
    <w:p w14:paraId="3A4FF6A4" w14:textId="77777777" w:rsidR="008550B5" w:rsidRPr="00BA4F82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BA4F82">
        <w:rPr>
          <w:rFonts w:ascii="Verdana" w:hAnsi="Verdana" w:cs="Arial"/>
          <w:i/>
          <w:sz w:val="18"/>
          <w:szCs w:val="18"/>
        </w:rPr>
        <w:t xml:space="preserve">Rutschsicherheit EN 13845   </w:t>
      </w:r>
      <w:r w:rsidRPr="00BA4F82">
        <w:rPr>
          <w:rFonts w:ascii="Verdana" w:hAnsi="Verdana" w:cs="Arial"/>
          <w:b/>
          <w:i/>
          <w:sz w:val="18"/>
          <w:szCs w:val="18"/>
        </w:rPr>
        <w:t>ES</w:t>
      </w:r>
      <w:r w:rsidR="00A67A65">
        <w:rPr>
          <w:rFonts w:ascii="Verdana" w:hAnsi="Verdana" w:cs="Arial"/>
          <w:b/>
          <w:i/>
          <w:sz w:val="18"/>
          <w:szCs w:val="18"/>
        </w:rPr>
        <w:t>b</w:t>
      </w:r>
      <w:r w:rsidRPr="00BA4F82">
        <w:rPr>
          <w:rFonts w:ascii="Verdana" w:hAnsi="Verdana" w:cs="Arial"/>
          <w:i/>
          <w:sz w:val="18"/>
          <w:szCs w:val="18"/>
        </w:rPr>
        <w:t>,</w:t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</w:p>
    <w:p w14:paraId="28B5CCEB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D24736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618316F4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7D1488B2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17CD10C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60F9A">
        <w:rPr>
          <w:rFonts w:ascii="Verdana" w:hAnsi="Verdana" w:cs="Arial"/>
          <w:sz w:val="18"/>
          <w:szCs w:val="18"/>
        </w:rPr>
        <w:t>Bahnenbreite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60F9A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24C31532" w14:textId="5D10222E" w:rsidR="00C36C51" w:rsidRPr="00C36C51" w:rsidRDefault="00FD2200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/>
          <w:b/>
          <w:color w:val="000000"/>
          <w:sz w:val="18"/>
          <w:szCs w:val="18"/>
        </w:rPr>
        <w:t>uni</w:t>
      </w:r>
      <w:r w:rsidR="00C36C51" w:rsidRPr="00C60F9A">
        <w:rPr>
          <w:rFonts w:ascii="Verdana" w:hAnsi="Verdana" w:cs="Arial"/>
          <w:b/>
          <w:sz w:val="18"/>
          <w:szCs w:val="18"/>
        </w:rPr>
        <w:t>,</w:t>
      </w:r>
      <w:r w:rsidR="00DF14D2">
        <w:rPr>
          <w:rFonts w:ascii="Verdana" w:hAnsi="Verdana" w:cs="Arial"/>
          <w:b/>
          <w:sz w:val="18"/>
          <w:szCs w:val="18"/>
        </w:rPr>
        <w:t xml:space="preserve"> </w:t>
      </w:r>
      <w:r w:rsidR="008550B5" w:rsidRPr="00C36C51">
        <w:rPr>
          <w:rFonts w:ascii="Verdana" w:hAnsi="Verdana" w:cs="Arial"/>
          <w:sz w:val="18"/>
          <w:szCs w:val="18"/>
        </w:rPr>
        <w:t xml:space="preserve">Oberfläche </w:t>
      </w:r>
      <w:r w:rsidR="00C60F9A" w:rsidRPr="00C60F9A">
        <w:rPr>
          <w:rFonts w:ascii="Verdana" w:hAnsi="Verdana" w:cs="Arial"/>
          <w:b/>
          <w:sz w:val="18"/>
          <w:szCs w:val="18"/>
        </w:rPr>
        <w:t>feinrau</w:t>
      </w:r>
      <w:r w:rsidR="008550B5" w:rsidRPr="00C36C51">
        <w:rPr>
          <w:rFonts w:ascii="Verdana" w:hAnsi="Verdana" w:cs="Arial"/>
          <w:sz w:val="18"/>
          <w:szCs w:val="18"/>
        </w:rPr>
        <w:t xml:space="preserve">, </w:t>
      </w:r>
      <w:r>
        <w:rPr>
          <w:rFonts w:ascii="Verdana" w:hAnsi="Verdana" w:cs="Arial"/>
          <w:sz w:val="18"/>
          <w:szCs w:val="18"/>
        </w:rPr>
        <w:t>geprägt,</w:t>
      </w:r>
    </w:p>
    <w:p w14:paraId="6DDE98F5" w14:textId="649AEE93" w:rsidR="00B202A1" w:rsidRPr="00FD2CC5" w:rsidRDefault="00B202A1" w:rsidP="00B202A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6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6B10D8C8" w14:textId="77777777" w:rsidR="00053755" w:rsidRPr="00B448DF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2"/>
          <w:szCs w:val="2"/>
        </w:rPr>
      </w:pPr>
      <w:r w:rsidRPr="00B448DF">
        <w:rPr>
          <w:rFonts w:ascii="Verdana" w:hAnsi="Verdana" w:cs="Arial"/>
          <w:i/>
          <w:sz w:val="2"/>
          <w:szCs w:val="2"/>
        </w:rPr>
        <w:tab/>
      </w:r>
      <w:r w:rsidRPr="00B448DF">
        <w:rPr>
          <w:rFonts w:ascii="Verdana" w:hAnsi="Verdana" w:cs="Arial"/>
          <w:i/>
          <w:sz w:val="2"/>
          <w:szCs w:val="2"/>
        </w:rPr>
        <w:tab/>
      </w:r>
      <w:r w:rsidRPr="00B448DF">
        <w:rPr>
          <w:rFonts w:ascii="Verdana" w:hAnsi="Verdana" w:cs="Arial"/>
          <w:i/>
          <w:sz w:val="2"/>
          <w:szCs w:val="2"/>
        </w:rPr>
        <w:tab/>
      </w:r>
      <w:r w:rsidRPr="00B448DF">
        <w:rPr>
          <w:rFonts w:ascii="Verdana" w:hAnsi="Verdana" w:cs="Arial"/>
          <w:i/>
          <w:sz w:val="2"/>
          <w:szCs w:val="2"/>
        </w:rPr>
        <w:tab/>
      </w:r>
      <w:r w:rsidRPr="00B448DF">
        <w:rPr>
          <w:rFonts w:ascii="Verdana" w:hAnsi="Verdana" w:cs="Arial"/>
          <w:i/>
          <w:sz w:val="2"/>
          <w:szCs w:val="2"/>
        </w:rPr>
        <w:tab/>
      </w:r>
      <w:r w:rsidRPr="00B448DF">
        <w:rPr>
          <w:rFonts w:ascii="Verdana" w:hAnsi="Verdana" w:cs="Arial"/>
          <w:i/>
          <w:sz w:val="2"/>
          <w:szCs w:val="2"/>
        </w:rPr>
        <w:tab/>
      </w:r>
      <w:r w:rsidRPr="00B448DF">
        <w:rPr>
          <w:rFonts w:ascii="Verdana" w:hAnsi="Verdana" w:cs="Arial"/>
          <w:i/>
          <w:sz w:val="2"/>
          <w:szCs w:val="2"/>
        </w:rPr>
        <w:tab/>
      </w:r>
    </w:p>
    <w:p w14:paraId="005964A6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0076EEAE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6DAF296E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3D54D3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9003DE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9548C2E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4D2922">
        <w:rPr>
          <w:rFonts w:ascii="Arial" w:hAnsi="Arial" w:cs="Arial"/>
          <w:b/>
          <w:sz w:val="18"/>
          <w:szCs w:val="18"/>
        </w:rPr>
        <w:t>Safe</w:t>
      </w:r>
      <w:r w:rsidR="002B6EDF">
        <w:rPr>
          <w:rFonts w:ascii="Arial" w:hAnsi="Arial" w:cs="Arial"/>
          <w:b/>
          <w:sz w:val="18"/>
          <w:szCs w:val="18"/>
        </w:rPr>
        <w:t>step</w:t>
      </w:r>
      <w:r w:rsidR="004F75DD">
        <w:rPr>
          <w:rFonts w:ascii="Arial" w:hAnsi="Arial" w:cs="Arial"/>
          <w:b/>
          <w:sz w:val="18"/>
          <w:szCs w:val="18"/>
        </w:rPr>
        <w:t xml:space="preserve"> </w:t>
      </w:r>
      <w:r w:rsidR="00A67A65">
        <w:rPr>
          <w:rFonts w:ascii="Arial" w:hAnsi="Arial" w:cs="Arial"/>
          <w:b/>
          <w:sz w:val="18"/>
          <w:szCs w:val="18"/>
        </w:rPr>
        <w:t>Aqua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3B92ADCF" w14:textId="77777777" w:rsidR="00C36C51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0522A3A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CED4C7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69BEC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6CB6CA5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513C07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1CC97B6" w14:textId="402E0FE6" w:rsidR="00053755" w:rsidRPr="00053755" w:rsidRDefault="00040844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>'Forbo Eurocol 6</w:t>
      </w:r>
      <w:r w:rsidR="00C9300E">
        <w:rPr>
          <w:rFonts w:ascii="Arial" w:hAnsi="Arial" w:cs="Arial"/>
          <w:b/>
          <w:sz w:val="18"/>
          <w:szCs w:val="18"/>
        </w:rPr>
        <w:t>22</w:t>
      </w:r>
      <w:r w:rsidRPr="003537D8">
        <w:rPr>
          <w:rFonts w:ascii="Arial" w:hAnsi="Arial" w:cs="Arial"/>
          <w:b/>
          <w:sz w:val="18"/>
          <w:szCs w:val="18"/>
        </w:rPr>
        <w:t xml:space="preserve"> 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30E4F73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AECA12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2EEC9B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5DBCE03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1F3B34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 ohne Träger,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731E26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r w:rsidRPr="008550B5">
        <w:rPr>
          <w:rFonts w:ascii="Arial" w:hAnsi="Arial" w:cs="Arial"/>
          <w:b/>
          <w:sz w:val="18"/>
          <w:szCs w:val="18"/>
        </w:rPr>
        <w:t>belagkonformer Schweißschnur,</w:t>
      </w:r>
    </w:p>
    <w:p w14:paraId="6D31247F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11521274" w14:textId="77777777" w:rsidR="00053755" w:rsidRPr="00053755" w:rsidRDefault="0005375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149A986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09D64E7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7D8DD06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4481B63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3F386D4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72C4AB4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7DEAEFD8" w14:textId="77777777" w:rsidR="00053755" w:rsidRPr="00053755" w:rsidRDefault="008710C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13.02.2024</w:t>
      </w:r>
    </w:p>
    <w:p w14:paraId="39002ED3" w14:textId="77777777" w:rsidR="000533B0" w:rsidRPr="00126B8D" w:rsidRDefault="00731E26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40844"/>
    <w:rsid w:val="00043DD4"/>
    <w:rsid w:val="000533B0"/>
    <w:rsid w:val="00053755"/>
    <w:rsid w:val="000845B8"/>
    <w:rsid w:val="000A24D6"/>
    <w:rsid w:val="00126B8D"/>
    <w:rsid w:val="001F67BD"/>
    <w:rsid w:val="00201E81"/>
    <w:rsid w:val="002B6EDF"/>
    <w:rsid w:val="002F0719"/>
    <w:rsid w:val="00331479"/>
    <w:rsid w:val="00350E3E"/>
    <w:rsid w:val="00352E66"/>
    <w:rsid w:val="003537D8"/>
    <w:rsid w:val="00365878"/>
    <w:rsid w:val="003B7F36"/>
    <w:rsid w:val="004051E9"/>
    <w:rsid w:val="00406619"/>
    <w:rsid w:val="004D2922"/>
    <w:rsid w:val="004D4AD5"/>
    <w:rsid w:val="004F75DD"/>
    <w:rsid w:val="00500961"/>
    <w:rsid w:val="0051155B"/>
    <w:rsid w:val="00593F7E"/>
    <w:rsid w:val="005D68A7"/>
    <w:rsid w:val="006367E9"/>
    <w:rsid w:val="00665F96"/>
    <w:rsid w:val="0068687A"/>
    <w:rsid w:val="006D0833"/>
    <w:rsid w:val="00731E26"/>
    <w:rsid w:val="00746E12"/>
    <w:rsid w:val="00757519"/>
    <w:rsid w:val="00761C09"/>
    <w:rsid w:val="00777C70"/>
    <w:rsid w:val="007E39D3"/>
    <w:rsid w:val="0081004F"/>
    <w:rsid w:val="00811F98"/>
    <w:rsid w:val="008550B5"/>
    <w:rsid w:val="008710C3"/>
    <w:rsid w:val="008B6143"/>
    <w:rsid w:val="008E113F"/>
    <w:rsid w:val="008E4EF1"/>
    <w:rsid w:val="008F4353"/>
    <w:rsid w:val="009073C5"/>
    <w:rsid w:val="00915455"/>
    <w:rsid w:val="00916263"/>
    <w:rsid w:val="009A3FEB"/>
    <w:rsid w:val="00A45978"/>
    <w:rsid w:val="00A67A65"/>
    <w:rsid w:val="00A97803"/>
    <w:rsid w:val="00B202A1"/>
    <w:rsid w:val="00B205C5"/>
    <w:rsid w:val="00B448DF"/>
    <w:rsid w:val="00B75957"/>
    <w:rsid w:val="00BA4F82"/>
    <w:rsid w:val="00BC374B"/>
    <w:rsid w:val="00C061DD"/>
    <w:rsid w:val="00C36C51"/>
    <w:rsid w:val="00C45D5E"/>
    <w:rsid w:val="00C60F9A"/>
    <w:rsid w:val="00C9300E"/>
    <w:rsid w:val="00D24736"/>
    <w:rsid w:val="00D30C93"/>
    <w:rsid w:val="00D65499"/>
    <w:rsid w:val="00D906FD"/>
    <w:rsid w:val="00DA676B"/>
    <w:rsid w:val="00DE2BF3"/>
    <w:rsid w:val="00DF14D2"/>
    <w:rsid w:val="00E163CB"/>
    <w:rsid w:val="00E61700"/>
    <w:rsid w:val="00EC1F06"/>
    <w:rsid w:val="00EC26E7"/>
    <w:rsid w:val="00F124A9"/>
    <w:rsid w:val="00F13183"/>
    <w:rsid w:val="00F407F2"/>
    <w:rsid w:val="00F66163"/>
    <w:rsid w:val="00F71E98"/>
    <w:rsid w:val="00FC1C05"/>
    <w:rsid w:val="00FD2200"/>
    <w:rsid w:val="00FD65C9"/>
    <w:rsid w:val="00FE4C3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E15F28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70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325655-763F-4D0B-8E5C-2C60B2B0D6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26C9659-5FBC-4080-83F9-64113A703743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B9BCA8F5-9338-4A4E-85B0-42501515233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20A2C44-0F86-4454-A6BF-AFDC38B730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2291</Characters>
  <Application>Microsoft Office Word</Application>
  <DocSecurity>0</DocSecurity>
  <Lines>19</Lines>
  <Paragraphs>5</Paragraphs>
  <ScaleCrop>false</ScaleCrop>
  <Company>Armstrong World Industries, Inc.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13</cp:revision>
  <cp:lastPrinted>2017-03-13T08:45:00Z</cp:lastPrinted>
  <dcterms:created xsi:type="dcterms:W3CDTF">2025-03-13T13:05:00Z</dcterms:created>
  <dcterms:modified xsi:type="dcterms:W3CDTF">2025-03-28T09:28:00Z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