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6271B" w14:textId="77777777" w:rsidR="00F407F2" w:rsidRPr="00B75957" w:rsidRDefault="00E17F2C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F5872C6" wp14:editId="1F37C882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78F7234D" w14:textId="77777777" w:rsidR="00F407F2" w:rsidRPr="00503FF1" w:rsidRDefault="00F407F2" w:rsidP="00D906FD">
      <w:pPr>
        <w:spacing w:after="0" w:line="240" w:lineRule="auto"/>
        <w:ind w:left="-142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sz w:val="16"/>
          <w:szCs w:val="16"/>
        </w:rPr>
        <w:t>Mustertext</w:t>
      </w:r>
      <w:r w:rsidRPr="00503FF1">
        <w:rPr>
          <w:rFonts w:ascii="Arial" w:hAnsi="Arial" w:cs="Arial"/>
          <w:sz w:val="16"/>
          <w:szCs w:val="16"/>
        </w:rPr>
        <w:t xml:space="preserve"> für das Leistungsverzeichnis nach Standardleistungsbuch - LB 036 Bodenbelagarbeiten</w:t>
      </w:r>
    </w:p>
    <w:p w14:paraId="3C1241C6" w14:textId="77777777" w:rsidR="00053755" w:rsidRPr="00503FF1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6"/>
          <w:szCs w:val="16"/>
        </w:rPr>
      </w:pPr>
      <w:r w:rsidRPr="00503FF1">
        <w:rPr>
          <w:rFonts w:ascii="Arial" w:hAnsi="Arial" w:cs="Arial"/>
          <w:i/>
          <w:sz w:val="16"/>
          <w:szCs w:val="16"/>
        </w:rPr>
        <w:t>Ergänzende produktspezifische Beschreibung des Bodenbelages</w:t>
      </w:r>
    </w:p>
    <w:p w14:paraId="23722C10" w14:textId="77777777" w:rsidR="00053755" w:rsidRPr="00503FF1" w:rsidRDefault="00053755" w:rsidP="00F407F2">
      <w:pPr>
        <w:spacing w:after="0" w:line="240" w:lineRule="auto"/>
        <w:rPr>
          <w:rFonts w:ascii="Arial" w:hAnsi="Arial" w:cs="Arial"/>
          <w:i/>
          <w:sz w:val="10"/>
          <w:szCs w:val="10"/>
        </w:rPr>
      </w:pPr>
    </w:p>
    <w:p w14:paraId="6E112133" w14:textId="1692AF2A" w:rsidR="00F407F2" w:rsidRPr="00503FF1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Bodenbelag Linoleum Marmoleum </w:t>
      </w:r>
      <w:r w:rsidR="00450BD9">
        <w:rPr>
          <w:rFonts w:ascii="Arial" w:hAnsi="Arial" w:cs="Arial"/>
          <w:b/>
          <w:noProof/>
          <w:sz w:val="28"/>
          <w:szCs w:val="28"/>
        </w:rPr>
        <w:t>Splash</w:t>
      </w:r>
      <w:r w:rsidR="00D906FD"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2,5 mm      </w:t>
      </w:r>
      <w:r w:rsidR="00053755" w:rsidRPr="00503FF1">
        <w:rPr>
          <w:rFonts w:ascii="Arial" w:hAnsi="Arial" w:cs="Arial"/>
          <w:sz w:val="16"/>
          <w:szCs w:val="16"/>
        </w:rPr>
        <w:t xml:space="preserve">                            </w:t>
      </w:r>
    </w:p>
    <w:p w14:paraId="4E989926" w14:textId="77777777" w:rsidR="00F76894" w:rsidRPr="00F76894" w:rsidRDefault="00F7689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"/>
          <w:szCs w:val="2"/>
        </w:rPr>
      </w:pPr>
    </w:p>
    <w:p w14:paraId="2FE7AAAB" w14:textId="50A7C0B4" w:rsidR="00720264" w:rsidRPr="00503FF1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Bodenbelag aus Linoleum DIN EN ISO 24011, mit werkseitiger Oberflächenvergütung,</w:t>
      </w:r>
    </w:p>
    <w:p w14:paraId="658B2627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503FF1">
        <w:rPr>
          <w:rFonts w:ascii="Arial" w:hAnsi="Arial" w:cs="Arial"/>
          <w:i/>
          <w:iCs/>
          <w:sz w:val="16"/>
          <w:szCs w:val="16"/>
        </w:rPr>
        <w:t>Topshield Pro, in mehreren Schichten aufgetragen und mehrfach ausgehärtet,</w:t>
      </w:r>
      <w:r w:rsidR="008B7004" w:rsidRPr="00503FF1">
        <w:rPr>
          <w:rFonts w:ascii="Arial" w:hAnsi="Arial" w:cs="Arial"/>
          <w:i/>
          <w:iCs/>
          <w:sz w:val="16"/>
          <w:szCs w:val="16"/>
        </w:rPr>
        <w:t xml:space="preserve"> </w:t>
      </w:r>
      <w:r w:rsidR="008B7004" w:rsidRPr="00DA3480">
        <w:rPr>
          <w:rFonts w:ascii="Arial" w:hAnsi="Arial" w:cs="Arial"/>
          <w:i/>
          <w:iCs/>
          <w:sz w:val="16"/>
          <w:szCs w:val="16"/>
        </w:rPr>
        <w:t>renovierbar, keine zusätzliche Einpflege während der Nutzungszeit notwendig,</w:t>
      </w:r>
    </w:p>
    <w:p w14:paraId="2643A3AD" w14:textId="4BEE69CA" w:rsidR="008B7004" w:rsidRPr="00DA3480" w:rsidRDefault="008B7004" w:rsidP="008B70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Wegen Planung eines nachhaltigen Gebäudes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: Zum Vergleich mit anderen Bauprodukten müssen die Umweltdaten </w:t>
      </w:r>
      <w:r w:rsidR="004068E5" w:rsidRPr="00DA3480">
        <w:rPr>
          <w:rFonts w:ascii="Arial" w:hAnsi="Arial" w:cs="Arial"/>
          <w:i/>
          <w:iCs/>
          <w:sz w:val="16"/>
          <w:szCs w:val="16"/>
        </w:rPr>
        <w:t xml:space="preserve">des Bodenbelages </w:t>
      </w:r>
      <w:r w:rsidRPr="00DA3480">
        <w:rPr>
          <w:rFonts w:ascii="Arial" w:hAnsi="Arial" w:cs="Arial"/>
          <w:i/>
          <w:iCs/>
          <w:sz w:val="16"/>
          <w:szCs w:val="16"/>
        </w:rPr>
        <w:t>für den gesamten Lebenszyklus mittels gültiger EPD nachgewiesen werden,</w:t>
      </w:r>
    </w:p>
    <w:p w14:paraId="0BEAE0D8" w14:textId="7EA9F886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 xml:space="preserve">CO2 - neutrales Bauprodukt Cradle to Use,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klimapositive Herstellung -0,663 kg/m²,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 Transport zur Baustelle und Verlegung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ohne Kompensation</w:t>
      </w:r>
      <w:r w:rsidRPr="00DA3480">
        <w:rPr>
          <w:rFonts w:ascii="Arial" w:hAnsi="Arial" w:cs="Arial"/>
          <w:i/>
          <w:iCs/>
          <w:sz w:val="16"/>
          <w:szCs w:val="16"/>
        </w:rPr>
        <w:t>,</w:t>
      </w:r>
      <w:r w:rsidR="00B67403" w:rsidRPr="00DA3480">
        <w:rPr>
          <w:rFonts w:ascii="Arial" w:hAnsi="Arial" w:cs="Arial"/>
          <w:i/>
          <w:iCs/>
          <w:sz w:val="16"/>
          <w:szCs w:val="16"/>
        </w:rPr>
        <w:t xml:space="preserve"> </w:t>
      </w:r>
      <w:r w:rsidR="00EE6E59" w:rsidRPr="00DA3480">
        <w:rPr>
          <w:rFonts w:ascii="Arial" w:hAnsi="Arial" w:cs="Arial"/>
          <w:i/>
          <w:iCs/>
          <w:sz w:val="16"/>
          <w:szCs w:val="16"/>
        </w:rPr>
        <w:t>k</w:t>
      </w:r>
      <w:r w:rsidR="00B67403" w:rsidRPr="00DA3480">
        <w:rPr>
          <w:rFonts w:ascii="Arial" w:hAnsi="Arial" w:cs="Arial"/>
          <w:i/>
          <w:iCs/>
          <w:sz w:val="16"/>
          <w:szCs w:val="16"/>
        </w:rPr>
        <w:t>limapositive</w:t>
      </w:r>
      <w:r w:rsidR="00717398" w:rsidRPr="00DA3480">
        <w:rPr>
          <w:rFonts w:ascii="Arial" w:hAnsi="Arial" w:cs="Arial"/>
          <w:i/>
          <w:iCs/>
          <w:sz w:val="16"/>
          <w:szCs w:val="16"/>
        </w:rPr>
        <w:t>r Lebenszyklus 1Y</w:t>
      </w:r>
      <w:r w:rsidR="00055E69" w:rsidRPr="00DA3480">
        <w:rPr>
          <w:rFonts w:ascii="Arial" w:hAnsi="Arial" w:cs="Arial"/>
          <w:i/>
          <w:iCs/>
          <w:sz w:val="16"/>
          <w:szCs w:val="16"/>
        </w:rPr>
        <w:t xml:space="preserve"> von</w:t>
      </w:r>
      <w:r w:rsidR="00717398" w:rsidRPr="00DA3480">
        <w:rPr>
          <w:rFonts w:ascii="Arial" w:hAnsi="Arial" w:cs="Arial"/>
          <w:i/>
          <w:iCs/>
          <w:sz w:val="16"/>
          <w:szCs w:val="16"/>
        </w:rPr>
        <w:t xml:space="preserve"> -0,22 kg/m², </w:t>
      </w:r>
    </w:p>
    <w:p w14:paraId="4CC06C66" w14:textId="0A678058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verpflichtet sich</w:t>
      </w:r>
      <w:r w:rsidR="008B7004" w:rsidRPr="00DA3480">
        <w:rPr>
          <w:rFonts w:ascii="Arial" w:hAnsi="Arial" w:cs="Arial"/>
          <w:b/>
          <w:bCs/>
          <w:i/>
          <w:iCs/>
          <w:sz w:val="16"/>
          <w:szCs w:val="16"/>
        </w:rPr>
        <w:t>, bei Objekten ab 1000 m²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, die bei der Verlegung anfallenden Verschnittreste zurückzunehmen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, um diese im Rahmen des werkseigenen </w:t>
      </w:r>
      <w:r w:rsidR="006B4A01" w:rsidRPr="00DA3480">
        <w:rPr>
          <w:rFonts w:ascii="Arial" w:hAnsi="Arial" w:cs="Arial"/>
          <w:i/>
          <w:iCs/>
          <w:sz w:val="16"/>
          <w:szCs w:val="16"/>
        </w:rPr>
        <w:t>Rücknahme-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Programms zum Umweltschutz zu recyceln und diese als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. </w:t>
      </w:r>
    </w:p>
    <w:p w14:paraId="0D0B6C29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>Die Rücknahme erfolgt in Abstimmung mit dem jeweils beauftragten Ve</w:t>
      </w:r>
      <w:r w:rsidR="008B7004" w:rsidRPr="00DA3480">
        <w:rPr>
          <w:rFonts w:ascii="Arial" w:hAnsi="Arial" w:cs="Arial"/>
          <w:i/>
          <w:iCs/>
          <w:sz w:val="16"/>
          <w:szCs w:val="16"/>
        </w:rPr>
        <w:t>r</w:t>
      </w:r>
      <w:r w:rsidRPr="00DA3480">
        <w:rPr>
          <w:rFonts w:ascii="Arial" w:hAnsi="Arial" w:cs="Arial"/>
          <w:i/>
          <w:iCs/>
          <w:sz w:val="16"/>
          <w:szCs w:val="16"/>
        </w:rPr>
        <w:t>legebetrieb.</w:t>
      </w:r>
    </w:p>
    <w:p w14:paraId="0A4111FA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"/>
          <w:szCs w:val="2"/>
        </w:rPr>
      </w:pPr>
    </w:p>
    <w:p w14:paraId="7D5B5652" w14:textId="5BB10F40" w:rsidR="00053755" w:rsidRPr="00DA3480" w:rsidRDefault="00053755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Einstufung DIN EN ISO 10874  </w:t>
      </w:r>
      <w:r w:rsidRPr="00DA3480">
        <w:rPr>
          <w:rFonts w:ascii="Arial" w:hAnsi="Arial" w:cs="Arial"/>
          <w:b/>
          <w:sz w:val="16"/>
          <w:szCs w:val="16"/>
        </w:rPr>
        <w:t>Klasse 34</w:t>
      </w:r>
      <w:r w:rsidRPr="00DA3480">
        <w:rPr>
          <w:rFonts w:ascii="Arial" w:hAnsi="Arial" w:cs="Arial"/>
          <w:sz w:val="16"/>
          <w:szCs w:val="16"/>
        </w:rPr>
        <w:t xml:space="preserve"> (gewerblicher Bereich, sehr starke Beanspruchung</w:t>
      </w:r>
      <w:r w:rsidR="003A012F" w:rsidRPr="00DA3480">
        <w:rPr>
          <w:rFonts w:ascii="Arial" w:hAnsi="Arial" w:cs="Arial"/>
          <w:sz w:val="16"/>
          <w:szCs w:val="16"/>
        </w:rPr>
        <w:t>)</w:t>
      </w:r>
      <w:r w:rsidRPr="00DA3480">
        <w:rPr>
          <w:rFonts w:ascii="Arial" w:hAnsi="Arial" w:cs="Arial"/>
          <w:sz w:val="16"/>
          <w:szCs w:val="16"/>
        </w:rPr>
        <w:t>,</w:t>
      </w:r>
    </w:p>
    <w:p w14:paraId="340B71F7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antistatisch</w:t>
      </w:r>
      <w:r w:rsidRPr="00DA3480">
        <w:rPr>
          <w:rFonts w:ascii="Arial" w:hAnsi="Arial" w:cs="Arial"/>
          <w:sz w:val="16"/>
          <w:szCs w:val="16"/>
        </w:rPr>
        <w:t>, Aufladungsspannung im Begehversuch gemäß DIN EN 1815     max. 2 kV,</w:t>
      </w:r>
    </w:p>
    <w:p w14:paraId="361FD30B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Trittschallverbesserungsmaß  EN ISO 10140-3 / </w:t>
      </w:r>
      <w:r w:rsidRPr="00DA3480">
        <w:rPr>
          <w:rFonts w:ascii="Arial" w:hAnsi="Arial" w:cs="Arial"/>
          <w:i/>
          <w:sz w:val="16"/>
          <w:szCs w:val="16"/>
        </w:rPr>
        <w:t>EN ISO 717-2</w:t>
      </w:r>
      <w:r w:rsidRPr="00DA3480">
        <w:rPr>
          <w:rFonts w:ascii="Arial" w:hAnsi="Arial" w:cs="Arial"/>
          <w:sz w:val="16"/>
          <w:szCs w:val="16"/>
        </w:rPr>
        <w:t xml:space="preserve">    </w:t>
      </w:r>
      <w:r w:rsidRPr="00DA3480">
        <w:rPr>
          <w:rFonts w:ascii="Arial" w:hAnsi="Arial" w:cs="Arial"/>
          <w:b/>
          <w:sz w:val="16"/>
          <w:szCs w:val="16"/>
        </w:rPr>
        <w:t>ca. 5 dB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DF01D5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geeignet für Stuhlrollen</w:t>
      </w:r>
      <w:r w:rsidRPr="00DA3480">
        <w:rPr>
          <w:rFonts w:ascii="Arial" w:hAnsi="Arial" w:cs="Arial"/>
          <w:sz w:val="16"/>
          <w:szCs w:val="16"/>
        </w:rPr>
        <w:t xml:space="preserve"> DIN EN 12529 Typ W, 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6CA80DB" w14:textId="559AFFAB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Brandverhaltensklasse DIN EN 13501-1   </w:t>
      </w:r>
      <w:r w:rsidRPr="00DA3480">
        <w:rPr>
          <w:rFonts w:ascii="Arial" w:hAnsi="Arial" w:cs="Arial"/>
          <w:b/>
          <w:sz w:val="16"/>
          <w:szCs w:val="16"/>
        </w:rPr>
        <w:t>Cfl-s1</w:t>
      </w:r>
      <w:r w:rsidRPr="00DA3480">
        <w:rPr>
          <w:rFonts w:ascii="Arial" w:hAnsi="Arial" w:cs="Arial"/>
          <w:sz w:val="16"/>
          <w:szCs w:val="16"/>
        </w:rPr>
        <w:t xml:space="preserve">, </w:t>
      </w:r>
      <w:r w:rsidR="002627C1" w:rsidRPr="00DA3480">
        <w:rPr>
          <w:rFonts w:ascii="Arial" w:hAnsi="Arial" w:cs="Arial"/>
          <w:sz w:val="16"/>
          <w:szCs w:val="16"/>
        </w:rPr>
        <w:t xml:space="preserve"> </w:t>
      </w:r>
      <w:r w:rsidRPr="00DA3480">
        <w:rPr>
          <w:rFonts w:ascii="Arial" w:hAnsi="Arial" w:cs="Arial"/>
          <w:i/>
          <w:sz w:val="16"/>
          <w:szCs w:val="16"/>
        </w:rPr>
        <w:t xml:space="preserve">brandtoxikologisch unbedenklich, </w:t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</w:p>
    <w:p w14:paraId="51BE43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Bewertungsgruppe Rutschgefahr </w:t>
      </w:r>
      <w:r w:rsidRPr="00DA3480">
        <w:rPr>
          <w:rFonts w:ascii="Arial" w:hAnsi="Arial" w:cs="Arial"/>
          <w:b/>
          <w:sz w:val="16"/>
          <w:szCs w:val="16"/>
        </w:rPr>
        <w:t xml:space="preserve">R 9 </w:t>
      </w:r>
      <w:r w:rsidRPr="00DA3480">
        <w:rPr>
          <w:rFonts w:ascii="Arial" w:hAnsi="Arial" w:cs="Arial"/>
          <w:sz w:val="16"/>
          <w:szCs w:val="16"/>
        </w:rPr>
        <w:t>gemäß BGR 181,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0B428F6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beständig gegen </w:t>
      </w:r>
      <w:r w:rsidRPr="00DA3480">
        <w:rPr>
          <w:rFonts w:ascii="Arial" w:hAnsi="Arial" w:cs="Arial"/>
          <w:b/>
          <w:sz w:val="16"/>
          <w:szCs w:val="16"/>
        </w:rPr>
        <w:t>Öle, Fette und Zigarettenglut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138379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Art der Nutzung</w:t>
      </w:r>
      <w:r w:rsidRPr="00DA3480">
        <w:rPr>
          <w:rFonts w:ascii="Arial" w:hAnsi="Arial" w:cs="Arial"/>
          <w:sz w:val="16"/>
          <w:szCs w:val="16"/>
        </w:rPr>
        <w:tab/>
        <w:t xml:space="preserve">    geeignet für Warmwasser-Fußbodenheizung,</w:t>
      </w:r>
      <w:r w:rsidRPr="00DA3480">
        <w:rPr>
          <w:rFonts w:ascii="Arial" w:hAnsi="Arial" w:cs="Arial"/>
          <w:sz w:val="16"/>
          <w:szCs w:val="16"/>
        </w:rPr>
        <w:tab/>
      </w:r>
    </w:p>
    <w:p w14:paraId="112C0835" w14:textId="00F5C6E0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Dicke </w:t>
      </w:r>
      <w:r w:rsidRPr="00DA3480">
        <w:rPr>
          <w:rFonts w:ascii="Arial" w:hAnsi="Arial" w:cs="Arial"/>
          <w:b/>
          <w:sz w:val="16"/>
          <w:szCs w:val="16"/>
        </w:rPr>
        <w:t>2,5 mm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61439B1D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in Bahnen, Bahnenbreite </w:t>
      </w:r>
      <w:r w:rsidRPr="00AF3B29">
        <w:rPr>
          <w:rFonts w:ascii="Arial" w:hAnsi="Arial" w:cs="Arial"/>
          <w:sz w:val="16"/>
          <w:szCs w:val="16"/>
        </w:rPr>
        <w:t>200 cm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2D1C8F1" w14:textId="77777777" w:rsidR="006109C0" w:rsidRPr="006109C0" w:rsidRDefault="006109C0" w:rsidP="006109C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6109C0">
        <w:rPr>
          <w:rFonts w:ascii="Arial" w:hAnsi="Arial" w:cs="Arial"/>
          <w:sz w:val="16"/>
          <w:szCs w:val="16"/>
        </w:rPr>
        <w:t>Oberfläche glatt, marmoriert,</w:t>
      </w:r>
      <w:r w:rsidRPr="006109C0">
        <w:rPr>
          <w:rFonts w:ascii="Arial" w:hAnsi="Arial" w:cs="Arial"/>
          <w:sz w:val="16"/>
          <w:szCs w:val="16"/>
        </w:rPr>
        <w:tab/>
      </w:r>
    </w:p>
    <w:p w14:paraId="4F47F3BC" w14:textId="2BDCDCFC" w:rsidR="00D14A38" w:rsidRDefault="006109C0" w:rsidP="006109C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E40A25">
        <w:rPr>
          <w:rFonts w:ascii="Arial" w:hAnsi="Arial" w:cs="Arial"/>
          <w:sz w:val="16"/>
          <w:szCs w:val="16"/>
        </w:rPr>
        <w:t xml:space="preserve">Musterung besteht aus bis zu 6 Einzelfarben, mit </w:t>
      </w:r>
      <w:r w:rsidRPr="00E40A25">
        <w:rPr>
          <w:rFonts w:ascii="Arial" w:hAnsi="Arial" w:cs="Arial"/>
          <w:sz w:val="16"/>
          <w:szCs w:val="16"/>
        </w:rPr>
        <w:t xml:space="preserve">bunten </w:t>
      </w:r>
      <w:r w:rsidRPr="00E40A25">
        <w:rPr>
          <w:rFonts w:ascii="Arial" w:hAnsi="Arial" w:cs="Arial"/>
          <w:sz w:val="16"/>
          <w:szCs w:val="16"/>
        </w:rPr>
        <w:t>Farbeffekten auf hellgrauem Grund,</w:t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D14A38">
        <w:rPr>
          <w:rFonts w:ascii="Arial" w:hAnsi="Arial" w:cs="Arial"/>
          <w:i/>
          <w:sz w:val="16"/>
          <w:szCs w:val="16"/>
        </w:rPr>
        <w:t xml:space="preserve"> </w:t>
      </w:r>
    </w:p>
    <w:p w14:paraId="79A29AC6" w14:textId="24B69278" w:rsidR="00053755" w:rsidRPr="00DA3480" w:rsidRDefault="00D14A38" w:rsidP="00D14A3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mind</w:t>
      </w:r>
      <w:r w:rsidR="002D6B25">
        <w:rPr>
          <w:rFonts w:ascii="Arial" w:hAnsi="Arial" w:cs="Arial"/>
          <w:i/>
          <w:sz w:val="16"/>
          <w:szCs w:val="16"/>
        </w:rPr>
        <w:t>estens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="00E40A25">
        <w:rPr>
          <w:rFonts w:ascii="Arial" w:hAnsi="Arial" w:cs="Arial"/>
          <w:i/>
          <w:sz w:val="16"/>
          <w:szCs w:val="16"/>
        </w:rPr>
        <w:t>6</w:t>
      </w:r>
      <w:r>
        <w:rPr>
          <w:rFonts w:ascii="Arial" w:hAnsi="Arial" w:cs="Arial"/>
          <w:i/>
          <w:sz w:val="16"/>
          <w:szCs w:val="16"/>
        </w:rPr>
        <w:t xml:space="preserve"> Farben in der Standardkollektion</w:t>
      </w:r>
      <w:r w:rsidR="002D6B25">
        <w:rPr>
          <w:rFonts w:ascii="Arial" w:hAnsi="Arial" w:cs="Arial"/>
          <w:i/>
          <w:sz w:val="16"/>
          <w:szCs w:val="16"/>
        </w:rPr>
        <w:t>.</w:t>
      </w:r>
      <w:r w:rsidR="00053755" w:rsidRPr="00DA3480">
        <w:rPr>
          <w:rFonts w:ascii="Arial" w:hAnsi="Arial" w:cs="Arial"/>
          <w:i/>
          <w:sz w:val="16"/>
          <w:szCs w:val="16"/>
        </w:rPr>
        <w:tab/>
      </w:r>
    </w:p>
    <w:p w14:paraId="6E1885B4" w14:textId="29267CC1" w:rsid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Farbkonzept</w:t>
      </w:r>
      <w:r w:rsidRPr="00DA3480">
        <w:rPr>
          <w:rFonts w:ascii="Arial" w:hAnsi="Arial" w:cs="Arial"/>
          <w:sz w:val="16"/>
          <w:szCs w:val="16"/>
        </w:rPr>
        <w:t xml:space="preserve"> Farbton nach </w:t>
      </w:r>
      <w:r w:rsidRPr="00DA3480">
        <w:rPr>
          <w:rFonts w:ascii="Arial" w:hAnsi="Arial" w:cs="Arial"/>
          <w:b/>
          <w:sz w:val="16"/>
          <w:szCs w:val="16"/>
        </w:rPr>
        <w:t>NCS-Farbcode</w:t>
      </w:r>
      <w:r w:rsidRPr="00DA3480">
        <w:rPr>
          <w:rFonts w:ascii="Arial" w:hAnsi="Arial" w:cs="Arial"/>
          <w:sz w:val="16"/>
          <w:szCs w:val="16"/>
        </w:rPr>
        <w:tab/>
        <w:t>……………..,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NCS Farb</w:t>
      </w:r>
      <w:r w:rsidR="00D906FD" w:rsidRPr="00DA3480">
        <w:rPr>
          <w:rFonts w:ascii="Arial" w:hAnsi="Arial" w:cs="Arial"/>
          <w:color w:val="FF0000"/>
          <w:sz w:val="10"/>
          <w:szCs w:val="10"/>
        </w:rPr>
        <w:t xml:space="preserve">code </w:t>
      </w:r>
      <w:r w:rsidRPr="00DA3480">
        <w:rPr>
          <w:rFonts w:ascii="Arial" w:hAnsi="Arial" w:cs="Arial"/>
          <w:color w:val="FF0000"/>
          <w:sz w:val="10"/>
          <w:szCs w:val="10"/>
        </w:rPr>
        <w:t>des Belages eintragen</w:t>
      </w:r>
    </w:p>
    <w:p w14:paraId="34BBA3E4" w14:textId="075C4D5D" w:rsidR="00427345" w:rsidRPr="00DA3480" w:rsidRDefault="00427345" w:rsidP="0042734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Beleuchtungskonzept</w:t>
      </w:r>
      <w:r w:rsidRPr="00DA3480">
        <w:rPr>
          <w:rFonts w:ascii="Arial" w:hAnsi="Arial" w:cs="Arial"/>
          <w:sz w:val="16"/>
          <w:szCs w:val="16"/>
        </w:rPr>
        <w:t xml:space="preserve"> geforderter </w:t>
      </w:r>
      <w:r w:rsidRPr="00DA3480">
        <w:rPr>
          <w:rFonts w:ascii="Arial" w:hAnsi="Arial" w:cs="Arial"/>
          <w:b/>
          <w:sz w:val="16"/>
          <w:szCs w:val="16"/>
        </w:rPr>
        <w:t>Lichtreflexionswert</w:t>
      </w:r>
      <w:r w:rsidRPr="00DA3480">
        <w:rPr>
          <w:rFonts w:ascii="Arial" w:hAnsi="Arial" w:cs="Arial"/>
          <w:sz w:val="16"/>
          <w:szCs w:val="16"/>
        </w:rPr>
        <w:t xml:space="preserve">  ………………, 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Angabe LRW des Bodenbelages</w:t>
      </w:r>
    </w:p>
    <w:p w14:paraId="3DCE3A42" w14:textId="77777777" w:rsidR="00053755" w:rsidRPr="00DA3480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2B9DD72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auf vollflächig gespachtelten Untergrund kleben,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615409EC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00D8E41" w14:textId="50C17D9A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Marmoleum </w:t>
      </w:r>
      <w:r w:rsidR="00450BD9">
        <w:rPr>
          <w:rFonts w:ascii="Arial" w:hAnsi="Arial" w:cs="Arial"/>
          <w:b/>
          <w:sz w:val="16"/>
          <w:szCs w:val="16"/>
        </w:rPr>
        <w:t>Splash</w:t>
      </w:r>
      <w:r w:rsidRPr="00DA3480">
        <w:rPr>
          <w:rFonts w:ascii="Arial" w:hAnsi="Arial" w:cs="Arial"/>
          <w:b/>
          <w:sz w:val="16"/>
          <w:szCs w:val="16"/>
        </w:rPr>
        <w:t xml:space="preserve"> 2,5 mm' </w:t>
      </w:r>
      <w:r w:rsidRPr="00DA3480">
        <w:rPr>
          <w:rFonts w:ascii="Arial" w:hAnsi="Arial" w:cs="Arial"/>
          <w:sz w:val="16"/>
          <w:szCs w:val="16"/>
        </w:rPr>
        <w:t>oder gleichwertig,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5317468D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3EFA81A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B4C3211" w14:textId="77777777" w:rsidR="00053755" w:rsidRPr="00DA3480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einzutragen,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529869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51C8B6C" w14:textId="4C4F7E30" w:rsidR="00053755" w:rsidRPr="00DA3480" w:rsidRDefault="002E29C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'</w:t>
      </w:r>
      <w:r w:rsidR="002D6B25">
        <w:rPr>
          <w:rFonts w:ascii="Arial" w:hAnsi="Arial" w:cs="Arial"/>
          <w:b/>
          <w:sz w:val="16"/>
          <w:szCs w:val="16"/>
        </w:rPr>
        <w:t xml:space="preserve">Forbo </w:t>
      </w:r>
      <w:r w:rsidR="008B7004" w:rsidRPr="00DA3480">
        <w:rPr>
          <w:rFonts w:ascii="Arial" w:hAnsi="Arial" w:cs="Arial"/>
          <w:b/>
          <w:sz w:val="16"/>
          <w:szCs w:val="16"/>
        </w:rPr>
        <w:t>Eurocol 611</w:t>
      </w:r>
      <w:r w:rsidRPr="00DA3480">
        <w:rPr>
          <w:rFonts w:ascii="Arial" w:hAnsi="Arial" w:cs="Arial"/>
          <w:b/>
          <w:sz w:val="16"/>
          <w:szCs w:val="16"/>
        </w:rPr>
        <w:t xml:space="preserve"> Linoleum Dispersionsklebstoff'</w:t>
      </w:r>
      <w:r w:rsidR="00053755" w:rsidRPr="00DA3480">
        <w:rPr>
          <w:rFonts w:ascii="Arial" w:hAnsi="Arial" w:cs="Arial"/>
          <w:sz w:val="16"/>
          <w:szCs w:val="16"/>
        </w:rPr>
        <w:t>,</w:t>
      </w:r>
      <w:r w:rsidR="008B7004" w:rsidRPr="00DA3480">
        <w:rPr>
          <w:rFonts w:ascii="Arial" w:hAnsi="Arial" w:cs="Arial"/>
          <w:sz w:val="16"/>
          <w:szCs w:val="16"/>
        </w:rPr>
        <w:t xml:space="preserve"> oder gleichwertig,</w:t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</w:p>
    <w:p w14:paraId="731D75CA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C3CB22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'…………………………………….'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4F8A7D9F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einzutragen.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</w:p>
    <w:p w14:paraId="0F020A3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Abrechnungseinheit: m²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1B643808" w14:textId="3372FA7C" w:rsidR="001B360C" w:rsidRPr="00DA3480" w:rsidRDefault="001B360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i/>
          <w:iCs/>
          <w:sz w:val="16"/>
          <w:szCs w:val="16"/>
        </w:rPr>
      </w:pPr>
      <w:r w:rsidRPr="00DA3480">
        <w:rPr>
          <w:rFonts w:ascii="Arial" w:hAnsi="Arial" w:cs="Arial"/>
          <w:bCs/>
          <w:i/>
          <w:iCs/>
          <w:sz w:val="16"/>
          <w:szCs w:val="16"/>
        </w:rPr>
        <w:t>Aus optischen Gründen</w:t>
      </w:r>
      <w:r w:rsidRPr="00DA3480">
        <w:rPr>
          <w:rFonts w:ascii="Arial" w:hAnsi="Arial" w:cs="Arial"/>
          <w:b/>
          <w:i/>
          <w:iCs/>
          <w:sz w:val="16"/>
          <w:szCs w:val="16"/>
        </w:rPr>
        <w:t xml:space="preserve"> </w:t>
      </w:r>
      <w:r w:rsidR="00E17F2C" w:rsidRPr="00DA3480">
        <w:rPr>
          <w:rFonts w:ascii="Arial" w:hAnsi="Arial" w:cs="Arial"/>
          <w:b/>
          <w:i/>
          <w:iCs/>
          <w:sz w:val="16"/>
          <w:szCs w:val="16"/>
        </w:rPr>
        <w:t>Bodenbelag unverfugt verlegen,</w:t>
      </w:r>
    </w:p>
    <w:p w14:paraId="5C4F98F4" w14:textId="6E406B92" w:rsidR="00053755" w:rsidRPr="00DA3480" w:rsidRDefault="001B360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i/>
          <w:iCs/>
          <w:sz w:val="16"/>
          <w:szCs w:val="16"/>
        </w:rPr>
        <w:t>Bei Bedarf:</w:t>
      </w:r>
      <w:r w:rsidRPr="00DA3480">
        <w:rPr>
          <w:rFonts w:ascii="Arial" w:hAnsi="Arial" w:cs="Arial"/>
          <w:b/>
          <w:sz w:val="16"/>
          <w:szCs w:val="16"/>
        </w:rPr>
        <w:t xml:space="preserve"> </w:t>
      </w:r>
      <w:r w:rsidR="00053755" w:rsidRPr="00DA3480">
        <w:rPr>
          <w:rFonts w:ascii="Arial" w:hAnsi="Arial" w:cs="Arial"/>
          <w:b/>
          <w:sz w:val="16"/>
          <w:szCs w:val="16"/>
        </w:rPr>
        <w:t>Verfugen</w:t>
      </w:r>
      <w:r w:rsidR="00053755" w:rsidRPr="00DA3480">
        <w:rPr>
          <w:rFonts w:ascii="Arial" w:hAnsi="Arial" w:cs="Arial"/>
          <w:sz w:val="16"/>
          <w:szCs w:val="16"/>
        </w:rPr>
        <w:t xml:space="preserve"> des Bodenbelages aus Linoleum,</w:t>
      </w:r>
      <w:r w:rsidR="00053755" w:rsidRPr="00DA3480">
        <w:rPr>
          <w:rFonts w:ascii="Arial" w:hAnsi="Arial" w:cs="Arial"/>
          <w:sz w:val="16"/>
          <w:szCs w:val="16"/>
        </w:rPr>
        <w:tab/>
      </w:r>
    </w:p>
    <w:p w14:paraId="74ABBDD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Bahnenbreite 200 cm, </w:t>
      </w:r>
      <w:r w:rsidRPr="00DA3480">
        <w:rPr>
          <w:rFonts w:ascii="Arial" w:hAnsi="Arial" w:cs="Arial"/>
          <w:b/>
          <w:sz w:val="16"/>
          <w:szCs w:val="16"/>
        </w:rPr>
        <w:t>mit Schmelzdraht,</w:t>
      </w:r>
      <w:r w:rsidR="00B52CBC" w:rsidRPr="00DA3480">
        <w:rPr>
          <w:rFonts w:ascii="Arial" w:hAnsi="Arial" w:cs="Arial"/>
          <w:b/>
          <w:sz w:val="16"/>
          <w:szCs w:val="16"/>
        </w:rPr>
        <w:t xml:space="preserve"> </w:t>
      </w:r>
      <w:r w:rsidR="00B52CBC" w:rsidRPr="00DA3480">
        <w:rPr>
          <w:rFonts w:ascii="Arial" w:hAnsi="Arial" w:cs="Arial"/>
          <w:sz w:val="16"/>
          <w:szCs w:val="16"/>
        </w:rPr>
        <w:t>dem Bodenbelag angepasst,</w:t>
      </w:r>
    </w:p>
    <w:p w14:paraId="7B9E4B2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4"/>
          <w:szCs w:val="4"/>
        </w:rPr>
      </w:pPr>
    </w:p>
    <w:p w14:paraId="02B5E89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</w:p>
    <w:p w14:paraId="17A9B9F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  <w:r w:rsidRPr="00DA3480">
        <w:rPr>
          <w:rFonts w:ascii="Arial" w:hAnsi="Arial" w:cs="Arial"/>
          <w:sz w:val="16"/>
          <w:szCs w:val="16"/>
        </w:rPr>
        <w:tab/>
      </w:r>
    </w:p>
    <w:p w14:paraId="654FCD90" w14:textId="6139EFBB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</w:t>
      </w:r>
      <w:r w:rsidR="00B52CBC" w:rsidRPr="00DA3480">
        <w:rPr>
          <w:rFonts w:ascii="Arial" w:hAnsi="Arial" w:cs="Arial"/>
          <w:b/>
          <w:sz w:val="16"/>
          <w:szCs w:val="16"/>
        </w:rPr>
        <w:t>Marmoweld</w:t>
      </w:r>
      <w:r w:rsidRPr="00DA3480">
        <w:rPr>
          <w:rFonts w:ascii="Arial" w:hAnsi="Arial" w:cs="Arial"/>
          <w:b/>
          <w:sz w:val="16"/>
          <w:szCs w:val="16"/>
        </w:rPr>
        <w:t>'</w:t>
      </w:r>
      <w:r w:rsidRPr="00DA3480">
        <w:rPr>
          <w:rFonts w:ascii="Arial" w:hAnsi="Arial" w:cs="Arial"/>
          <w:sz w:val="16"/>
          <w:szCs w:val="16"/>
        </w:rPr>
        <w:t xml:space="preserve"> oder gleichwertig,</w:t>
      </w:r>
    </w:p>
    <w:p w14:paraId="418DEAD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</w:p>
    <w:p w14:paraId="7C766E80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503FF1">
        <w:rPr>
          <w:rFonts w:ascii="Arial" w:hAnsi="Arial" w:cs="Arial"/>
          <w:sz w:val="18"/>
          <w:szCs w:val="18"/>
        </w:rPr>
        <w:t xml:space="preserve"> '</w:t>
      </w:r>
      <w:r w:rsidRPr="00503FF1">
        <w:rPr>
          <w:rFonts w:ascii="Arial" w:hAnsi="Arial" w:cs="Arial"/>
          <w:sz w:val="16"/>
          <w:szCs w:val="16"/>
        </w:rPr>
        <w:t>………………...………………'</w:t>
      </w:r>
    </w:p>
    <w:p w14:paraId="667A1A2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>vom Bieter einzutragen.</w:t>
      </w:r>
    </w:p>
    <w:p w14:paraId="75499172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Abrechnungseinheit: m</w:t>
      </w:r>
      <w:r w:rsidRPr="00503FF1">
        <w:rPr>
          <w:rFonts w:ascii="Arial" w:hAnsi="Arial" w:cs="Arial"/>
          <w:sz w:val="16"/>
          <w:szCs w:val="16"/>
        </w:rPr>
        <w:tab/>
      </w:r>
    </w:p>
    <w:p w14:paraId="225DAF5D" w14:textId="493E677D" w:rsidR="00053755" w:rsidRPr="00503FF1" w:rsidRDefault="00137BE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18.02.2025</w:t>
      </w:r>
    </w:p>
    <w:p w14:paraId="7F1D3A74" w14:textId="77777777" w:rsidR="000533B0" w:rsidRPr="00503FF1" w:rsidRDefault="00053755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 xml:space="preserve">Erst-Einpflege ist bei Beachtung der Reinigungs- und Pflegeempfehlung grundsätzlich nicht erforderlich. Bei Rückfragen steht Ihnen die Forbo Anwendungstechnik unter Tel.-Nr. +49  5251 – 1803 213 und Mail   </w:t>
      </w:r>
      <w:hyperlink r:id="rId9" w:history="1">
        <w:r w:rsidRPr="00503FF1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Pr="00503FF1">
        <w:rPr>
          <w:rFonts w:ascii="Arial" w:hAnsi="Arial" w:cs="Arial"/>
          <w:sz w:val="14"/>
          <w:szCs w:val="14"/>
        </w:rPr>
        <w:t xml:space="preserve">   zur Verfügung.</w:t>
      </w:r>
      <w:r w:rsidRPr="00503FF1">
        <w:rPr>
          <w:rFonts w:ascii="Arial" w:hAnsi="Arial" w:cs="Arial"/>
          <w:sz w:val="20"/>
          <w:szCs w:val="20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</w:p>
    <w:sectPr w:rsidR="000533B0" w:rsidRPr="00503FF1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55E69"/>
    <w:rsid w:val="000845B8"/>
    <w:rsid w:val="000A24D6"/>
    <w:rsid w:val="00126B8D"/>
    <w:rsid w:val="00137BE9"/>
    <w:rsid w:val="00166255"/>
    <w:rsid w:val="00185A93"/>
    <w:rsid w:val="001B360C"/>
    <w:rsid w:val="00201E81"/>
    <w:rsid w:val="002557B3"/>
    <w:rsid w:val="002627C1"/>
    <w:rsid w:val="00286015"/>
    <w:rsid w:val="002B3F13"/>
    <w:rsid w:val="002B6B34"/>
    <w:rsid w:val="002D6B25"/>
    <w:rsid w:val="002E29C9"/>
    <w:rsid w:val="002F1683"/>
    <w:rsid w:val="00350E3E"/>
    <w:rsid w:val="00365878"/>
    <w:rsid w:val="00377077"/>
    <w:rsid w:val="00393EF4"/>
    <w:rsid w:val="003A012F"/>
    <w:rsid w:val="003A67B6"/>
    <w:rsid w:val="00403884"/>
    <w:rsid w:val="004051E9"/>
    <w:rsid w:val="004068E5"/>
    <w:rsid w:val="00427345"/>
    <w:rsid w:val="00450BD9"/>
    <w:rsid w:val="004C41FB"/>
    <w:rsid w:val="004D0B5E"/>
    <w:rsid w:val="004D4AD5"/>
    <w:rsid w:val="004D610D"/>
    <w:rsid w:val="00503FF1"/>
    <w:rsid w:val="00547524"/>
    <w:rsid w:val="005D68A7"/>
    <w:rsid w:val="005E1187"/>
    <w:rsid w:val="005E3051"/>
    <w:rsid w:val="005F08D8"/>
    <w:rsid w:val="006109C0"/>
    <w:rsid w:val="006352AF"/>
    <w:rsid w:val="006367E9"/>
    <w:rsid w:val="00644D67"/>
    <w:rsid w:val="00665141"/>
    <w:rsid w:val="00665F96"/>
    <w:rsid w:val="0068687A"/>
    <w:rsid w:val="006B4A01"/>
    <w:rsid w:val="006D0833"/>
    <w:rsid w:val="00707584"/>
    <w:rsid w:val="00717398"/>
    <w:rsid w:val="00720264"/>
    <w:rsid w:val="00722BCB"/>
    <w:rsid w:val="007D3F4B"/>
    <w:rsid w:val="007E39D3"/>
    <w:rsid w:val="0081004F"/>
    <w:rsid w:val="00815084"/>
    <w:rsid w:val="00861CD2"/>
    <w:rsid w:val="00871074"/>
    <w:rsid w:val="00871DBB"/>
    <w:rsid w:val="008B6143"/>
    <w:rsid w:val="008B7004"/>
    <w:rsid w:val="008D65B7"/>
    <w:rsid w:val="00947112"/>
    <w:rsid w:val="009A3FEB"/>
    <w:rsid w:val="00A35C37"/>
    <w:rsid w:val="00A45978"/>
    <w:rsid w:val="00A90D8F"/>
    <w:rsid w:val="00AD4641"/>
    <w:rsid w:val="00AF3B29"/>
    <w:rsid w:val="00AF5FFF"/>
    <w:rsid w:val="00B205C5"/>
    <w:rsid w:val="00B3232E"/>
    <w:rsid w:val="00B46366"/>
    <w:rsid w:val="00B52CBC"/>
    <w:rsid w:val="00B5684E"/>
    <w:rsid w:val="00B67403"/>
    <w:rsid w:val="00B75957"/>
    <w:rsid w:val="00BC374B"/>
    <w:rsid w:val="00C45D5E"/>
    <w:rsid w:val="00C626EA"/>
    <w:rsid w:val="00CA5ED2"/>
    <w:rsid w:val="00CA7CA0"/>
    <w:rsid w:val="00CB20D4"/>
    <w:rsid w:val="00D035AF"/>
    <w:rsid w:val="00D14A38"/>
    <w:rsid w:val="00D30C93"/>
    <w:rsid w:val="00D359D4"/>
    <w:rsid w:val="00D65499"/>
    <w:rsid w:val="00D906FD"/>
    <w:rsid w:val="00DA20D2"/>
    <w:rsid w:val="00DA3480"/>
    <w:rsid w:val="00DB3C5D"/>
    <w:rsid w:val="00DE2BF3"/>
    <w:rsid w:val="00DE7A82"/>
    <w:rsid w:val="00E163CB"/>
    <w:rsid w:val="00E17F2C"/>
    <w:rsid w:val="00E209CB"/>
    <w:rsid w:val="00E33FB6"/>
    <w:rsid w:val="00E40A25"/>
    <w:rsid w:val="00E476F2"/>
    <w:rsid w:val="00E61700"/>
    <w:rsid w:val="00EC26E7"/>
    <w:rsid w:val="00EE6E59"/>
    <w:rsid w:val="00F13183"/>
    <w:rsid w:val="00F407F2"/>
    <w:rsid w:val="00F71E98"/>
    <w:rsid w:val="00F76894"/>
    <w:rsid w:val="00FA7A62"/>
    <w:rsid w:val="00FE11E3"/>
    <w:rsid w:val="00FE5A8B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5E7C2D"/>
  <w14:defaultImageDpi w14:val="0"/>
  <w15:docId w15:val="{2312CECC-8D99-48B1-95DA-793F911B5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5666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BD77BF-ADE7-4124-9929-35BA7347D5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F198249-E458-429D-88D8-DE444C8BCC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17F7DA1-FBE9-43ED-B72A-B3B87A7A9645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4.xml><?xml version="1.0" encoding="utf-8"?>
<ds:datastoreItem xmlns:ds="http://schemas.openxmlformats.org/officeDocument/2006/customXml" ds:itemID="{72EC199D-0AA0-4C7F-A4BB-BD1DDB5A78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477</Words>
  <Characters>3011</Characters>
  <Application>Microsoft Office Word</Application>
  <DocSecurity>0</DocSecurity>
  <Lines>25</Lines>
  <Paragraphs>6</Paragraphs>
  <ScaleCrop>false</ScaleCrop>
  <Company>Armstrong World Industries, Inc.</Company>
  <LinksUpToDate>false</LinksUpToDate>
  <CharactersWithSpaces>3482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5</cp:revision>
  <cp:lastPrinted>2025-03-12T08:12:00Z</cp:lastPrinted>
  <dcterms:created xsi:type="dcterms:W3CDTF">2025-03-12T08:13:00Z</dcterms:created>
  <dcterms:modified xsi:type="dcterms:W3CDTF">2025-03-12T08:16:00Z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