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DA706" w14:textId="77777777" w:rsidR="00F5286E" w:rsidRPr="00BE1E69" w:rsidRDefault="00F5286E" w:rsidP="00513F91">
      <w:pPr>
        <w:pStyle w:val="TxBrp4"/>
        <w:spacing w:line="240" w:lineRule="auto"/>
        <w:rPr>
          <w:rFonts w:asciiTheme="minorHAnsi" w:hAnsiTheme="minorHAnsi" w:cs="Arial"/>
          <w:sz w:val="22"/>
          <w:szCs w:val="22"/>
          <w:u w:val="single"/>
          <w:lang w:val="nl-NL"/>
        </w:rPr>
      </w:pPr>
    </w:p>
    <w:p w14:paraId="57EDA707" w14:textId="1DB9821D" w:rsidR="00BE1E69" w:rsidRPr="001F2070" w:rsidRDefault="00EC4309" w:rsidP="00BE1E69">
      <w:pPr>
        <w:pStyle w:val="TxBrp4"/>
        <w:spacing w:line="240" w:lineRule="auto"/>
        <w:jc w:val="center"/>
        <w:rPr>
          <w:rFonts w:asciiTheme="minorHAnsi" w:hAnsiTheme="minorHAnsi" w:cstheme="minorHAnsi"/>
          <w:b/>
          <w:bCs/>
          <w:sz w:val="28"/>
          <w:szCs w:val="28"/>
          <w:u w:val="single"/>
          <w:lang w:val="fr-BE"/>
        </w:rPr>
      </w:pPr>
      <w:r w:rsidRPr="001F2070">
        <w:rPr>
          <w:rFonts w:asciiTheme="minorHAnsi" w:hAnsiTheme="minorHAnsi" w:cstheme="minorHAnsi"/>
          <w:b/>
          <w:bCs/>
          <w:sz w:val="28"/>
          <w:szCs w:val="28"/>
          <w:u w:val="single"/>
          <w:lang w:val="fr-BE"/>
        </w:rPr>
        <w:t>Plinthes à gorge en linoléum</w:t>
      </w:r>
    </w:p>
    <w:p w14:paraId="57EDA708" w14:textId="77777777" w:rsidR="00BE1E69" w:rsidRPr="00DA6E70" w:rsidRDefault="00BE1E69" w:rsidP="00BE1E69">
      <w:pPr>
        <w:pStyle w:val="TxBrp4"/>
        <w:spacing w:line="240" w:lineRule="auto"/>
        <w:jc w:val="center"/>
        <w:rPr>
          <w:rFonts w:asciiTheme="minorHAnsi" w:hAnsiTheme="minorHAnsi" w:cs="Arial"/>
          <w:sz w:val="22"/>
          <w:szCs w:val="22"/>
          <w:u w:val="single"/>
          <w:lang w:val="fr-BE"/>
        </w:rPr>
      </w:pPr>
    </w:p>
    <w:p w14:paraId="57EDA709" w14:textId="77777777" w:rsidR="00BE1E69" w:rsidRPr="00DA6E70" w:rsidRDefault="00BE1E69" w:rsidP="00BE1E69">
      <w:pPr>
        <w:pStyle w:val="TxBrp4"/>
        <w:spacing w:line="240" w:lineRule="auto"/>
        <w:jc w:val="center"/>
        <w:rPr>
          <w:rFonts w:asciiTheme="minorHAnsi" w:hAnsiTheme="minorHAnsi" w:cs="Arial"/>
          <w:sz w:val="22"/>
          <w:szCs w:val="22"/>
          <w:u w:val="single"/>
          <w:lang w:val="fr-BE"/>
        </w:rPr>
      </w:pPr>
    </w:p>
    <w:p w14:paraId="57EDA70A" w14:textId="6C5C959C" w:rsidR="00E77659" w:rsidRPr="001F2070" w:rsidRDefault="00317EE3" w:rsidP="00BE1E69">
      <w:pPr>
        <w:pStyle w:val="TxBrp4"/>
        <w:spacing w:line="240" w:lineRule="auto"/>
        <w:rPr>
          <w:rFonts w:asciiTheme="minorHAnsi" w:eastAsia="MS Mincho" w:hAnsiTheme="minorHAnsi" w:cstheme="minorHAnsi"/>
          <w:b/>
          <w:bCs/>
          <w:sz w:val="22"/>
          <w:szCs w:val="22"/>
          <w:lang w:val="fr-BE"/>
        </w:rPr>
      </w:pPr>
      <w:r w:rsidRPr="001F2070">
        <w:rPr>
          <w:rFonts w:asciiTheme="minorHAnsi" w:eastAsia="MS Mincho" w:hAnsiTheme="minorHAnsi" w:cstheme="minorHAnsi"/>
          <w:b/>
          <w:bCs/>
          <w:sz w:val="22"/>
          <w:szCs w:val="22"/>
          <w:lang w:val="fr-BE"/>
        </w:rPr>
        <w:t xml:space="preserve">Mesures : </w:t>
      </w:r>
      <w:r w:rsidR="001932BD" w:rsidRPr="001F2070">
        <w:rPr>
          <w:rFonts w:asciiTheme="minorHAnsi" w:eastAsia="MS Mincho" w:hAnsiTheme="minorHAnsi" w:cstheme="minorHAnsi"/>
          <w:b/>
          <w:bCs/>
          <w:sz w:val="22"/>
          <w:szCs w:val="22"/>
          <w:lang w:val="fr-BE"/>
        </w:rPr>
        <w:t xml:space="preserve">MCT </w:t>
      </w:r>
      <w:r w:rsidRPr="001F2070">
        <w:rPr>
          <w:rFonts w:asciiTheme="minorHAnsi" w:eastAsia="MS Mincho" w:hAnsiTheme="minorHAnsi" w:cstheme="minorHAnsi"/>
          <w:b/>
          <w:bCs/>
          <w:sz w:val="22"/>
          <w:szCs w:val="22"/>
          <w:lang w:val="fr-BE"/>
        </w:rPr>
        <w:t>, par metre courant</w:t>
      </w:r>
    </w:p>
    <w:p w14:paraId="57EDA70B" w14:textId="77777777" w:rsidR="00BE1E69" w:rsidRPr="00317EE3" w:rsidRDefault="00513F91" w:rsidP="00513F91">
      <w:pPr>
        <w:pStyle w:val="TxBrp4"/>
        <w:spacing w:line="240" w:lineRule="auto"/>
        <w:rPr>
          <w:rFonts w:asciiTheme="minorHAnsi" w:hAnsiTheme="minorHAnsi" w:cs="Arial"/>
          <w:sz w:val="22"/>
          <w:szCs w:val="22"/>
          <w:lang w:val="fr-BE"/>
        </w:rPr>
      </w:pPr>
      <w:r w:rsidRPr="00317EE3">
        <w:rPr>
          <w:rFonts w:asciiTheme="minorHAnsi" w:hAnsiTheme="minorHAnsi" w:cs="Arial"/>
          <w:sz w:val="22"/>
          <w:szCs w:val="22"/>
          <w:lang w:val="fr-BE"/>
        </w:rPr>
        <w:t xml:space="preserve">  </w:t>
      </w:r>
    </w:p>
    <w:p w14:paraId="57EDA70C" w14:textId="77777777" w:rsidR="00513F91" w:rsidRPr="00317EE3" w:rsidRDefault="00513F91" w:rsidP="00513F91">
      <w:pPr>
        <w:pStyle w:val="TxBrp4"/>
        <w:spacing w:line="240" w:lineRule="auto"/>
        <w:rPr>
          <w:rFonts w:asciiTheme="minorHAnsi" w:hAnsiTheme="minorHAnsi" w:cs="Arial"/>
          <w:sz w:val="22"/>
          <w:szCs w:val="22"/>
          <w:lang w:val="fr-BE"/>
        </w:rPr>
      </w:pPr>
      <w:r w:rsidRPr="00317EE3">
        <w:rPr>
          <w:rFonts w:asciiTheme="minorHAnsi" w:hAnsiTheme="minorHAnsi" w:cs="Arial"/>
          <w:sz w:val="22"/>
          <w:szCs w:val="22"/>
          <w:lang w:val="fr-BE"/>
        </w:rPr>
        <w:t xml:space="preserve">                                  </w:t>
      </w:r>
    </w:p>
    <w:p w14:paraId="39BD6526" w14:textId="563DCF1A" w:rsidR="00DA6E70" w:rsidRPr="001F2070" w:rsidRDefault="00DA6E70" w:rsidP="00DA6E70">
      <w:pPr>
        <w:pStyle w:val="TxBrp4"/>
        <w:spacing w:line="240" w:lineRule="auto"/>
        <w:rPr>
          <w:rFonts w:asciiTheme="minorHAnsi" w:hAnsiTheme="minorHAnsi" w:cstheme="minorHAnsi"/>
          <w:sz w:val="22"/>
          <w:szCs w:val="22"/>
          <w:lang w:val="fr-BE"/>
        </w:rPr>
      </w:pPr>
      <w:r w:rsidRPr="001F2070">
        <w:rPr>
          <w:rFonts w:asciiTheme="minorHAnsi" w:hAnsiTheme="minorHAnsi" w:cstheme="minorHAnsi"/>
          <w:sz w:val="22"/>
          <w:szCs w:val="22"/>
          <w:lang w:val="fr-BE"/>
        </w:rPr>
        <w:t>Les plinthes en linoléum sont découpées dans la longueur du rouleau</w:t>
      </w:r>
      <w:r w:rsidR="00317EE3" w:rsidRPr="001F2070">
        <w:rPr>
          <w:rFonts w:asciiTheme="minorHAnsi" w:hAnsiTheme="minorHAnsi" w:cstheme="minorHAnsi"/>
          <w:sz w:val="22"/>
          <w:szCs w:val="22"/>
          <w:lang w:val="fr-BE"/>
        </w:rPr>
        <w:t xml:space="preserve"> et sont </w:t>
      </w:r>
      <w:r w:rsidR="00EC4309" w:rsidRPr="001F2070">
        <w:rPr>
          <w:rFonts w:asciiTheme="minorHAnsi" w:hAnsiTheme="minorHAnsi" w:cstheme="minorHAnsi"/>
          <w:sz w:val="22"/>
          <w:szCs w:val="22"/>
          <w:lang w:val="fr-BE"/>
        </w:rPr>
        <w:t xml:space="preserve">sauf stipulation contraire </w:t>
      </w:r>
      <w:r w:rsidR="00317EE3" w:rsidRPr="001F2070">
        <w:rPr>
          <w:rFonts w:asciiTheme="minorHAnsi" w:hAnsiTheme="minorHAnsi" w:cstheme="minorHAnsi"/>
          <w:sz w:val="22"/>
          <w:szCs w:val="22"/>
          <w:lang w:val="fr-BE"/>
        </w:rPr>
        <w:t xml:space="preserve">du même </w:t>
      </w:r>
      <w:r w:rsidR="00EC4309" w:rsidRPr="001F2070">
        <w:rPr>
          <w:rFonts w:asciiTheme="minorHAnsi" w:hAnsiTheme="minorHAnsi" w:cstheme="minorHAnsi"/>
          <w:sz w:val="22"/>
          <w:szCs w:val="22"/>
          <w:lang w:val="fr-BE"/>
        </w:rPr>
        <w:t xml:space="preserve">couleur et du même </w:t>
      </w:r>
      <w:r w:rsidR="00317EE3" w:rsidRPr="001F2070">
        <w:rPr>
          <w:rFonts w:asciiTheme="minorHAnsi" w:hAnsiTheme="minorHAnsi" w:cstheme="minorHAnsi"/>
          <w:sz w:val="22"/>
          <w:szCs w:val="22"/>
          <w:lang w:val="fr-BE"/>
        </w:rPr>
        <w:t>bain de production que le revêtement de sol</w:t>
      </w:r>
      <w:r w:rsidRPr="001F2070">
        <w:rPr>
          <w:rFonts w:asciiTheme="minorHAnsi" w:hAnsiTheme="minorHAnsi" w:cstheme="minorHAnsi"/>
          <w:sz w:val="22"/>
          <w:szCs w:val="22"/>
          <w:lang w:val="fr-BE"/>
        </w:rPr>
        <w:t xml:space="preserve">.  </w:t>
      </w:r>
      <w:r w:rsidR="00317EE3" w:rsidRPr="001F2070">
        <w:rPr>
          <w:rFonts w:asciiTheme="minorHAnsi" w:hAnsiTheme="minorHAnsi" w:cstheme="minorHAnsi"/>
          <w:sz w:val="22"/>
          <w:szCs w:val="22"/>
          <w:lang w:val="fr-BE"/>
        </w:rPr>
        <w:t xml:space="preserve">Les plinthes sont toujours réalisées séparément du revêtement de sol, </w:t>
      </w:r>
      <w:r w:rsidR="00EC4309" w:rsidRPr="001F2070">
        <w:rPr>
          <w:rFonts w:asciiTheme="minorHAnsi" w:hAnsiTheme="minorHAnsi" w:cstheme="minorHAnsi"/>
          <w:sz w:val="22"/>
          <w:szCs w:val="22"/>
          <w:lang w:val="fr-BE"/>
        </w:rPr>
        <w:t xml:space="preserve">et </w:t>
      </w:r>
      <w:r w:rsidR="001932BD" w:rsidRPr="001F2070">
        <w:rPr>
          <w:rFonts w:asciiTheme="minorHAnsi" w:hAnsiTheme="minorHAnsi" w:cstheme="minorHAnsi"/>
          <w:sz w:val="22"/>
          <w:szCs w:val="22"/>
          <w:lang w:val="fr-BE"/>
        </w:rPr>
        <w:t xml:space="preserve">leur </w:t>
      </w:r>
      <w:r w:rsidR="00EC4309" w:rsidRPr="001F2070">
        <w:rPr>
          <w:rFonts w:asciiTheme="minorHAnsi" w:hAnsiTheme="minorHAnsi" w:cstheme="minorHAnsi"/>
          <w:sz w:val="22"/>
          <w:szCs w:val="22"/>
          <w:lang w:val="fr-BE"/>
        </w:rPr>
        <w:t xml:space="preserve">installation </w:t>
      </w:r>
      <w:r w:rsidR="001932BD" w:rsidRPr="001F2070">
        <w:rPr>
          <w:rFonts w:asciiTheme="minorHAnsi" w:hAnsiTheme="minorHAnsi" w:cstheme="minorHAnsi"/>
          <w:sz w:val="22"/>
          <w:szCs w:val="22"/>
          <w:lang w:val="fr-BE"/>
        </w:rPr>
        <w:t xml:space="preserve">est faite </w:t>
      </w:r>
      <w:r w:rsidR="00EC4309" w:rsidRPr="001F2070">
        <w:rPr>
          <w:rFonts w:asciiTheme="minorHAnsi" w:hAnsiTheme="minorHAnsi" w:cstheme="minorHAnsi"/>
          <w:sz w:val="22"/>
          <w:szCs w:val="22"/>
          <w:lang w:val="fr-BE"/>
        </w:rPr>
        <w:t>après l’installation du</w:t>
      </w:r>
      <w:r w:rsidR="001932BD" w:rsidRPr="001F2070">
        <w:rPr>
          <w:rFonts w:asciiTheme="minorHAnsi" w:hAnsiTheme="minorHAnsi" w:cstheme="minorHAnsi"/>
          <w:sz w:val="22"/>
          <w:szCs w:val="22"/>
          <w:lang w:val="fr-BE"/>
        </w:rPr>
        <w:t xml:space="preserve"> revêtement de </w:t>
      </w:r>
      <w:r w:rsidR="00EC4309" w:rsidRPr="001F2070">
        <w:rPr>
          <w:rFonts w:asciiTheme="minorHAnsi" w:hAnsiTheme="minorHAnsi" w:cstheme="minorHAnsi"/>
          <w:sz w:val="22"/>
          <w:szCs w:val="22"/>
          <w:lang w:val="fr-BE"/>
        </w:rPr>
        <w:t>sol.</w:t>
      </w:r>
      <w:r w:rsidR="00317EE3" w:rsidRPr="001F2070">
        <w:rPr>
          <w:rFonts w:asciiTheme="minorHAnsi" w:hAnsiTheme="minorHAnsi" w:cstheme="minorHAnsi"/>
          <w:sz w:val="22"/>
          <w:szCs w:val="22"/>
          <w:lang w:val="fr-BE"/>
        </w:rPr>
        <w:t xml:space="preserve">  </w:t>
      </w:r>
    </w:p>
    <w:p w14:paraId="31DE42CA" w14:textId="094015B6" w:rsidR="00DA6E70" w:rsidRPr="001F2070" w:rsidRDefault="00DA6E70" w:rsidP="00DA6E70">
      <w:pPr>
        <w:pStyle w:val="TxBrp4"/>
        <w:spacing w:line="240" w:lineRule="auto"/>
        <w:rPr>
          <w:rFonts w:asciiTheme="minorHAnsi" w:hAnsiTheme="minorHAnsi" w:cstheme="minorHAnsi"/>
          <w:sz w:val="22"/>
          <w:szCs w:val="22"/>
          <w:lang w:val="fr-BE"/>
        </w:rPr>
      </w:pPr>
      <w:r w:rsidRPr="001F2070">
        <w:rPr>
          <w:rFonts w:asciiTheme="minorHAnsi" w:hAnsiTheme="minorHAnsi" w:cstheme="minorHAnsi"/>
          <w:sz w:val="22"/>
          <w:szCs w:val="22"/>
          <w:lang w:val="fr-BE"/>
        </w:rPr>
        <w:t xml:space="preserve">Un profilé </w:t>
      </w:r>
      <w:r w:rsidR="00317EE3" w:rsidRPr="001F2070">
        <w:rPr>
          <w:rFonts w:asciiTheme="minorHAnsi" w:hAnsiTheme="minorHAnsi" w:cstheme="minorHAnsi"/>
          <w:sz w:val="22"/>
          <w:szCs w:val="22"/>
          <w:lang w:val="fr-BE"/>
        </w:rPr>
        <w:t xml:space="preserve">spécifique pour la remontée en plinthe </w:t>
      </w:r>
      <w:r w:rsidRPr="001F2070">
        <w:rPr>
          <w:rFonts w:asciiTheme="minorHAnsi" w:hAnsiTheme="minorHAnsi" w:cstheme="minorHAnsi"/>
          <w:sz w:val="22"/>
          <w:szCs w:val="22"/>
          <w:lang w:val="fr-BE"/>
        </w:rPr>
        <w:t>est collé entre la transition</w:t>
      </w:r>
      <w:r w:rsidR="00317EE3" w:rsidRPr="001F2070">
        <w:rPr>
          <w:rFonts w:asciiTheme="minorHAnsi" w:hAnsiTheme="minorHAnsi" w:cstheme="minorHAnsi"/>
          <w:sz w:val="22"/>
          <w:szCs w:val="22"/>
          <w:lang w:val="fr-BE"/>
        </w:rPr>
        <w:t xml:space="preserve"> du sol au mur</w:t>
      </w:r>
      <w:r w:rsidRPr="001F2070">
        <w:rPr>
          <w:rFonts w:asciiTheme="minorHAnsi" w:hAnsiTheme="minorHAnsi" w:cstheme="minorHAnsi"/>
          <w:sz w:val="22"/>
          <w:szCs w:val="22"/>
          <w:lang w:val="fr-BE"/>
        </w:rPr>
        <w:t xml:space="preserve"> à l'aide d'une colle de contact à base d'eau.  Le profilé mesure au moins 25 x 25 mm. </w:t>
      </w:r>
    </w:p>
    <w:p w14:paraId="36B50D02" w14:textId="77777777" w:rsidR="00DA6E70" w:rsidRPr="001F2070" w:rsidRDefault="00DA6E70" w:rsidP="00DA6E70">
      <w:pPr>
        <w:pStyle w:val="TxBrp4"/>
        <w:spacing w:line="240" w:lineRule="auto"/>
        <w:rPr>
          <w:rFonts w:asciiTheme="minorHAnsi" w:hAnsiTheme="minorHAnsi" w:cstheme="minorHAnsi"/>
          <w:sz w:val="22"/>
          <w:szCs w:val="22"/>
          <w:lang w:val="fr-BE"/>
        </w:rPr>
      </w:pPr>
    </w:p>
    <w:p w14:paraId="5AC0E675" w14:textId="64591A19" w:rsidR="00DA6E70" w:rsidRPr="001F2070" w:rsidRDefault="00DA6E70" w:rsidP="00DA6E70">
      <w:pPr>
        <w:pStyle w:val="TxBrp4"/>
        <w:spacing w:line="240" w:lineRule="auto"/>
        <w:rPr>
          <w:rFonts w:asciiTheme="minorHAnsi" w:hAnsiTheme="minorHAnsi" w:cstheme="minorHAnsi"/>
          <w:sz w:val="22"/>
          <w:szCs w:val="22"/>
          <w:lang w:val="fr-BE"/>
        </w:rPr>
      </w:pPr>
      <w:r w:rsidRPr="001F2070">
        <w:rPr>
          <w:rFonts w:asciiTheme="minorHAnsi" w:hAnsiTheme="minorHAnsi" w:cstheme="minorHAnsi"/>
          <w:sz w:val="22"/>
          <w:szCs w:val="22"/>
          <w:lang w:val="fr-BE"/>
        </w:rPr>
        <w:t>Pour garantir une bonne adhérence, les plinthes sont collées au mur à l'aide d'une colle de contact à base d'eau</w:t>
      </w:r>
      <w:r w:rsidR="001932BD" w:rsidRPr="001F2070">
        <w:rPr>
          <w:rFonts w:asciiTheme="minorHAnsi" w:hAnsiTheme="minorHAnsi" w:cstheme="minorHAnsi"/>
          <w:sz w:val="22"/>
          <w:szCs w:val="22"/>
          <w:lang w:val="fr-BE"/>
        </w:rPr>
        <w:t xml:space="preserve"> ou une colle acrylique spécifique pour linoléum.</w:t>
      </w:r>
      <w:r w:rsidRPr="001F2070">
        <w:rPr>
          <w:rFonts w:asciiTheme="minorHAnsi" w:hAnsiTheme="minorHAnsi" w:cstheme="minorHAnsi"/>
          <w:sz w:val="22"/>
          <w:szCs w:val="22"/>
          <w:lang w:val="fr-BE"/>
        </w:rPr>
        <w:t xml:space="preserve"> </w:t>
      </w:r>
    </w:p>
    <w:p w14:paraId="35560373" w14:textId="77777777" w:rsidR="00DA6E70" w:rsidRPr="001F2070" w:rsidRDefault="00DA6E70" w:rsidP="00DA6E70">
      <w:pPr>
        <w:pStyle w:val="TxBrp4"/>
        <w:spacing w:line="240" w:lineRule="auto"/>
        <w:rPr>
          <w:rFonts w:asciiTheme="minorHAnsi" w:hAnsiTheme="minorHAnsi" w:cstheme="minorHAnsi"/>
          <w:sz w:val="22"/>
          <w:szCs w:val="22"/>
          <w:lang w:val="fr-BE"/>
        </w:rPr>
      </w:pPr>
    </w:p>
    <w:p w14:paraId="3FCF30AA" w14:textId="77777777" w:rsidR="00DA6E70" w:rsidRPr="001F2070" w:rsidRDefault="00DA6E70" w:rsidP="00DA6E70">
      <w:pPr>
        <w:pStyle w:val="TxBrp4"/>
        <w:spacing w:line="240" w:lineRule="auto"/>
        <w:rPr>
          <w:rFonts w:asciiTheme="minorHAnsi" w:hAnsiTheme="minorHAnsi" w:cstheme="minorHAnsi"/>
          <w:sz w:val="22"/>
          <w:szCs w:val="22"/>
          <w:lang w:val="fr-BE"/>
        </w:rPr>
      </w:pPr>
      <w:r w:rsidRPr="001F2070">
        <w:rPr>
          <w:rFonts w:asciiTheme="minorHAnsi" w:hAnsiTheme="minorHAnsi" w:cstheme="minorHAnsi"/>
          <w:sz w:val="22"/>
          <w:szCs w:val="22"/>
          <w:lang w:val="fr-BE"/>
        </w:rPr>
        <w:t xml:space="preserve">Les angles intérieurs et extérieurs du linoléum sont coupés à onglet.  Le joint de raccordement des deux parties est thermosoudé au niveau de la partie plate, du coude et de la partie verticale.  Pour une plinthe en retrait, il suffit de souder uniquement la partie horizontale et le pli d'angle. </w:t>
      </w:r>
    </w:p>
    <w:p w14:paraId="0A8AB417" w14:textId="77777777" w:rsidR="00DA6E70" w:rsidRPr="001F2070" w:rsidRDefault="00DA6E70" w:rsidP="00DA6E70">
      <w:pPr>
        <w:pStyle w:val="TxBrp4"/>
        <w:spacing w:line="240" w:lineRule="auto"/>
        <w:rPr>
          <w:rFonts w:asciiTheme="minorHAnsi" w:hAnsiTheme="minorHAnsi" w:cstheme="minorHAnsi"/>
          <w:sz w:val="22"/>
          <w:szCs w:val="22"/>
          <w:lang w:val="fr-BE"/>
        </w:rPr>
      </w:pPr>
    </w:p>
    <w:p w14:paraId="062B9107" w14:textId="4A8EFA2E" w:rsidR="00DA6E70" w:rsidRPr="001F2070" w:rsidRDefault="00DA6E70" w:rsidP="00DA6E70">
      <w:pPr>
        <w:pStyle w:val="TxBrp4"/>
        <w:spacing w:line="240" w:lineRule="auto"/>
        <w:rPr>
          <w:rFonts w:asciiTheme="minorHAnsi" w:hAnsiTheme="minorHAnsi" w:cstheme="minorHAnsi"/>
          <w:sz w:val="22"/>
          <w:szCs w:val="22"/>
          <w:lang w:val="fr-BE"/>
        </w:rPr>
      </w:pPr>
      <w:r w:rsidRPr="001F2070">
        <w:rPr>
          <w:rFonts w:asciiTheme="minorHAnsi" w:hAnsiTheme="minorHAnsi" w:cstheme="minorHAnsi"/>
          <w:sz w:val="22"/>
          <w:szCs w:val="22"/>
          <w:lang w:val="fr-BE"/>
        </w:rPr>
        <w:t xml:space="preserve">Les joints entre les plinthes et le revêtement de sol doivent être parfaitement droits et sont soudés </w:t>
      </w:r>
      <w:r w:rsidR="001932BD" w:rsidRPr="001F2070">
        <w:rPr>
          <w:rFonts w:asciiTheme="minorHAnsi" w:hAnsiTheme="minorHAnsi" w:cstheme="minorHAnsi"/>
          <w:sz w:val="22"/>
          <w:szCs w:val="22"/>
          <w:lang w:val="fr-BE"/>
        </w:rPr>
        <w:t xml:space="preserve">à chaud - </w:t>
      </w:r>
      <w:r w:rsidR="001932BD" w:rsidRPr="001F2070">
        <w:rPr>
          <w:rFonts w:asciiTheme="minorHAnsi" w:hAnsiTheme="minorHAnsi" w:cstheme="minorHAnsi"/>
          <w:sz w:val="22"/>
          <w:szCs w:val="22"/>
          <w:lang w:val="fr-FR"/>
        </w:rPr>
        <w:t xml:space="preserve"> minimum 24 heures après la pose du linoléum</w:t>
      </w:r>
      <w:r w:rsidR="001932BD" w:rsidRPr="001F2070">
        <w:rPr>
          <w:rFonts w:asciiTheme="minorHAnsi" w:hAnsiTheme="minorHAnsi" w:cstheme="minorHAnsi"/>
          <w:sz w:val="22"/>
          <w:szCs w:val="22"/>
          <w:lang w:val="fr-BE"/>
        </w:rPr>
        <w:t xml:space="preserve"> - avec une soudure pour linoléum.  </w:t>
      </w:r>
    </w:p>
    <w:p w14:paraId="506775A3" w14:textId="77777777" w:rsidR="00DA6E70" w:rsidRPr="00DA6E70" w:rsidRDefault="00DA6E70" w:rsidP="00DA6E70">
      <w:pPr>
        <w:pStyle w:val="TxBrp4"/>
        <w:spacing w:line="240" w:lineRule="auto"/>
        <w:rPr>
          <w:rFonts w:asciiTheme="minorHAnsi" w:hAnsiTheme="minorHAnsi" w:cs="Arial"/>
          <w:sz w:val="22"/>
          <w:szCs w:val="22"/>
          <w:lang w:val="fr-BE"/>
        </w:rPr>
      </w:pPr>
    </w:p>
    <w:p w14:paraId="4D14DA05" w14:textId="77777777" w:rsidR="005056E7" w:rsidRPr="00DA6E70" w:rsidRDefault="005056E7" w:rsidP="00EB4E4B">
      <w:pPr>
        <w:pStyle w:val="TxBrp4"/>
        <w:spacing w:line="240" w:lineRule="auto"/>
        <w:rPr>
          <w:rFonts w:asciiTheme="minorHAnsi" w:hAnsiTheme="minorHAnsi" w:cs="Arial"/>
          <w:sz w:val="22"/>
          <w:szCs w:val="22"/>
          <w:lang w:val="fr-BE"/>
        </w:rPr>
      </w:pPr>
    </w:p>
    <w:p w14:paraId="02EBF03C" w14:textId="77777777" w:rsidR="00EC4309" w:rsidRPr="00EC4309" w:rsidRDefault="00EC4309" w:rsidP="00EC4309">
      <w:pPr>
        <w:widowControl w:val="0"/>
        <w:tabs>
          <w:tab w:val="left" w:pos="204"/>
        </w:tabs>
        <w:autoSpaceDE w:val="0"/>
        <w:autoSpaceDN w:val="0"/>
        <w:adjustRightInd w:val="0"/>
        <w:spacing w:after="0" w:line="240" w:lineRule="auto"/>
        <w:rPr>
          <w:rFonts w:asciiTheme="minorHAnsi" w:eastAsia="Times New Roman" w:hAnsiTheme="minorHAnsi" w:cs="Arial"/>
          <w:sz w:val="22"/>
          <w:lang w:val="fr-FR"/>
        </w:rPr>
      </w:pPr>
    </w:p>
    <w:p w14:paraId="020435E4" w14:textId="77777777" w:rsidR="005056E7" w:rsidRPr="00EC4309" w:rsidRDefault="005056E7" w:rsidP="00EB4E4B">
      <w:pPr>
        <w:pStyle w:val="TxBrp4"/>
        <w:spacing w:line="240" w:lineRule="auto"/>
        <w:rPr>
          <w:rFonts w:asciiTheme="minorHAnsi" w:hAnsiTheme="minorHAnsi" w:cs="Arial"/>
          <w:sz w:val="22"/>
          <w:szCs w:val="22"/>
          <w:lang w:val="fr-FR"/>
        </w:rPr>
      </w:pPr>
    </w:p>
    <w:p w14:paraId="2BF1DFF8" w14:textId="77777777" w:rsidR="005056E7" w:rsidRPr="00DA6E70" w:rsidRDefault="005056E7" w:rsidP="00EB4E4B">
      <w:pPr>
        <w:pStyle w:val="TxBrp4"/>
        <w:spacing w:line="240" w:lineRule="auto"/>
        <w:rPr>
          <w:rFonts w:asciiTheme="minorHAnsi" w:hAnsiTheme="minorHAnsi" w:cs="Arial"/>
          <w:sz w:val="22"/>
          <w:szCs w:val="22"/>
          <w:lang w:val="fr-BE"/>
        </w:rPr>
      </w:pPr>
    </w:p>
    <w:p w14:paraId="58E37854" w14:textId="026BF5A3" w:rsidR="005056E7" w:rsidRDefault="005056E7" w:rsidP="005056E7">
      <w:pPr>
        <w:pStyle w:val="TxBrp4"/>
        <w:spacing w:line="240" w:lineRule="auto"/>
        <w:jc w:val="center"/>
        <w:rPr>
          <w:rFonts w:asciiTheme="minorHAnsi" w:hAnsiTheme="minorHAnsi" w:cs="Arial"/>
          <w:sz w:val="22"/>
          <w:szCs w:val="22"/>
          <w:lang w:val="nl-NL"/>
        </w:rPr>
      </w:pPr>
      <w:r w:rsidRPr="005056E7">
        <w:rPr>
          <w:rFonts w:asciiTheme="minorHAnsi" w:hAnsiTheme="minorHAnsi" w:cs="Arial"/>
          <w:noProof/>
          <w:sz w:val="22"/>
          <w:szCs w:val="22"/>
          <w:lang w:val="nl-NL"/>
        </w:rPr>
        <w:drawing>
          <wp:inline distT="0" distB="0" distL="0" distR="0" wp14:anchorId="02BB2E48" wp14:editId="61EB3F3F">
            <wp:extent cx="3991532" cy="2953162"/>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91532" cy="2953162"/>
                    </a:xfrm>
                    <a:prstGeom prst="rect">
                      <a:avLst/>
                    </a:prstGeom>
                  </pic:spPr>
                </pic:pic>
              </a:graphicData>
            </a:graphic>
          </wp:inline>
        </w:drawing>
      </w:r>
    </w:p>
    <w:p w14:paraId="7C9C578E" w14:textId="77777777" w:rsidR="005056E7" w:rsidRDefault="005056E7" w:rsidP="00EB4E4B">
      <w:pPr>
        <w:pStyle w:val="TxBrp4"/>
        <w:spacing w:line="240" w:lineRule="auto"/>
        <w:rPr>
          <w:rFonts w:asciiTheme="minorHAnsi" w:hAnsiTheme="minorHAnsi" w:cs="Arial"/>
          <w:sz w:val="22"/>
          <w:szCs w:val="22"/>
          <w:lang w:val="nl-NL"/>
        </w:rPr>
      </w:pPr>
    </w:p>
    <w:p w14:paraId="375E0590" w14:textId="77777777" w:rsidR="005056E7" w:rsidRDefault="005056E7" w:rsidP="00EB4E4B">
      <w:pPr>
        <w:pStyle w:val="TxBrp4"/>
        <w:spacing w:line="240" w:lineRule="auto"/>
        <w:rPr>
          <w:rFonts w:asciiTheme="minorHAnsi" w:hAnsiTheme="minorHAnsi" w:cs="Arial"/>
          <w:sz w:val="22"/>
          <w:szCs w:val="22"/>
          <w:lang w:val="nl-NL"/>
        </w:rPr>
      </w:pPr>
    </w:p>
    <w:p w14:paraId="150A2449" w14:textId="77777777" w:rsidR="005056E7" w:rsidRDefault="005056E7" w:rsidP="00EB4E4B">
      <w:pPr>
        <w:pStyle w:val="TxBrp4"/>
        <w:spacing w:line="240" w:lineRule="auto"/>
        <w:rPr>
          <w:rFonts w:asciiTheme="minorHAnsi" w:hAnsiTheme="minorHAnsi" w:cs="Arial"/>
          <w:sz w:val="22"/>
          <w:szCs w:val="22"/>
          <w:lang w:val="nl-NL"/>
        </w:rPr>
      </w:pPr>
    </w:p>
    <w:p w14:paraId="5112B3FE" w14:textId="77777777" w:rsidR="005056E7" w:rsidRDefault="005056E7" w:rsidP="00EB4E4B">
      <w:pPr>
        <w:pStyle w:val="TxBrp4"/>
        <w:spacing w:line="240" w:lineRule="auto"/>
        <w:rPr>
          <w:rFonts w:asciiTheme="minorHAnsi" w:hAnsiTheme="minorHAnsi" w:cs="Arial"/>
          <w:sz w:val="22"/>
          <w:szCs w:val="22"/>
          <w:lang w:val="nl-NL"/>
        </w:rPr>
      </w:pPr>
    </w:p>
    <w:p w14:paraId="0D3EA16D" w14:textId="77777777" w:rsidR="005056E7" w:rsidRDefault="005056E7" w:rsidP="00EB4E4B">
      <w:pPr>
        <w:pStyle w:val="TxBrp4"/>
        <w:spacing w:line="240" w:lineRule="auto"/>
        <w:rPr>
          <w:rFonts w:asciiTheme="minorHAnsi" w:hAnsiTheme="minorHAnsi" w:cs="Arial"/>
          <w:sz w:val="22"/>
          <w:szCs w:val="22"/>
          <w:lang w:val="nl-NL"/>
        </w:rPr>
      </w:pPr>
    </w:p>
    <w:p w14:paraId="0FF938CB" w14:textId="1738A757" w:rsidR="009C7D46" w:rsidRDefault="009C7D46" w:rsidP="00EB4E4B">
      <w:pPr>
        <w:pStyle w:val="TxBrp4"/>
        <w:spacing w:line="240" w:lineRule="auto"/>
        <w:rPr>
          <w:rFonts w:asciiTheme="minorHAnsi" w:hAnsiTheme="minorHAnsi" w:cs="Arial"/>
          <w:sz w:val="22"/>
          <w:szCs w:val="22"/>
          <w:lang w:val="nl-NL"/>
        </w:rPr>
      </w:pPr>
      <w:r>
        <w:rPr>
          <w:rFonts w:asciiTheme="minorHAnsi" w:hAnsiTheme="minorHAnsi" w:cs="Arial"/>
          <w:sz w:val="22"/>
          <w:szCs w:val="22"/>
          <w:lang w:val="nl-NL"/>
        </w:rPr>
        <w:tab/>
        <w:t>_______________________________________________________________________________</w:t>
      </w:r>
    </w:p>
    <w:sectPr w:rsidR="009C7D46" w:rsidSect="002807A0">
      <w:headerReference w:type="default" r:id="rId7"/>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22C54" w14:textId="77777777" w:rsidR="00BF373A" w:rsidRDefault="00BF373A" w:rsidP="00BE1E69">
      <w:pPr>
        <w:spacing w:after="0" w:line="240" w:lineRule="auto"/>
      </w:pPr>
      <w:r>
        <w:separator/>
      </w:r>
    </w:p>
  </w:endnote>
  <w:endnote w:type="continuationSeparator" w:id="0">
    <w:p w14:paraId="3B6E5FEB" w14:textId="77777777" w:rsidR="00BF373A" w:rsidRDefault="00BF373A" w:rsidP="00BE1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277EF" w14:textId="77777777" w:rsidR="00BF373A" w:rsidRDefault="00BF373A" w:rsidP="00BE1E69">
      <w:pPr>
        <w:spacing w:after="0" w:line="240" w:lineRule="auto"/>
      </w:pPr>
      <w:r>
        <w:separator/>
      </w:r>
    </w:p>
  </w:footnote>
  <w:footnote w:type="continuationSeparator" w:id="0">
    <w:p w14:paraId="59FBCA75" w14:textId="77777777" w:rsidR="00BF373A" w:rsidRDefault="00BF373A" w:rsidP="00BE1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34E0" w14:textId="2DAC6E8C" w:rsidR="001932BD" w:rsidRPr="001932BD" w:rsidRDefault="001932BD">
    <w:pPr>
      <w:pStyle w:val="Koptekst"/>
      <w:rPr>
        <w:rFonts w:asciiTheme="minorHAnsi" w:hAnsiTheme="minorHAnsi" w:cstheme="minorHAnsi"/>
        <w:sz w:val="22"/>
      </w:rPr>
    </w:pPr>
    <w:r w:rsidRPr="001932BD">
      <w:rPr>
        <w:rFonts w:asciiTheme="minorHAnsi" w:hAnsiTheme="minorHAnsi" w:cstheme="minorHAnsi"/>
        <w:sz w:val="22"/>
      </w:rPr>
      <w:t>Juillet 2024</w:t>
    </w:r>
  </w:p>
  <w:p w14:paraId="57EDA71F" w14:textId="59F13DE2" w:rsidR="00BE1E69" w:rsidRPr="00BE1E69" w:rsidRDefault="00BE1E69">
    <w:pPr>
      <w:pStyle w:val="Koptekst"/>
      <w:rPr>
        <w:rFonts w:asciiTheme="minorHAnsi" w:hAnsiTheme="minorHAns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F91"/>
    <w:rsid w:val="00072C1E"/>
    <w:rsid w:val="0010394F"/>
    <w:rsid w:val="001932BD"/>
    <w:rsid w:val="001C3731"/>
    <w:rsid w:val="001F2070"/>
    <w:rsid w:val="002807A0"/>
    <w:rsid w:val="00317EE3"/>
    <w:rsid w:val="004A54D4"/>
    <w:rsid w:val="004D222E"/>
    <w:rsid w:val="005056E7"/>
    <w:rsid w:val="00513F91"/>
    <w:rsid w:val="005F5F4C"/>
    <w:rsid w:val="006208FF"/>
    <w:rsid w:val="007977B0"/>
    <w:rsid w:val="00882016"/>
    <w:rsid w:val="008C41A1"/>
    <w:rsid w:val="008F7A2A"/>
    <w:rsid w:val="00944DCD"/>
    <w:rsid w:val="009C7D46"/>
    <w:rsid w:val="00A763BA"/>
    <w:rsid w:val="00BE1E69"/>
    <w:rsid w:val="00BF373A"/>
    <w:rsid w:val="00DA6E70"/>
    <w:rsid w:val="00DB7616"/>
    <w:rsid w:val="00E77659"/>
    <w:rsid w:val="00EB4E4B"/>
    <w:rsid w:val="00EC4309"/>
    <w:rsid w:val="00EE761E"/>
    <w:rsid w:val="00EF0CD5"/>
    <w:rsid w:val="00F528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DA706"/>
  <w15:chartTrackingRefBased/>
  <w15:docId w15:val="{CDCA6AFD-24D7-484E-A8FD-A1779D7D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Georgia" w:hAnsi="Georgia"/>
      <w:sz w:val="19"/>
    </w:rPr>
  </w:style>
  <w:style w:type="paragraph" w:styleId="Kop1">
    <w:name w:val="heading 1"/>
    <w:basedOn w:val="Standaard"/>
    <w:next w:val="Standaard"/>
    <w:link w:val="Kop1Char"/>
    <w:uiPriority w:val="9"/>
    <w:qFormat/>
    <w:rsid w:val="00A763BA"/>
    <w:pPr>
      <w:keepNext/>
      <w:keepLines/>
      <w:spacing w:before="240" w:after="0"/>
      <w:outlineLvl w:val="0"/>
    </w:pPr>
    <w:rPr>
      <w:rFonts w:eastAsiaTheme="majorEastAsia" w:cstheme="majorBidi"/>
      <w:b/>
      <w:color w:val="2E74B5" w:themeColor="accent1" w:themeShade="BF"/>
      <w:sz w:val="30"/>
      <w:szCs w:val="32"/>
    </w:rPr>
  </w:style>
  <w:style w:type="paragraph" w:styleId="Kop2">
    <w:name w:val="heading 2"/>
    <w:basedOn w:val="Standaard"/>
    <w:next w:val="Standaard"/>
    <w:link w:val="Kop2Char"/>
    <w:uiPriority w:val="9"/>
    <w:unhideWhenUsed/>
    <w:qFormat/>
    <w:rsid w:val="00A763BA"/>
    <w:pPr>
      <w:keepNext/>
      <w:keepLines/>
      <w:spacing w:before="40" w:after="0"/>
      <w:outlineLvl w:val="1"/>
    </w:pPr>
    <w:rPr>
      <w:rFonts w:eastAsiaTheme="majorEastAsia" w:cstheme="majorBidi"/>
      <w:b/>
      <w:color w:val="2E74B5" w:themeColor="accent1" w:themeShade="BF"/>
      <w:sz w:val="26"/>
      <w:szCs w:val="26"/>
    </w:rPr>
  </w:style>
  <w:style w:type="paragraph" w:styleId="Kop3">
    <w:name w:val="heading 3"/>
    <w:basedOn w:val="Standaard"/>
    <w:next w:val="Standaard"/>
    <w:link w:val="Kop3Char"/>
    <w:uiPriority w:val="9"/>
    <w:unhideWhenUsed/>
    <w:qFormat/>
    <w:rsid w:val="00A763BA"/>
    <w:pPr>
      <w:keepNext/>
      <w:keepLines/>
      <w:spacing w:before="40" w:after="0"/>
      <w:outlineLvl w:val="2"/>
    </w:pPr>
    <w:rPr>
      <w:rFonts w:eastAsiaTheme="majorEastAsia" w:cstheme="majorBidi"/>
      <w:b/>
      <w:color w:val="1F4D78" w:themeColor="accent1" w:themeShade="7F"/>
      <w:sz w:val="22"/>
      <w:szCs w:val="24"/>
    </w:rPr>
  </w:style>
  <w:style w:type="paragraph" w:styleId="Kop4">
    <w:name w:val="heading 4"/>
    <w:basedOn w:val="Standaard"/>
    <w:next w:val="Standaard"/>
    <w:link w:val="Kop4Char"/>
    <w:uiPriority w:val="9"/>
    <w:semiHidden/>
    <w:unhideWhenUsed/>
    <w:qFormat/>
    <w:rsid w:val="00A763BA"/>
    <w:pPr>
      <w:keepNext/>
      <w:keepLines/>
      <w:spacing w:before="40" w:after="0"/>
      <w:outlineLvl w:val="3"/>
    </w:pPr>
    <w:rPr>
      <w:rFonts w:eastAsiaTheme="majorEastAsia" w:cstheme="majorBidi"/>
      <w:b/>
      <w:iCs/>
      <w:color w:val="2E74B5" w:themeColor="accent1" w:themeShade="BF"/>
    </w:rPr>
  </w:style>
  <w:style w:type="paragraph" w:styleId="Kop5">
    <w:name w:val="heading 5"/>
    <w:basedOn w:val="Standaard"/>
    <w:next w:val="Standaard"/>
    <w:link w:val="Kop5Char"/>
    <w:uiPriority w:val="9"/>
    <w:semiHidden/>
    <w:unhideWhenUsed/>
    <w:qFormat/>
    <w:rsid w:val="00A763BA"/>
    <w:pPr>
      <w:keepNext/>
      <w:keepLines/>
      <w:spacing w:before="40" w:after="0"/>
      <w:outlineLvl w:val="4"/>
    </w:pPr>
    <w:rPr>
      <w:rFonts w:eastAsiaTheme="majorEastAsia" w:cstheme="majorBidi"/>
      <w:b/>
      <w:color w:val="2E74B5" w:themeColor="accent1" w:themeShade="BF"/>
    </w:rPr>
  </w:style>
  <w:style w:type="paragraph" w:styleId="Kop6">
    <w:name w:val="heading 6"/>
    <w:basedOn w:val="Standaard"/>
    <w:next w:val="Standaard"/>
    <w:link w:val="Kop6Char"/>
    <w:uiPriority w:val="9"/>
    <w:semiHidden/>
    <w:unhideWhenUsed/>
    <w:qFormat/>
    <w:rsid w:val="00A763BA"/>
    <w:pPr>
      <w:keepNext/>
      <w:keepLines/>
      <w:spacing w:before="40" w:after="0"/>
      <w:outlineLvl w:val="5"/>
    </w:pPr>
    <w:rPr>
      <w:rFonts w:eastAsiaTheme="majorEastAsia" w:cstheme="majorBidi"/>
      <w:b/>
      <w:color w:val="1F4D78" w:themeColor="accent1" w:themeShade="7F"/>
    </w:rPr>
  </w:style>
  <w:style w:type="paragraph" w:styleId="Kop7">
    <w:name w:val="heading 7"/>
    <w:basedOn w:val="Standaard"/>
    <w:next w:val="Standaard"/>
    <w:link w:val="Kop7Char"/>
    <w:uiPriority w:val="9"/>
    <w:semiHidden/>
    <w:unhideWhenUsed/>
    <w:qFormat/>
    <w:rsid w:val="00A763BA"/>
    <w:pPr>
      <w:keepNext/>
      <w:keepLines/>
      <w:spacing w:before="40" w:after="0"/>
      <w:outlineLvl w:val="6"/>
    </w:pPr>
    <w:rPr>
      <w:rFonts w:eastAsiaTheme="majorEastAsia" w:cstheme="majorBidi"/>
      <w:b/>
      <w:iCs/>
      <w:color w:val="1F4D78" w:themeColor="accent1" w:themeShade="7F"/>
    </w:rPr>
  </w:style>
  <w:style w:type="paragraph" w:styleId="Kop8">
    <w:name w:val="heading 8"/>
    <w:basedOn w:val="Standaard"/>
    <w:next w:val="Standaard"/>
    <w:link w:val="Kop8Char"/>
    <w:uiPriority w:val="9"/>
    <w:semiHidden/>
    <w:unhideWhenUsed/>
    <w:qFormat/>
    <w:rsid w:val="00A763BA"/>
    <w:pPr>
      <w:keepNext/>
      <w:keepLines/>
      <w:spacing w:before="40" w:after="0"/>
      <w:outlineLvl w:val="7"/>
    </w:pPr>
    <w:rPr>
      <w:rFonts w:eastAsiaTheme="majorEastAsia" w:cstheme="majorBidi"/>
      <w:b/>
      <w:color w:val="272727" w:themeColor="text1" w:themeTint="D8"/>
      <w:szCs w:val="21"/>
    </w:rPr>
  </w:style>
  <w:style w:type="paragraph" w:styleId="Kop9">
    <w:name w:val="heading 9"/>
    <w:basedOn w:val="Standaard"/>
    <w:next w:val="Standaard"/>
    <w:link w:val="Kop9Char"/>
    <w:uiPriority w:val="9"/>
    <w:semiHidden/>
    <w:unhideWhenUsed/>
    <w:qFormat/>
    <w:rsid w:val="00A763BA"/>
    <w:pPr>
      <w:keepNext/>
      <w:keepLines/>
      <w:spacing w:before="40" w:after="0"/>
      <w:outlineLvl w:val="8"/>
    </w:pPr>
    <w:rPr>
      <w:rFonts w:eastAsiaTheme="majorEastAsia" w:cstheme="majorBidi"/>
      <w:b/>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763BA"/>
    <w:rPr>
      <w:rFonts w:ascii="Georgia" w:eastAsiaTheme="majorEastAsia" w:hAnsi="Georgia" w:cstheme="majorBidi"/>
      <w:b/>
      <w:color w:val="2E74B5" w:themeColor="accent1" w:themeShade="BF"/>
      <w:sz w:val="30"/>
      <w:szCs w:val="32"/>
    </w:rPr>
  </w:style>
  <w:style w:type="character" w:customStyle="1" w:styleId="Kop2Char">
    <w:name w:val="Kop 2 Char"/>
    <w:basedOn w:val="Standaardalinea-lettertype"/>
    <w:link w:val="Kop2"/>
    <w:uiPriority w:val="9"/>
    <w:semiHidden/>
    <w:rsid w:val="00A763BA"/>
    <w:rPr>
      <w:rFonts w:ascii="Georgia" w:eastAsiaTheme="majorEastAsia" w:hAnsi="Georgia" w:cstheme="majorBidi"/>
      <w:b/>
      <w:color w:val="2E74B5" w:themeColor="accent1" w:themeShade="BF"/>
      <w:sz w:val="26"/>
      <w:szCs w:val="26"/>
    </w:rPr>
  </w:style>
  <w:style w:type="character" w:customStyle="1" w:styleId="Kop3Char">
    <w:name w:val="Kop 3 Char"/>
    <w:basedOn w:val="Standaardalinea-lettertype"/>
    <w:link w:val="Kop3"/>
    <w:uiPriority w:val="9"/>
    <w:semiHidden/>
    <w:rsid w:val="00A763BA"/>
    <w:rPr>
      <w:rFonts w:ascii="Georgia" w:eastAsiaTheme="majorEastAsia" w:hAnsi="Georgia" w:cstheme="majorBidi"/>
      <w:b/>
      <w:color w:val="1F4D78" w:themeColor="accent1" w:themeShade="7F"/>
      <w:szCs w:val="24"/>
    </w:rPr>
  </w:style>
  <w:style w:type="character" w:customStyle="1" w:styleId="Kop4Char">
    <w:name w:val="Kop 4 Char"/>
    <w:basedOn w:val="Standaardalinea-lettertype"/>
    <w:link w:val="Kop4"/>
    <w:uiPriority w:val="9"/>
    <w:semiHidden/>
    <w:rsid w:val="00A763BA"/>
    <w:rPr>
      <w:rFonts w:ascii="Georgia" w:eastAsiaTheme="majorEastAsia" w:hAnsi="Georgia" w:cstheme="majorBidi"/>
      <w:b/>
      <w:iCs/>
      <w:color w:val="2E74B5" w:themeColor="accent1" w:themeShade="BF"/>
      <w:sz w:val="19"/>
    </w:rPr>
  </w:style>
  <w:style w:type="character" w:customStyle="1" w:styleId="Kop5Char">
    <w:name w:val="Kop 5 Char"/>
    <w:basedOn w:val="Standaardalinea-lettertype"/>
    <w:link w:val="Kop5"/>
    <w:uiPriority w:val="9"/>
    <w:semiHidden/>
    <w:rsid w:val="00A763BA"/>
    <w:rPr>
      <w:rFonts w:ascii="Georgia" w:eastAsiaTheme="majorEastAsia" w:hAnsi="Georgia" w:cstheme="majorBidi"/>
      <w:b/>
      <w:color w:val="2E74B5" w:themeColor="accent1" w:themeShade="BF"/>
      <w:sz w:val="19"/>
    </w:rPr>
  </w:style>
  <w:style w:type="character" w:customStyle="1" w:styleId="Kop6Char">
    <w:name w:val="Kop 6 Char"/>
    <w:basedOn w:val="Standaardalinea-lettertype"/>
    <w:link w:val="Kop6"/>
    <w:uiPriority w:val="9"/>
    <w:semiHidden/>
    <w:rsid w:val="00A763BA"/>
    <w:rPr>
      <w:rFonts w:ascii="Georgia" w:eastAsiaTheme="majorEastAsia" w:hAnsi="Georgia" w:cstheme="majorBidi"/>
      <w:b/>
      <w:color w:val="1F4D78" w:themeColor="accent1" w:themeShade="7F"/>
      <w:sz w:val="19"/>
    </w:rPr>
  </w:style>
  <w:style w:type="character" w:customStyle="1" w:styleId="Kop7Char">
    <w:name w:val="Kop 7 Char"/>
    <w:basedOn w:val="Standaardalinea-lettertype"/>
    <w:link w:val="Kop7"/>
    <w:uiPriority w:val="9"/>
    <w:semiHidden/>
    <w:rsid w:val="00A763BA"/>
    <w:rPr>
      <w:rFonts w:ascii="Georgia" w:eastAsiaTheme="majorEastAsia" w:hAnsi="Georgia" w:cstheme="majorBidi"/>
      <w:b/>
      <w:iCs/>
      <w:color w:val="1F4D78" w:themeColor="accent1" w:themeShade="7F"/>
      <w:sz w:val="19"/>
    </w:rPr>
  </w:style>
  <w:style w:type="character" w:customStyle="1" w:styleId="Kop8Char">
    <w:name w:val="Kop 8 Char"/>
    <w:basedOn w:val="Standaardalinea-lettertype"/>
    <w:link w:val="Kop8"/>
    <w:uiPriority w:val="9"/>
    <w:semiHidden/>
    <w:rsid w:val="00A763BA"/>
    <w:rPr>
      <w:rFonts w:ascii="Georgia" w:eastAsiaTheme="majorEastAsia" w:hAnsi="Georgia" w:cstheme="majorBidi"/>
      <w:b/>
      <w:color w:val="272727" w:themeColor="text1" w:themeTint="D8"/>
      <w:sz w:val="19"/>
      <w:szCs w:val="21"/>
    </w:rPr>
  </w:style>
  <w:style w:type="character" w:customStyle="1" w:styleId="Kop9Char">
    <w:name w:val="Kop 9 Char"/>
    <w:basedOn w:val="Standaardalinea-lettertype"/>
    <w:link w:val="Kop9"/>
    <w:uiPriority w:val="9"/>
    <w:semiHidden/>
    <w:rsid w:val="00A763BA"/>
    <w:rPr>
      <w:rFonts w:ascii="Georgia" w:eastAsiaTheme="majorEastAsia" w:hAnsi="Georgia" w:cstheme="majorBidi"/>
      <w:b/>
      <w:iCs/>
      <w:color w:val="272727" w:themeColor="text1" w:themeTint="D8"/>
      <w:sz w:val="19"/>
      <w:szCs w:val="21"/>
    </w:rPr>
  </w:style>
  <w:style w:type="paragraph" w:customStyle="1" w:styleId="TxBrp4">
    <w:name w:val="TxBr_p4"/>
    <w:basedOn w:val="Standaard"/>
    <w:rsid w:val="00513F91"/>
    <w:pPr>
      <w:widowControl w:val="0"/>
      <w:tabs>
        <w:tab w:val="left" w:pos="204"/>
      </w:tabs>
      <w:autoSpaceDE w:val="0"/>
      <w:autoSpaceDN w:val="0"/>
      <w:adjustRightInd w:val="0"/>
      <w:spacing w:after="0" w:line="283" w:lineRule="atLeast"/>
    </w:pPr>
    <w:rPr>
      <w:rFonts w:eastAsia="Times New Roman" w:cs="Times New Roman"/>
      <w:szCs w:val="24"/>
      <w:lang w:val="en-US"/>
    </w:rPr>
  </w:style>
  <w:style w:type="paragraph" w:styleId="Koptekst">
    <w:name w:val="header"/>
    <w:basedOn w:val="Standaard"/>
    <w:link w:val="KoptekstChar"/>
    <w:uiPriority w:val="99"/>
    <w:unhideWhenUsed/>
    <w:rsid w:val="00BE1E6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E1E69"/>
    <w:rPr>
      <w:rFonts w:ascii="Georgia" w:hAnsi="Georgia"/>
      <w:sz w:val="19"/>
    </w:rPr>
  </w:style>
  <w:style w:type="paragraph" w:styleId="Voettekst">
    <w:name w:val="footer"/>
    <w:basedOn w:val="Standaard"/>
    <w:link w:val="VoettekstChar"/>
    <w:uiPriority w:val="99"/>
    <w:unhideWhenUsed/>
    <w:rsid w:val="00BE1E6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E1E69"/>
    <w:rPr>
      <w:rFonts w:ascii="Georgia" w:hAnsi="Georgia"/>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1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208</Words>
  <Characters>1149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Forbo</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Yves.Timmerman@forbo.com</dc:creator>
  <cp:keywords/>
  <dc:description/>
  <cp:lastModifiedBy>Timmerman Yves</cp:lastModifiedBy>
  <cp:revision>3</cp:revision>
  <dcterms:created xsi:type="dcterms:W3CDTF">2024-07-15T13:55:00Z</dcterms:created>
  <dcterms:modified xsi:type="dcterms:W3CDTF">2024-07-15T15:11:00Z</dcterms:modified>
</cp:coreProperties>
</file>