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67411A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67411A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28448C">
                    <w:fldChar w:fldCharType="begin"/>
                  </w:r>
                  <w:r w:rsidR="0028448C">
                    <w:instrText xml:space="preserve"> NUMPAGES  \* MERGEFORMAT </w:instrText>
                  </w:r>
                  <w:r w:rsidR="0028448C">
                    <w:fldChar w:fldCharType="separate"/>
                  </w:r>
                  <w:r w:rsidR="0067411A">
                    <w:rPr>
                      <w:noProof/>
                    </w:rPr>
                    <w:t>2</w:t>
                  </w:r>
                  <w:r w:rsidR="0028448C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67411A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67411A" w:rsidRDefault="00C451D0">
                  <w:pPr>
                    <w:pStyle w:val="Subject"/>
                    <w:rPr>
                      <w:lang w:val="de-DE"/>
                    </w:rPr>
                  </w:pPr>
                  <w:r w:rsidRPr="0067411A">
                    <w:rPr>
                      <w:lang w:val="de-DE"/>
                    </w:rPr>
                    <w:t xml:space="preserve">Neues </w:t>
                  </w:r>
                  <w:r w:rsidR="0067411A" w:rsidRPr="0067411A">
                    <w:rPr>
                      <w:lang w:val="de-DE"/>
                    </w:rPr>
                    <w:t xml:space="preserve">Transilon </w:t>
                  </w:r>
                  <w:r w:rsidRPr="0067411A">
                    <w:rPr>
                      <w:lang w:val="de-DE"/>
                    </w:rPr>
                    <w:t>Schneidband – Ultrastark!</w:t>
                  </w:r>
                </w:p>
                <w:p w:rsidR="00303033" w:rsidRPr="0067411A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67411A" w:rsidRDefault="00303033">
            <w:pPr>
              <w:rPr>
                <w:lang w:val="de-DE"/>
              </w:rPr>
            </w:pPr>
          </w:p>
        </w:tc>
      </w:tr>
    </w:tbl>
    <w:p w:rsidR="00303033" w:rsidRDefault="00303033">
      <w:pPr>
        <w:pStyle w:val="Page"/>
      </w:pPr>
      <w:r>
        <w:t>[lead]</w:t>
      </w:r>
    </w:p>
    <w:p w:rsidR="00303033" w:rsidRPr="00C451D0" w:rsidRDefault="00C451D0">
      <w:pPr>
        <w:pStyle w:val="PressReleaseText"/>
        <w:rPr>
          <w:lang w:val="de-DE"/>
        </w:rPr>
      </w:pPr>
      <w:r w:rsidRPr="00C451D0">
        <w:rPr>
          <w:lang w:val="de-DE"/>
        </w:rPr>
        <w:t>Hannover</w:t>
      </w:r>
      <w:r w:rsidR="00303033" w:rsidRPr="00C451D0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November 11, 2020</w:t>
      </w:r>
      <w:r w:rsidR="00303033">
        <w:fldChar w:fldCharType="end"/>
      </w:r>
      <w:r w:rsidR="00303033" w:rsidRPr="00C451D0">
        <w:rPr>
          <w:lang w:val="de-DE"/>
        </w:rPr>
        <w:t xml:space="preserve"> – </w:t>
      </w:r>
      <w:r w:rsidRPr="00C451D0">
        <w:rPr>
          <w:lang w:val="de-DE"/>
        </w:rPr>
        <w:t>Verschlei</w:t>
      </w:r>
      <w:r w:rsidR="00D656F1">
        <w:rPr>
          <w:lang w:val="de-DE"/>
        </w:rPr>
        <w:t>ß</w:t>
      </w:r>
      <w:r w:rsidRPr="00C451D0">
        <w:rPr>
          <w:lang w:val="de-DE"/>
        </w:rPr>
        <w:t xml:space="preserve">festes </w:t>
      </w:r>
      <w:r w:rsidR="00D656F1">
        <w:rPr>
          <w:lang w:val="de-DE"/>
        </w:rPr>
        <w:t>Prozessband mit P</w:t>
      </w:r>
      <w:r w:rsidRPr="00C451D0">
        <w:rPr>
          <w:lang w:val="de-DE"/>
        </w:rPr>
        <w:t>olyur</w:t>
      </w:r>
      <w:r>
        <w:rPr>
          <w:lang w:val="de-DE"/>
        </w:rPr>
        <w:t>etha</w:t>
      </w:r>
      <w:r w:rsidRPr="00C451D0">
        <w:rPr>
          <w:lang w:val="de-DE"/>
        </w:rPr>
        <w:t>n</w:t>
      </w:r>
      <w:r w:rsidR="00D656F1">
        <w:rPr>
          <w:lang w:val="de-DE"/>
        </w:rPr>
        <w:t xml:space="preserve">beschichtung </w:t>
      </w:r>
      <w:r w:rsidRPr="00C451D0">
        <w:rPr>
          <w:lang w:val="de-DE"/>
        </w:rPr>
        <w:t>f</w:t>
      </w:r>
      <w:r>
        <w:rPr>
          <w:lang w:val="de-DE"/>
        </w:rPr>
        <w:t>ür Ultraschall-</w:t>
      </w:r>
      <w:r w:rsidR="00D656F1">
        <w:rPr>
          <w:lang w:val="de-DE"/>
        </w:rPr>
        <w:t>Schneidemaschinen</w:t>
      </w:r>
      <w:r>
        <w:rPr>
          <w:lang w:val="de-DE"/>
        </w:rPr>
        <w:t xml:space="preserve"> von Forbo Movement Systems</w:t>
      </w:r>
      <w:r w:rsidR="00D656F1">
        <w:rPr>
          <w:lang w:val="de-DE"/>
        </w:rPr>
        <w:t xml:space="preserve"> </w:t>
      </w:r>
      <w:r>
        <w:rPr>
          <w:lang w:val="de-DE"/>
        </w:rPr>
        <w:t>entwickelt</w:t>
      </w:r>
    </w:p>
    <w:p w:rsidR="00303033" w:rsidRPr="00C451D0" w:rsidRDefault="00303033">
      <w:pPr>
        <w:pStyle w:val="PressReleaseText"/>
        <w:rPr>
          <w:lang w:val="de-DE"/>
        </w:rPr>
      </w:pPr>
    </w:p>
    <w:p w:rsidR="00303033" w:rsidRPr="0028448C" w:rsidRDefault="00303033">
      <w:pPr>
        <w:pStyle w:val="Page"/>
        <w:rPr>
          <w:lang w:val="de-DE"/>
        </w:rPr>
      </w:pPr>
      <w:r w:rsidRPr="0028448C">
        <w:rPr>
          <w:lang w:val="de-DE"/>
        </w:rPr>
        <w:t>[Body]</w:t>
      </w:r>
    </w:p>
    <w:p w:rsidR="00C451D0" w:rsidRPr="00C451D0" w:rsidRDefault="00C451D0" w:rsidP="00C451D0">
      <w:pPr>
        <w:pStyle w:val="PressReleaseText"/>
        <w:rPr>
          <w:lang w:val="de-DE"/>
        </w:rPr>
      </w:pPr>
      <w:r>
        <w:rPr>
          <w:lang w:val="de-DE"/>
        </w:rPr>
        <w:t xml:space="preserve">Wenn Verbundstoffe </w:t>
      </w:r>
      <w:r w:rsidRPr="00C451D0">
        <w:rPr>
          <w:lang w:val="de-DE"/>
        </w:rPr>
        <w:t>(Composites), Bodenbeläge, Leder und Sportartikel (z.B. Snowboards) geschnitten</w:t>
      </w:r>
      <w:r>
        <w:rPr>
          <w:lang w:val="de-DE"/>
        </w:rPr>
        <w:t xml:space="preserve"> werden, </w:t>
      </w:r>
      <w:r w:rsidR="00D656F1">
        <w:rPr>
          <w:lang w:val="de-DE"/>
        </w:rPr>
        <w:t>empfiehlt sich</w:t>
      </w:r>
      <w:r>
        <w:rPr>
          <w:lang w:val="de-DE"/>
        </w:rPr>
        <w:t xml:space="preserve"> ein Transportband mit einer speziellen Oberfläche, damit die empfindlichen Produkte </w:t>
      </w:r>
      <w:r w:rsidR="00D656F1">
        <w:rPr>
          <w:lang w:val="de-DE"/>
        </w:rPr>
        <w:t>nicht verunreinigt werden.</w:t>
      </w:r>
    </w:p>
    <w:p w:rsidR="00C451D0" w:rsidRDefault="00C451D0" w:rsidP="00C451D0">
      <w:pPr>
        <w:pStyle w:val="PressReleaseText"/>
        <w:rPr>
          <w:lang w:val="de-DE"/>
        </w:rPr>
      </w:pPr>
      <w:r>
        <w:rPr>
          <w:lang w:val="de-DE"/>
        </w:rPr>
        <w:t>D</w:t>
      </w:r>
      <w:r w:rsidRPr="00C451D0">
        <w:rPr>
          <w:lang w:val="de-DE"/>
        </w:rPr>
        <w:t xml:space="preserve">er Transilon Bandtyp E 6/2 U0/U18 STR transparent (Art. Nr. 906892) wurde </w:t>
      </w:r>
      <w:r>
        <w:rPr>
          <w:lang w:val="de-DE"/>
        </w:rPr>
        <w:t xml:space="preserve">speziell </w:t>
      </w:r>
      <w:r w:rsidRPr="00C451D0">
        <w:rPr>
          <w:lang w:val="de-DE"/>
        </w:rPr>
        <w:t xml:space="preserve">für </w:t>
      </w:r>
      <w:r>
        <w:rPr>
          <w:lang w:val="de-DE"/>
        </w:rPr>
        <w:t xml:space="preserve">einen </w:t>
      </w:r>
      <w:r w:rsidR="00D656F1">
        <w:rPr>
          <w:lang w:val="de-DE"/>
        </w:rPr>
        <w:t xml:space="preserve">namhaften </w:t>
      </w:r>
      <w:r w:rsidRPr="00C451D0">
        <w:rPr>
          <w:lang w:val="de-DE"/>
        </w:rPr>
        <w:t>Ultraschall-Schneidemaschinen</w:t>
      </w:r>
      <w:r>
        <w:rPr>
          <w:lang w:val="de-DE"/>
        </w:rPr>
        <w:t>hersteller</w:t>
      </w:r>
      <w:r w:rsidRPr="00C451D0">
        <w:rPr>
          <w:lang w:val="de-DE"/>
        </w:rPr>
        <w:t xml:space="preserve"> entwickelt.</w:t>
      </w:r>
    </w:p>
    <w:p w:rsidR="00C451D0" w:rsidRPr="00C451D0" w:rsidRDefault="00C451D0" w:rsidP="00C451D0">
      <w:pPr>
        <w:pStyle w:val="PressReleaseText"/>
        <w:rPr>
          <w:lang w:val="de-DE"/>
        </w:rPr>
      </w:pPr>
      <w:r>
        <w:rPr>
          <w:lang w:val="de-DE"/>
        </w:rPr>
        <w:t>Das neue Transportband</w:t>
      </w:r>
      <w:r w:rsidRPr="00C451D0">
        <w:rPr>
          <w:lang w:val="de-DE"/>
        </w:rPr>
        <w:t xml:space="preserve"> hat eine besonders verschleißfeste, dicke Polyurethanoberfläche mit einer Härte von Shore A 92 und hat sich für den Ultraschall-Zuschnitt mit höchster Qualität sehr gut bewährt.</w:t>
      </w:r>
    </w:p>
    <w:p w:rsidR="00C451D0" w:rsidRPr="00C451D0" w:rsidRDefault="00C451D0" w:rsidP="00C451D0">
      <w:pPr>
        <w:pStyle w:val="PressReleaseText"/>
        <w:rPr>
          <w:lang w:val="de-DE"/>
        </w:rPr>
      </w:pPr>
      <w:r w:rsidRPr="00C451D0">
        <w:rPr>
          <w:lang w:val="de-DE"/>
        </w:rPr>
        <w:t>Die Beschichtungsdicke von ca. 1,8 mm schützt den Zugträger vor Beschädigungen beim Schneiden, da das Messer bis zu 1,2 mm Tiefe in die Beschichtung eindringen kann.</w:t>
      </w:r>
    </w:p>
    <w:p w:rsidR="00C451D0" w:rsidRPr="00C451D0" w:rsidRDefault="00C451D0" w:rsidP="00C451D0">
      <w:pPr>
        <w:pStyle w:val="PressReleaseText"/>
        <w:rPr>
          <w:lang w:val="de-DE"/>
        </w:rPr>
      </w:pPr>
      <w:r w:rsidRPr="00C451D0">
        <w:rPr>
          <w:lang w:val="de-DE"/>
        </w:rPr>
        <w:t xml:space="preserve">Die STR-Oberflächenstruktur sorgt für eine gute Produktmitnahme, so dass ein Verrutschen auf dem Band verhindert wird. Die hohe chemische Beständigkeit </w:t>
      </w:r>
      <w:r w:rsidR="00D656F1">
        <w:rPr>
          <w:lang w:val="de-DE"/>
        </w:rPr>
        <w:t xml:space="preserve">sowie die </w:t>
      </w:r>
      <w:r w:rsidRPr="00C451D0">
        <w:rPr>
          <w:lang w:val="de-DE"/>
        </w:rPr>
        <w:t xml:space="preserve">schnittfeste Oberfläche </w:t>
      </w:r>
      <w:r>
        <w:rPr>
          <w:lang w:val="de-DE"/>
        </w:rPr>
        <w:t>d</w:t>
      </w:r>
      <w:r w:rsidR="00D656F1">
        <w:rPr>
          <w:lang w:val="de-DE"/>
        </w:rPr>
        <w:t xml:space="preserve">ieses </w:t>
      </w:r>
      <w:r w:rsidRPr="00C451D0">
        <w:rPr>
          <w:lang w:val="de-DE"/>
        </w:rPr>
        <w:t>Bandtyp</w:t>
      </w:r>
      <w:r w:rsidR="00D656F1">
        <w:rPr>
          <w:lang w:val="de-DE"/>
        </w:rPr>
        <w:t>s</w:t>
      </w:r>
      <w:r w:rsidRPr="00C451D0">
        <w:rPr>
          <w:lang w:val="de-DE"/>
        </w:rPr>
        <w:t xml:space="preserve"> biete</w:t>
      </w:r>
      <w:r w:rsidR="00D656F1">
        <w:rPr>
          <w:lang w:val="de-DE"/>
        </w:rPr>
        <w:t>n</w:t>
      </w:r>
      <w:r w:rsidRPr="00C451D0">
        <w:rPr>
          <w:lang w:val="de-DE"/>
        </w:rPr>
        <w:t xml:space="preserve"> neben dem Einsatz als Schneidband weitere Einsatzmöglichkeiten in der Automobil- oder Metallindustrie z. B. beim Transport von scharfkantigen Metall- oder Gussteilen.</w:t>
      </w:r>
    </w:p>
    <w:p w:rsidR="00303033" w:rsidRPr="00C451D0" w:rsidRDefault="00303033" w:rsidP="00C451D0">
      <w:pPr>
        <w:pStyle w:val="PressReleaseText"/>
        <w:rPr>
          <w:lang w:val="de-DE"/>
        </w:rPr>
      </w:pPr>
    </w:p>
    <w:p w:rsidR="00303033" w:rsidRPr="00C451D0" w:rsidRDefault="00303033">
      <w:pPr>
        <w:pStyle w:val="Adressline"/>
        <w:rPr>
          <w:lang w:val="de-DE"/>
        </w:rPr>
      </w:pPr>
    </w:p>
    <w:p w:rsidR="00D51D64" w:rsidRDefault="00D51D64" w:rsidP="00D51D64">
      <w:pPr>
        <w:pStyle w:val="Address"/>
      </w:pPr>
      <w:r>
        <w:t>For further information:</w:t>
      </w:r>
    </w:p>
    <w:p w:rsidR="00D51D64" w:rsidRPr="00C451D0" w:rsidRDefault="0028448C" w:rsidP="00D51D64">
      <w:pPr>
        <w:pStyle w:val="Address"/>
        <w:rPr>
          <w:lang w:val="en-US"/>
        </w:rPr>
      </w:pPr>
      <w:r>
        <w:t>Matthias Eilert</w:t>
      </w:r>
      <w:r>
        <w:tab/>
      </w:r>
      <w:r>
        <w:tab/>
      </w:r>
      <w:r>
        <w:tab/>
      </w:r>
    </w:p>
    <w:p w:rsidR="00D51D64" w:rsidRPr="00C451D0" w:rsidRDefault="0028448C" w:rsidP="00D51D64">
      <w:pPr>
        <w:pStyle w:val="Address"/>
        <w:rPr>
          <w:lang w:val="en-US"/>
        </w:rPr>
      </w:pPr>
      <w:r>
        <w:t>Marketing Communications</w:t>
      </w:r>
    </w:p>
    <w:p w:rsidR="00D51D64" w:rsidRDefault="00D51D64" w:rsidP="00D51D64">
      <w:pPr>
        <w:pStyle w:val="Address"/>
      </w:pPr>
      <w:r>
        <w:t xml:space="preserve">Phone +49 511 67 04 </w:t>
      </w:r>
      <w:r w:rsidR="0028448C">
        <w:t>232</w:t>
      </w:r>
      <w:r>
        <w:t xml:space="preserve">, Fax +49 511 67 04 </w:t>
      </w:r>
      <w:r w:rsidR="0028448C">
        <w:t>233</w:t>
      </w:r>
      <w:bookmarkStart w:id="0" w:name="_GoBack"/>
      <w:bookmarkEnd w:id="0"/>
    </w:p>
    <w:p w:rsidR="00D51D64" w:rsidRDefault="00D51D64" w:rsidP="00D51D64">
      <w:pPr>
        <w:pStyle w:val="Address"/>
      </w:pPr>
      <w:r>
        <w:t>siegling@forbo.com</w:t>
      </w:r>
    </w:p>
    <w:p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1D0" w:rsidRDefault="00C451D0">
      <w:r>
        <w:separator/>
      </w:r>
    </w:p>
  </w:endnote>
  <w:endnote w:type="continuationSeparator" w:id="0">
    <w:p w:rsidR="00C451D0" w:rsidRDefault="00C4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1D0" w:rsidRDefault="00C451D0">
      <w:r>
        <w:separator/>
      </w:r>
    </w:p>
  </w:footnote>
  <w:footnote w:type="continuationSeparator" w:id="0">
    <w:p w:rsidR="00C451D0" w:rsidRDefault="00C4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28448C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28448C">
            <w:fldChar w:fldCharType="begin"/>
          </w:r>
          <w:r w:rsidR="0028448C">
            <w:instrText xml:space="preserve"> NUMPAGES  \* MERGEFORMAT </w:instrText>
          </w:r>
          <w:r w:rsidR="0028448C">
            <w:fldChar w:fldCharType="separate"/>
          </w:r>
          <w:r>
            <w:rPr>
              <w:noProof/>
            </w:rPr>
            <w:t>1</w:t>
          </w:r>
          <w:r w:rsidR="0028448C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D0"/>
    <w:rsid w:val="0028448C"/>
    <w:rsid w:val="00303033"/>
    <w:rsid w:val="00317597"/>
    <w:rsid w:val="0067411A"/>
    <w:rsid w:val="00C451D0"/>
    <w:rsid w:val="00CA3224"/>
    <w:rsid w:val="00D51D64"/>
    <w:rsid w:val="00D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21CBDF"/>
  <w15:docId w15:val="{9F468FB5-BEC1-4646-9E93-850F6EAE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193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3</cp:revision>
  <cp:lastPrinted>2020-11-11T11:55:00Z</cp:lastPrinted>
  <dcterms:created xsi:type="dcterms:W3CDTF">2020-11-11T11:43:00Z</dcterms:created>
  <dcterms:modified xsi:type="dcterms:W3CDTF">2020-11-16T10:32:00Z</dcterms:modified>
</cp:coreProperties>
</file>