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A5C17" w14:textId="126AAD14" w:rsidR="008D40D6" w:rsidRPr="00DD2595" w:rsidRDefault="00A360BF" w:rsidP="00CE65AA">
      <w:pPr>
        <w:pStyle w:val="TxBrp1"/>
        <w:spacing w:line="240" w:lineRule="auto"/>
        <w:ind w:hanging="34"/>
        <w:jc w:val="center"/>
        <w:rPr>
          <w:rFonts w:asciiTheme="minorHAnsi" w:hAnsiTheme="minorHAnsi" w:cs="Arial"/>
          <w:b/>
          <w:bCs/>
          <w:sz w:val="24"/>
          <w:lang w:val="nl-NL"/>
        </w:rPr>
      </w:pPr>
      <w:r w:rsidRPr="00DD2595">
        <w:rPr>
          <w:rFonts w:asciiTheme="minorHAnsi" w:hAnsiTheme="minorHAnsi" w:cs="Arial"/>
          <w:b/>
          <w:bCs/>
          <w:sz w:val="24"/>
          <w:u w:val="single"/>
          <w:lang w:val="nl-NL"/>
        </w:rPr>
        <w:t>L</w:t>
      </w:r>
      <w:r w:rsidR="008C66EA" w:rsidRPr="00DD2595">
        <w:rPr>
          <w:rFonts w:asciiTheme="minorHAnsi" w:hAnsiTheme="minorHAnsi" w:cs="Arial"/>
          <w:b/>
          <w:bCs/>
          <w:sz w:val="24"/>
          <w:u w:val="single"/>
          <w:lang w:val="nl-NL"/>
        </w:rPr>
        <w:t>osleg</w:t>
      </w:r>
      <w:r w:rsidR="00305E84" w:rsidRPr="00DD2595">
        <w:rPr>
          <w:rFonts w:asciiTheme="minorHAnsi" w:hAnsiTheme="minorHAnsi" w:cs="Arial"/>
          <w:b/>
          <w:bCs/>
          <w:sz w:val="24"/>
          <w:u w:val="single"/>
          <w:lang w:val="nl-NL"/>
        </w:rPr>
        <w:t xml:space="preserve"> vinyl</w:t>
      </w:r>
      <w:r w:rsidR="008C66EA" w:rsidRPr="00DD2595">
        <w:rPr>
          <w:rFonts w:asciiTheme="minorHAnsi" w:hAnsiTheme="minorHAnsi" w:cs="Arial"/>
          <w:b/>
          <w:bCs/>
          <w:sz w:val="24"/>
          <w:u w:val="single"/>
          <w:lang w:val="nl-NL"/>
        </w:rPr>
        <w:t>tegel</w:t>
      </w:r>
      <w:r w:rsidRPr="00DD2595">
        <w:rPr>
          <w:rFonts w:asciiTheme="minorHAnsi" w:hAnsiTheme="minorHAnsi" w:cs="Arial"/>
          <w:b/>
          <w:bCs/>
          <w:sz w:val="24"/>
          <w:u w:val="single"/>
          <w:lang w:val="nl-NL"/>
        </w:rPr>
        <w:t xml:space="preserve">s en </w:t>
      </w:r>
      <w:r w:rsidR="008C66EA" w:rsidRPr="00DD2595">
        <w:rPr>
          <w:rFonts w:asciiTheme="minorHAnsi" w:hAnsiTheme="minorHAnsi" w:cs="Arial"/>
          <w:b/>
          <w:bCs/>
          <w:sz w:val="24"/>
          <w:u w:val="single"/>
          <w:lang w:val="nl-NL"/>
        </w:rPr>
        <w:t>stro</w:t>
      </w:r>
      <w:r w:rsidRPr="00DD2595">
        <w:rPr>
          <w:rFonts w:asciiTheme="minorHAnsi" w:hAnsiTheme="minorHAnsi" w:cs="Arial"/>
          <w:b/>
          <w:bCs/>
          <w:sz w:val="24"/>
          <w:u w:val="single"/>
          <w:lang w:val="nl-NL"/>
        </w:rPr>
        <w:t xml:space="preserve">ken </w:t>
      </w:r>
      <w:r w:rsidR="00B54C5D">
        <w:rPr>
          <w:rFonts w:asciiTheme="minorHAnsi" w:hAnsiTheme="minorHAnsi" w:cs="Arial"/>
          <w:b/>
          <w:bCs/>
          <w:sz w:val="24"/>
          <w:u w:val="single"/>
          <w:lang w:val="nl-NL"/>
        </w:rPr>
        <w:t xml:space="preserve">- </w:t>
      </w:r>
      <w:r w:rsidR="00037D9B" w:rsidRPr="00DD2595">
        <w:rPr>
          <w:rFonts w:asciiTheme="minorHAnsi" w:hAnsiTheme="minorHAnsi" w:cs="Arial"/>
          <w:b/>
          <w:bCs/>
          <w:sz w:val="24"/>
          <w:u w:val="single"/>
          <w:lang w:val="nl-NL"/>
        </w:rPr>
        <w:t>dikte</w:t>
      </w:r>
      <w:r w:rsidR="008C66EA" w:rsidRPr="00DD2595">
        <w:rPr>
          <w:rFonts w:asciiTheme="minorHAnsi" w:hAnsiTheme="minorHAnsi" w:cs="Arial"/>
          <w:b/>
          <w:bCs/>
          <w:sz w:val="24"/>
          <w:u w:val="single"/>
          <w:lang w:val="nl-NL"/>
        </w:rPr>
        <w:t xml:space="preserve"> </w:t>
      </w:r>
      <w:r w:rsidR="006C6CA4" w:rsidRPr="00DD2595">
        <w:rPr>
          <w:rFonts w:asciiTheme="minorHAnsi" w:hAnsiTheme="minorHAnsi" w:cs="Arial"/>
          <w:b/>
          <w:bCs/>
          <w:sz w:val="24"/>
          <w:u w:val="single"/>
          <w:lang w:val="nl-NL"/>
        </w:rPr>
        <w:t>5</w:t>
      </w:r>
      <w:r w:rsidR="00E068BF" w:rsidRPr="00DD2595">
        <w:rPr>
          <w:rFonts w:asciiTheme="minorHAnsi" w:hAnsiTheme="minorHAnsi" w:cs="Arial"/>
          <w:b/>
          <w:bCs/>
          <w:sz w:val="24"/>
          <w:u w:val="single"/>
          <w:lang w:val="nl-NL"/>
        </w:rPr>
        <w:t xml:space="preserve"> mm</w:t>
      </w:r>
      <w:r w:rsidR="00183846" w:rsidRPr="00DD2595">
        <w:rPr>
          <w:rFonts w:asciiTheme="minorHAnsi" w:hAnsiTheme="minorHAnsi" w:cs="Arial"/>
          <w:b/>
          <w:bCs/>
          <w:sz w:val="24"/>
          <w:u w:val="single"/>
          <w:lang w:val="nl-NL"/>
        </w:rPr>
        <w:t xml:space="preserve"> </w:t>
      </w:r>
      <w:r w:rsidRPr="00DD2595">
        <w:rPr>
          <w:rFonts w:asciiTheme="minorHAnsi" w:hAnsiTheme="minorHAnsi" w:cs="Arial"/>
          <w:b/>
          <w:bCs/>
          <w:sz w:val="24"/>
          <w:u w:val="single"/>
          <w:lang w:val="nl-NL"/>
        </w:rPr>
        <w:t>-</w:t>
      </w:r>
      <w:r w:rsidR="00183846" w:rsidRPr="00DD2595">
        <w:rPr>
          <w:rFonts w:asciiTheme="minorHAnsi" w:hAnsiTheme="minorHAnsi" w:cs="Arial"/>
          <w:b/>
          <w:bCs/>
          <w:sz w:val="24"/>
          <w:u w:val="single"/>
          <w:lang w:val="nl-NL"/>
        </w:rPr>
        <w:t xml:space="preserve"> </w:t>
      </w:r>
      <w:r w:rsidR="00B54C5D">
        <w:rPr>
          <w:rFonts w:asciiTheme="minorHAnsi" w:hAnsiTheme="minorHAnsi" w:cs="Arial"/>
          <w:b/>
          <w:bCs/>
          <w:sz w:val="24"/>
          <w:u w:val="single"/>
          <w:lang w:val="nl-NL"/>
        </w:rPr>
        <w:t>s</w:t>
      </w:r>
      <w:r w:rsidR="00183846" w:rsidRPr="00DD2595">
        <w:rPr>
          <w:rFonts w:asciiTheme="minorHAnsi" w:hAnsiTheme="minorHAnsi" w:cs="Arial"/>
          <w:b/>
          <w:bCs/>
          <w:sz w:val="24"/>
          <w:u w:val="single"/>
          <w:lang w:val="nl-NL"/>
        </w:rPr>
        <w:t xml:space="preserve">lijtlaag </w:t>
      </w:r>
      <w:r w:rsidR="006C6CA4" w:rsidRPr="00DD2595">
        <w:rPr>
          <w:rFonts w:asciiTheme="minorHAnsi" w:hAnsiTheme="minorHAnsi" w:cs="Arial"/>
          <w:b/>
          <w:bCs/>
          <w:sz w:val="24"/>
          <w:u w:val="single"/>
          <w:lang w:val="nl-NL"/>
        </w:rPr>
        <w:t>1</w:t>
      </w:r>
      <w:r w:rsidR="00183846" w:rsidRPr="00DD2595">
        <w:rPr>
          <w:rFonts w:asciiTheme="minorHAnsi" w:hAnsiTheme="minorHAnsi" w:cs="Arial"/>
          <w:b/>
          <w:bCs/>
          <w:sz w:val="24"/>
          <w:u w:val="single"/>
          <w:lang w:val="nl-NL"/>
        </w:rPr>
        <w:t xml:space="preserve"> mm</w:t>
      </w:r>
    </w:p>
    <w:p w14:paraId="078BC0E4" w14:textId="77777777" w:rsidR="00293390" w:rsidRPr="002E0E1D" w:rsidRDefault="007A74B1" w:rsidP="00C71D92">
      <w:pPr>
        <w:pStyle w:val="TxBrp1"/>
        <w:spacing w:line="240" w:lineRule="auto"/>
        <w:ind w:left="0" w:firstLine="0"/>
        <w:rPr>
          <w:rFonts w:asciiTheme="minorHAnsi" w:hAnsiTheme="minorHAnsi" w:cs="Arial"/>
          <w:sz w:val="22"/>
          <w:szCs w:val="22"/>
          <w:lang w:val="nl-NL"/>
        </w:rPr>
      </w:pPr>
      <w:r w:rsidRPr="002E0E1D">
        <w:rPr>
          <w:rFonts w:asciiTheme="minorHAnsi" w:hAnsiTheme="minorHAnsi" w:cs="Arial"/>
          <w:sz w:val="22"/>
          <w:szCs w:val="22"/>
          <w:lang w:val="nl-NL"/>
        </w:rPr>
        <w:t xml:space="preserve">                               </w:t>
      </w:r>
    </w:p>
    <w:p w14:paraId="25B51007" w14:textId="77777777" w:rsidR="00DD2595" w:rsidRDefault="00DD2595" w:rsidP="00293390">
      <w:pPr>
        <w:rPr>
          <w:rFonts w:asciiTheme="minorHAnsi" w:eastAsia="MS Mincho" w:hAnsiTheme="minorHAnsi" w:cs="ArialMT"/>
          <w:sz w:val="22"/>
          <w:szCs w:val="22"/>
          <w:lang w:val="nl-NL" w:eastAsia="ja-JP"/>
        </w:rPr>
      </w:pPr>
    </w:p>
    <w:p w14:paraId="177398D6" w14:textId="68F54DC3" w:rsidR="00293390" w:rsidRPr="000E010D" w:rsidRDefault="00CE65AA" w:rsidP="00293390">
      <w:pPr>
        <w:rPr>
          <w:rFonts w:asciiTheme="minorHAnsi" w:eastAsia="MS Mincho" w:hAnsiTheme="minorHAnsi" w:cs="ArialMT"/>
          <w:sz w:val="22"/>
          <w:szCs w:val="22"/>
          <w:lang w:val="nl-NL" w:eastAsia="ja-JP"/>
        </w:rPr>
      </w:pPr>
      <w:r w:rsidRPr="000E010D">
        <w:rPr>
          <w:rFonts w:asciiTheme="minorHAnsi" w:eastAsia="MS Mincho" w:hAnsiTheme="minorHAnsi" w:cs="ArialMT"/>
          <w:sz w:val="22"/>
          <w:szCs w:val="22"/>
          <w:lang w:val="nl-NL" w:eastAsia="ja-JP"/>
        </w:rPr>
        <w:t>Meting:</w:t>
      </w:r>
      <w:r w:rsidR="00CB72B2" w:rsidRPr="000E010D">
        <w:rPr>
          <w:rFonts w:asciiTheme="minorHAnsi" w:eastAsia="MS Mincho" w:hAnsiTheme="minorHAnsi" w:cs="ArialMT"/>
          <w:sz w:val="22"/>
          <w:szCs w:val="22"/>
          <w:lang w:val="nl-NL" w:eastAsia="ja-JP"/>
        </w:rPr>
        <w:t xml:space="preserve"> </w:t>
      </w:r>
      <w:r w:rsidR="00C71D92" w:rsidRPr="000E010D">
        <w:rPr>
          <w:rFonts w:asciiTheme="minorHAnsi" w:eastAsia="MS Mincho" w:hAnsiTheme="minorHAnsi" w:cs="ArialMT"/>
          <w:sz w:val="22"/>
          <w:szCs w:val="22"/>
          <w:lang w:val="nl-NL" w:eastAsia="ja-JP"/>
        </w:rPr>
        <w:t>m</w:t>
      </w:r>
      <w:r w:rsidR="00CB72B2" w:rsidRPr="000E010D">
        <w:rPr>
          <w:rFonts w:asciiTheme="minorHAnsi" w:eastAsia="MS Mincho" w:hAnsiTheme="minorHAnsi" w:cs="Arial"/>
          <w:sz w:val="22"/>
          <w:szCs w:val="22"/>
          <w:lang w:val="nl-NL"/>
        </w:rPr>
        <w:t>², per vierkante meter, volgens type</w:t>
      </w:r>
    </w:p>
    <w:p w14:paraId="48BB1173" w14:textId="77777777" w:rsidR="00293390" w:rsidRPr="000E010D" w:rsidRDefault="00CE65AA" w:rsidP="00293390">
      <w:pPr>
        <w:rPr>
          <w:rFonts w:asciiTheme="minorHAnsi" w:eastAsia="MS Mincho" w:hAnsiTheme="minorHAnsi" w:cs="ArialMT"/>
          <w:sz w:val="22"/>
          <w:szCs w:val="22"/>
          <w:lang w:val="nl-NL" w:eastAsia="ja-JP"/>
        </w:rPr>
      </w:pPr>
      <w:r w:rsidRPr="000E010D">
        <w:rPr>
          <w:rFonts w:asciiTheme="minorHAnsi" w:eastAsia="MS Mincho" w:hAnsiTheme="minorHAnsi" w:cs="ArialMT"/>
          <w:sz w:val="22"/>
          <w:szCs w:val="22"/>
          <w:lang w:val="nl-NL" w:eastAsia="ja-JP"/>
        </w:rPr>
        <w:t>Meetcode:</w:t>
      </w:r>
      <w:r w:rsidR="00293390" w:rsidRPr="000E010D">
        <w:rPr>
          <w:rFonts w:asciiTheme="minorHAnsi" w:eastAsia="MS Mincho" w:hAnsiTheme="minorHAnsi" w:cs="ArialMT"/>
          <w:sz w:val="22"/>
          <w:szCs w:val="22"/>
          <w:lang w:val="nl-NL" w:eastAsia="ja-JP"/>
        </w:rPr>
        <w:t xml:space="preserve"> netto oppervlakte</w:t>
      </w:r>
    </w:p>
    <w:p w14:paraId="4B993C19" w14:textId="77777777" w:rsidR="00AB3523" w:rsidRPr="000E010D" w:rsidRDefault="00AB58DD" w:rsidP="005D5626">
      <w:pPr>
        <w:pStyle w:val="TxBrp2"/>
        <w:spacing w:line="240" w:lineRule="auto"/>
        <w:ind w:left="8220"/>
        <w:jc w:val="both"/>
        <w:rPr>
          <w:rFonts w:asciiTheme="minorHAnsi" w:hAnsiTheme="minorHAnsi" w:cs="Arial"/>
          <w:sz w:val="22"/>
          <w:szCs w:val="22"/>
          <w:lang w:val="nl-NL"/>
        </w:rPr>
      </w:pPr>
      <w:r w:rsidRPr="000E010D">
        <w:rPr>
          <w:rFonts w:asciiTheme="minorHAnsi" w:hAnsiTheme="minorHAnsi" w:cs="Arial"/>
          <w:sz w:val="22"/>
          <w:szCs w:val="22"/>
          <w:lang w:val="nl-NL"/>
        </w:rPr>
        <w:tab/>
      </w:r>
    </w:p>
    <w:p w14:paraId="33602C27" w14:textId="77777777" w:rsidR="00DD2595" w:rsidRPr="000E010D" w:rsidRDefault="00DD2595" w:rsidP="007B270A">
      <w:pPr>
        <w:tabs>
          <w:tab w:val="left" w:pos="204"/>
        </w:tabs>
        <w:rPr>
          <w:rFonts w:asciiTheme="minorHAnsi" w:hAnsiTheme="minorHAnsi" w:cs="Arial"/>
          <w:sz w:val="22"/>
          <w:szCs w:val="22"/>
          <w:u w:val="single"/>
          <w:lang w:val="nl-NL"/>
        </w:rPr>
      </w:pPr>
    </w:p>
    <w:p w14:paraId="50A36452" w14:textId="2E349C62" w:rsidR="00556C50" w:rsidRPr="000E010D" w:rsidRDefault="00C71D92" w:rsidP="007B270A">
      <w:pPr>
        <w:tabs>
          <w:tab w:val="left" w:pos="204"/>
        </w:tabs>
        <w:rPr>
          <w:rFonts w:asciiTheme="minorHAnsi" w:hAnsiTheme="minorHAnsi" w:cs="Arial"/>
          <w:b/>
          <w:bCs/>
          <w:sz w:val="24"/>
          <w:u w:val="single"/>
          <w:lang w:val="nl-NL"/>
        </w:rPr>
      </w:pPr>
      <w:r w:rsidRPr="000E010D">
        <w:rPr>
          <w:rFonts w:asciiTheme="minorHAnsi" w:hAnsiTheme="minorHAnsi" w:cs="Arial"/>
          <w:b/>
          <w:bCs/>
          <w:sz w:val="24"/>
          <w:u w:val="single"/>
          <w:lang w:val="nl-NL"/>
        </w:rPr>
        <w:t>Materiaal</w:t>
      </w:r>
    </w:p>
    <w:p w14:paraId="274C8471" w14:textId="77777777" w:rsidR="008C66EA" w:rsidRPr="000E010D" w:rsidRDefault="008C66EA" w:rsidP="007B270A">
      <w:pPr>
        <w:tabs>
          <w:tab w:val="left" w:pos="204"/>
        </w:tabs>
        <w:rPr>
          <w:rFonts w:asciiTheme="minorHAnsi" w:hAnsiTheme="minorHAnsi" w:cs="Arial"/>
          <w:sz w:val="22"/>
          <w:szCs w:val="22"/>
          <w:u w:val="single"/>
          <w:lang w:val="nl-NL"/>
        </w:rPr>
      </w:pPr>
    </w:p>
    <w:p w14:paraId="0CF47BF9" w14:textId="0402B7F1" w:rsidR="006910E1" w:rsidRPr="000E010D" w:rsidRDefault="006910E1" w:rsidP="00C71D92">
      <w:pPr>
        <w:tabs>
          <w:tab w:val="left" w:pos="204"/>
        </w:tabs>
        <w:rPr>
          <w:rFonts w:asciiTheme="minorHAnsi" w:hAnsiTheme="minorHAnsi" w:cs="Arial"/>
          <w:bCs/>
          <w:sz w:val="22"/>
          <w:szCs w:val="22"/>
          <w:lang w:val="nl-BE"/>
        </w:rPr>
      </w:pPr>
      <w:r w:rsidRPr="000E010D">
        <w:rPr>
          <w:rFonts w:asciiTheme="minorHAnsi" w:hAnsiTheme="minorHAnsi" w:cs="Arial"/>
          <w:sz w:val="22"/>
          <w:szCs w:val="22"/>
          <w:lang w:val="nl-NL"/>
        </w:rPr>
        <w:t>Heterogene l</w:t>
      </w:r>
      <w:r w:rsidR="002E0E1D" w:rsidRPr="000E010D">
        <w:rPr>
          <w:rFonts w:asciiTheme="minorHAnsi" w:hAnsiTheme="minorHAnsi" w:cs="Arial"/>
          <w:sz w:val="22"/>
          <w:szCs w:val="22"/>
          <w:lang w:val="nl-NL"/>
        </w:rPr>
        <w:t>osleg vinyltegel</w:t>
      </w:r>
      <w:r w:rsidR="00325ED3" w:rsidRPr="000E010D">
        <w:rPr>
          <w:rFonts w:asciiTheme="minorHAnsi" w:hAnsiTheme="minorHAnsi" w:cs="Arial"/>
          <w:sz w:val="22"/>
          <w:szCs w:val="22"/>
          <w:lang w:val="nl-NL"/>
        </w:rPr>
        <w:t xml:space="preserve">s en </w:t>
      </w:r>
      <w:r w:rsidR="00DD2595" w:rsidRPr="000E010D">
        <w:rPr>
          <w:rFonts w:asciiTheme="minorHAnsi" w:hAnsiTheme="minorHAnsi" w:cs="Arial"/>
          <w:sz w:val="22"/>
          <w:szCs w:val="22"/>
          <w:lang w:val="nl-NL"/>
        </w:rPr>
        <w:t>-</w:t>
      </w:r>
      <w:r w:rsidR="00325ED3" w:rsidRPr="000E010D">
        <w:rPr>
          <w:rFonts w:asciiTheme="minorHAnsi" w:hAnsiTheme="minorHAnsi" w:cs="Arial"/>
          <w:sz w:val="22"/>
          <w:szCs w:val="22"/>
          <w:lang w:val="nl-NL"/>
        </w:rPr>
        <w:t>stroken</w:t>
      </w:r>
      <w:r w:rsidR="008C66EA" w:rsidRPr="000E010D">
        <w:rPr>
          <w:rFonts w:asciiTheme="minorHAnsi" w:hAnsiTheme="minorHAnsi" w:cs="Arial"/>
          <w:sz w:val="22"/>
          <w:szCs w:val="22"/>
          <w:lang w:val="nl-NL"/>
        </w:rPr>
        <w:t xml:space="preserve"> </w:t>
      </w:r>
      <w:r w:rsidR="00325ED3" w:rsidRPr="000E010D">
        <w:rPr>
          <w:rFonts w:asciiTheme="minorHAnsi" w:hAnsiTheme="minorHAnsi" w:cs="Arial"/>
          <w:sz w:val="22"/>
          <w:szCs w:val="22"/>
          <w:lang w:val="nl-NL"/>
        </w:rPr>
        <w:t xml:space="preserve">met een dikte van </w:t>
      </w:r>
      <w:r w:rsidR="006C6CA4" w:rsidRPr="000E010D">
        <w:rPr>
          <w:rFonts w:asciiTheme="minorHAnsi" w:hAnsiTheme="minorHAnsi" w:cs="Arial"/>
          <w:bCs/>
          <w:sz w:val="22"/>
          <w:szCs w:val="22"/>
          <w:lang w:val="nl-BE"/>
        </w:rPr>
        <w:t>5</w:t>
      </w:r>
      <w:r w:rsidR="008C66EA" w:rsidRPr="000E010D">
        <w:rPr>
          <w:rFonts w:asciiTheme="minorHAnsi" w:hAnsiTheme="minorHAnsi" w:cs="Arial"/>
          <w:bCs/>
          <w:sz w:val="22"/>
          <w:szCs w:val="22"/>
          <w:lang w:val="nl-BE"/>
        </w:rPr>
        <w:t xml:space="preserve">,0 mm </w:t>
      </w:r>
      <w:r w:rsidR="00325ED3" w:rsidRPr="000E010D">
        <w:rPr>
          <w:rFonts w:asciiTheme="minorHAnsi" w:hAnsiTheme="minorHAnsi" w:cs="Arial"/>
          <w:bCs/>
          <w:sz w:val="22"/>
          <w:szCs w:val="22"/>
          <w:lang w:val="nl-BE"/>
        </w:rPr>
        <w:t>en</w:t>
      </w:r>
      <w:r w:rsidR="001E64DC" w:rsidRPr="000E010D">
        <w:rPr>
          <w:rFonts w:asciiTheme="minorHAnsi" w:hAnsiTheme="minorHAnsi" w:cs="Arial"/>
          <w:bCs/>
          <w:sz w:val="22"/>
          <w:szCs w:val="22"/>
          <w:lang w:val="nl-BE"/>
        </w:rPr>
        <w:t xml:space="preserve"> een </w:t>
      </w:r>
      <w:r w:rsidRPr="000E010D">
        <w:rPr>
          <w:rFonts w:asciiTheme="minorHAnsi" w:hAnsiTheme="minorHAnsi" w:cs="Arial"/>
          <w:bCs/>
          <w:sz w:val="22"/>
          <w:szCs w:val="22"/>
          <w:lang w:val="nl-BE"/>
        </w:rPr>
        <w:t xml:space="preserve">transparante </w:t>
      </w:r>
      <w:r w:rsidR="001E64DC" w:rsidRPr="000E010D">
        <w:rPr>
          <w:rFonts w:asciiTheme="minorHAnsi" w:hAnsiTheme="minorHAnsi" w:cs="Arial"/>
          <w:bCs/>
          <w:sz w:val="22"/>
          <w:szCs w:val="22"/>
          <w:lang w:val="nl-BE"/>
        </w:rPr>
        <w:t xml:space="preserve">slijtlaag van </w:t>
      </w:r>
      <w:r w:rsidR="006C6CA4" w:rsidRPr="000E010D">
        <w:rPr>
          <w:rFonts w:asciiTheme="minorHAnsi" w:hAnsiTheme="minorHAnsi" w:cs="Arial"/>
          <w:bCs/>
          <w:sz w:val="22"/>
          <w:szCs w:val="22"/>
          <w:lang w:val="nl-BE"/>
        </w:rPr>
        <w:t>1</w:t>
      </w:r>
      <w:r w:rsidR="001E64DC" w:rsidRPr="000E010D">
        <w:rPr>
          <w:rFonts w:asciiTheme="minorHAnsi" w:hAnsiTheme="minorHAnsi" w:cs="Arial"/>
          <w:bCs/>
          <w:sz w:val="22"/>
          <w:szCs w:val="22"/>
          <w:lang w:val="nl-BE"/>
        </w:rPr>
        <w:t xml:space="preserve"> mm</w:t>
      </w:r>
      <w:r w:rsidR="00325ED3" w:rsidRPr="000E010D">
        <w:rPr>
          <w:rFonts w:asciiTheme="minorHAnsi" w:hAnsiTheme="minorHAnsi" w:cs="Arial"/>
          <w:bCs/>
          <w:sz w:val="22"/>
          <w:szCs w:val="22"/>
          <w:lang w:val="nl-BE"/>
        </w:rPr>
        <w:t xml:space="preserve">, geschikt </w:t>
      </w:r>
      <w:r w:rsidR="008C66EA" w:rsidRPr="000E010D">
        <w:rPr>
          <w:rFonts w:asciiTheme="minorHAnsi" w:hAnsiTheme="minorHAnsi" w:cs="Arial"/>
          <w:bCs/>
          <w:sz w:val="22"/>
          <w:szCs w:val="22"/>
          <w:lang w:val="nl-BE"/>
        </w:rPr>
        <w:t xml:space="preserve">voor </w:t>
      </w:r>
      <w:r w:rsidR="006C6CA4" w:rsidRPr="000E010D">
        <w:rPr>
          <w:rFonts w:asciiTheme="minorHAnsi" w:hAnsiTheme="minorHAnsi" w:cs="Arial"/>
          <w:bCs/>
          <w:sz w:val="22"/>
          <w:szCs w:val="22"/>
          <w:lang w:val="nl-BE"/>
        </w:rPr>
        <w:t xml:space="preserve">zeer </w:t>
      </w:r>
      <w:r w:rsidR="008C66EA" w:rsidRPr="000E010D">
        <w:rPr>
          <w:rFonts w:asciiTheme="minorHAnsi" w:hAnsiTheme="minorHAnsi" w:cs="Arial"/>
          <w:bCs/>
          <w:sz w:val="22"/>
          <w:szCs w:val="22"/>
          <w:lang w:val="nl-BE"/>
        </w:rPr>
        <w:t>zwa</w:t>
      </w:r>
      <w:r w:rsidR="006C6CA4" w:rsidRPr="000E010D">
        <w:rPr>
          <w:rFonts w:asciiTheme="minorHAnsi" w:hAnsiTheme="minorHAnsi" w:cs="Arial"/>
          <w:bCs/>
          <w:sz w:val="22"/>
          <w:szCs w:val="22"/>
          <w:lang w:val="nl-BE"/>
        </w:rPr>
        <w:t>re</w:t>
      </w:r>
      <w:r w:rsidR="008C66EA" w:rsidRPr="000E010D">
        <w:rPr>
          <w:rFonts w:asciiTheme="minorHAnsi" w:hAnsiTheme="minorHAnsi" w:cs="Arial"/>
          <w:bCs/>
          <w:sz w:val="22"/>
          <w:szCs w:val="22"/>
          <w:lang w:val="nl-BE"/>
        </w:rPr>
        <w:t xml:space="preserve"> commerci</w:t>
      </w:r>
      <w:r w:rsidR="006C6CA4" w:rsidRPr="000E010D">
        <w:rPr>
          <w:rFonts w:asciiTheme="minorHAnsi" w:hAnsiTheme="minorHAnsi" w:cs="Arial"/>
          <w:bCs/>
          <w:sz w:val="22"/>
          <w:szCs w:val="22"/>
          <w:lang w:val="nl-BE"/>
        </w:rPr>
        <w:t>ële</w:t>
      </w:r>
      <w:r w:rsidR="008C66EA" w:rsidRPr="000E010D">
        <w:rPr>
          <w:rFonts w:asciiTheme="minorHAnsi" w:hAnsiTheme="minorHAnsi" w:cs="Arial"/>
          <w:bCs/>
          <w:sz w:val="22"/>
          <w:szCs w:val="22"/>
          <w:lang w:val="nl-BE"/>
        </w:rPr>
        <w:t xml:space="preserve"> </w:t>
      </w:r>
      <w:r w:rsidR="003A78DB" w:rsidRPr="000E010D">
        <w:rPr>
          <w:rFonts w:asciiTheme="minorHAnsi" w:hAnsiTheme="minorHAnsi" w:cs="Arial"/>
          <w:bCs/>
          <w:sz w:val="22"/>
          <w:szCs w:val="22"/>
          <w:lang w:val="nl-BE"/>
        </w:rPr>
        <w:t xml:space="preserve">toepassingen </w:t>
      </w:r>
      <w:r w:rsidR="00325ED3" w:rsidRPr="000E010D">
        <w:rPr>
          <w:rFonts w:asciiTheme="minorHAnsi" w:hAnsiTheme="minorHAnsi" w:cs="Arial"/>
          <w:bCs/>
          <w:sz w:val="22"/>
          <w:szCs w:val="22"/>
          <w:lang w:val="nl-BE"/>
        </w:rPr>
        <w:t>(</w:t>
      </w:r>
      <w:r w:rsidR="008E4192" w:rsidRPr="000E010D">
        <w:rPr>
          <w:rFonts w:asciiTheme="minorHAnsi" w:hAnsiTheme="minorHAnsi" w:cs="Arial"/>
          <w:bCs/>
          <w:sz w:val="22"/>
          <w:szCs w:val="22"/>
          <w:lang w:val="nl-BE"/>
        </w:rPr>
        <w:t>gebruiks</w:t>
      </w:r>
      <w:r w:rsidR="008C66EA" w:rsidRPr="000E010D">
        <w:rPr>
          <w:rFonts w:asciiTheme="minorHAnsi" w:hAnsiTheme="minorHAnsi" w:cs="Arial"/>
          <w:bCs/>
          <w:sz w:val="22"/>
          <w:szCs w:val="22"/>
          <w:lang w:val="nl-BE"/>
        </w:rPr>
        <w:t>klasse 34</w:t>
      </w:r>
      <w:r w:rsidR="008E4192" w:rsidRPr="000E010D">
        <w:rPr>
          <w:rFonts w:asciiTheme="minorHAnsi" w:hAnsiTheme="minorHAnsi" w:cs="Arial"/>
          <w:bCs/>
          <w:sz w:val="22"/>
          <w:szCs w:val="22"/>
          <w:lang w:val="nl-BE"/>
        </w:rPr>
        <w:t>/42</w:t>
      </w:r>
      <w:r w:rsidR="00325ED3" w:rsidRPr="000E010D">
        <w:rPr>
          <w:rFonts w:asciiTheme="minorHAnsi" w:hAnsiTheme="minorHAnsi" w:cs="Arial"/>
          <w:bCs/>
          <w:sz w:val="22"/>
          <w:szCs w:val="22"/>
          <w:lang w:val="nl-BE"/>
        </w:rPr>
        <w:t>)</w:t>
      </w:r>
      <w:r w:rsidR="00C71D92" w:rsidRPr="000E010D">
        <w:rPr>
          <w:rFonts w:asciiTheme="minorHAnsi" w:hAnsiTheme="minorHAnsi" w:cs="Arial"/>
          <w:bCs/>
          <w:sz w:val="22"/>
          <w:szCs w:val="22"/>
          <w:lang w:val="nl-BE"/>
        </w:rPr>
        <w:t xml:space="preserve">. </w:t>
      </w:r>
      <w:r w:rsidR="00B54C5D" w:rsidRPr="000E010D">
        <w:rPr>
          <w:rFonts w:asciiTheme="minorHAnsi" w:hAnsiTheme="minorHAnsi" w:cs="Arial"/>
          <w:bCs/>
          <w:sz w:val="22"/>
          <w:szCs w:val="22"/>
          <w:lang w:val="nl-BE"/>
        </w:rPr>
        <w:t xml:space="preserve">  </w:t>
      </w:r>
    </w:p>
    <w:p w14:paraId="56ED9F60" w14:textId="77777777" w:rsidR="006910E1" w:rsidRPr="000E010D" w:rsidRDefault="006910E1" w:rsidP="00C71D92">
      <w:pPr>
        <w:tabs>
          <w:tab w:val="left" w:pos="204"/>
        </w:tabs>
        <w:rPr>
          <w:rFonts w:asciiTheme="minorHAnsi" w:hAnsiTheme="minorHAnsi" w:cs="Arial"/>
          <w:bCs/>
          <w:sz w:val="22"/>
          <w:szCs w:val="22"/>
          <w:lang w:val="nl-BE"/>
        </w:rPr>
      </w:pPr>
    </w:p>
    <w:p w14:paraId="3D81B70C" w14:textId="7757529E" w:rsidR="002E0E1D" w:rsidRPr="000E010D" w:rsidRDefault="00F2595C" w:rsidP="00C71D92">
      <w:pPr>
        <w:tabs>
          <w:tab w:val="left" w:pos="204"/>
        </w:tabs>
        <w:rPr>
          <w:rFonts w:asciiTheme="minorHAnsi" w:hAnsiTheme="minorHAnsi" w:cs="Arial"/>
          <w:bCs/>
          <w:sz w:val="22"/>
          <w:szCs w:val="22"/>
          <w:lang w:val="nl-BE"/>
        </w:rPr>
      </w:pPr>
      <w:r w:rsidRPr="000E010D">
        <w:rPr>
          <w:rFonts w:asciiTheme="minorHAnsi" w:hAnsiTheme="minorHAnsi" w:cs="Arial"/>
          <w:bCs/>
          <w:sz w:val="22"/>
          <w:szCs w:val="22"/>
          <w:lang w:val="nl-BE"/>
        </w:rPr>
        <w:t xml:space="preserve">Loslegtegels worden </w:t>
      </w:r>
      <w:r w:rsidR="00B54C5D" w:rsidRPr="000E010D">
        <w:rPr>
          <w:rFonts w:asciiTheme="minorHAnsi" w:hAnsiTheme="minorHAnsi" w:cs="Arial"/>
          <w:bCs/>
          <w:sz w:val="22"/>
          <w:szCs w:val="22"/>
          <w:lang w:val="nl-BE"/>
        </w:rPr>
        <w:t xml:space="preserve">voornamelijk </w:t>
      </w:r>
      <w:r w:rsidRPr="000E010D">
        <w:rPr>
          <w:rFonts w:asciiTheme="minorHAnsi" w:hAnsiTheme="minorHAnsi" w:cs="Arial"/>
          <w:bCs/>
          <w:sz w:val="22"/>
          <w:szCs w:val="22"/>
          <w:lang w:val="nl-BE"/>
        </w:rPr>
        <w:t xml:space="preserve">toegepast </w:t>
      </w:r>
      <w:r w:rsidR="001D64F0" w:rsidRPr="000E010D">
        <w:rPr>
          <w:rFonts w:asciiTheme="minorHAnsi" w:hAnsiTheme="minorHAnsi" w:cs="Arial"/>
          <w:bCs/>
          <w:sz w:val="22"/>
          <w:szCs w:val="22"/>
          <w:lang w:val="nl-BE"/>
        </w:rPr>
        <w:t xml:space="preserve">op verhoogde vloeren </w:t>
      </w:r>
      <w:r w:rsidR="00B54C5D" w:rsidRPr="000E010D">
        <w:rPr>
          <w:rFonts w:asciiTheme="minorHAnsi" w:hAnsiTheme="minorHAnsi" w:cs="Arial"/>
          <w:bCs/>
          <w:sz w:val="22"/>
          <w:szCs w:val="22"/>
          <w:lang w:val="nl-BE"/>
        </w:rPr>
        <w:t xml:space="preserve">in </w:t>
      </w:r>
      <w:r w:rsidR="001D64F0" w:rsidRPr="000E010D">
        <w:rPr>
          <w:rFonts w:asciiTheme="minorHAnsi" w:hAnsiTheme="minorHAnsi" w:cs="Arial"/>
          <w:bCs/>
          <w:sz w:val="22"/>
          <w:szCs w:val="22"/>
          <w:lang w:val="nl-BE"/>
        </w:rPr>
        <w:t xml:space="preserve">kantooromgevingen of daar waar een verhoogd akoestisch comfort van de vloerbedekking </w:t>
      </w:r>
      <w:r w:rsidR="005F1994" w:rsidRPr="000E010D">
        <w:rPr>
          <w:rFonts w:asciiTheme="minorHAnsi" w:hAnsiTheme="minorHAnsi" w:cs="Arial"/>
          <w:bCs/>
          <w:sz w:val="22"/>
          <w:szCs w:val="22"/>
          <w:lang w:val="nl-BE"/>
        </w:rPr>
        <w:t>verwacht wordt.</w:t>
      </w:r>
      <w:r w:rsidR="006910E1" w:rsidRPr="000E010D">
        <w:rPr>
          <w:rFonts w:asciiTheme="minorHAnsi" w:hAnsiTheme="minorHAnsi" w:cs="Arial"/>
          <w:bCs/>
          <w:sz w:val="22"/>
          <w:szCs w:val="22"/>
          <w:lang w:val="nl-BE"/>
        </w:rPr>
        <w:t xml:space="preserve"> De dikte van de tegels laat toe dat deze makkelijk gecombineerd kunnen worden met tapijttegels zonder er een overgangsprofiel moet worden voorzien.</w:t>
      </w:r>
    </w:p>
    <w:p w14:paraId="7CAAAEC9" w14:textId="3B004497" w:rsidR="00E37CA1" w:rsidRPr="000E010D" w:rsidRDefault="00E37CA1" w:rsidP="00C71D92">
      <w:pPr>
        <w:tabs>
          <w:tab w:val="left" w:pos="204"/>
        </w:tabs>
        <w:rPr>
          <w:rFonts w:asciiTheme="minorHAnsi" w:hAnsiTheme="minorHAnsi" w:cs="Arial"/>
          <w:bCs/>
          <w:sz w:val="22"/>
          <w:szCs w:val="22"/>
          <w:lang w:val="nl-BE"/>
        </w:rPr>
      </w:pPr>
    </w:p>
    <w:p w14:paraId="14541A2B" w14:textId="49DEC2B7" w:rsidR="00E37CA1" w:rsidRPr="000E010D" w:rsidRDefault="00D9689E" w:rsidP="00C71D92">
      <w:pPr>
        <w:tabs>
          <w:tab w:val="left" w:pos="204"/>
        </w:tabs>
        <w:rPr>
          <w:rFonts w:asciiTheme="minorHAnsi" w:hAnsiTheme="minorHAnsi" w:cs="Arial"/>
          <w:bCs/>
          <w:sz w:val="22"/>
          <w:szCs w:val="22"/>
          <w:lang w:val="nl-BE"/>
        </w:rPr>
      </w:pPr>
      <w:r w:rsidRPr="000E010D">
        <w:rPr>
          <w:rFonts w:asciiTheme="minorHAnsi" w:hAnsiTheme="minorHAnsi" w:cs="Arial"/>
          <w:bCs/>
          <w:sz w:val="22"/>
          <w:szCs w:val="22"/>
          <w:lang w:val="nl-BE"/>
        </w:rPr>
        <w:t>Er</w:t>
      </w:r>
      <w:r w:rsidR="00325ED3" w:rsidRPr="000E010D">
        <w:rPr>
          <w:rFonts w:asciiTheme="minorHAnsi" w:hAnsiTheme="minorHAnsi" w:cs="Arial"/>
          <w:bCs/>
          <w:sz w:val="22"/>
          <w:szCs w:val="22"/>
          <w:lang w:val="nl-BE"/>
        </w:rPr>
        <w:t xml:space="preserve"> is keuze uit minimaal </w:t>
      </w:r>
      <w:r w:rsidR="006C6CA4" w:rsidRPr="000E010D">
        <w:rPr>
          <w:rFonts w:asciiTheme="minorHAnsi" w:hAnsiTheme="minorHAnsi" w:cs="Arial"/>
          <w:bCs/>
          <w:sz w:val="22"/>
          <w:szCs w:val="22"/>
          <w:lang w:val="nl-BE"/>
        </w:rPr>
        <w:t>79</w:t>
      </w:r>
      <w:r w:rsidR="008C0A40" w:rsidRPr="000E010D">
        <w:rPr>
          <w:rFonts w:asciiTheme="minorHAnsi" w:hAnsiTheme="minorHAnsi" w:cs="Arial"/>
          <w:bCs/>
          <w:sz w:val="22"/>
          <w:szCs w:val="22"/>
          <w:lang w:val="nl-BE"/>
        </w:rPr>
        <w:t xml:space="preserve"> n</w:t>
      </w:r>
      <w:r w:rsidR="00E37CA1" w:rsidRPr="000E010D">
        <w:rPr>
          <w:rFonts w:asciiTheme="minorHAnsi" w:hAnsiTheme="minorHAnsi" w:cs="Arial"/>
          <w:bCs/>
          <w:sz w:val="22"/>
          <w:szCs w:val="22"/>
          <w:lang w:val="nl-BE"/>
        </w:rPr>
        <w:t>atuurgetrouwe</w:t>
      </w:r>
      <w:r w:rsidR="008C0A40" w:rsidRPr="000E010D">
        <w:rPr>
          <w:rFonts w:asciiTheme="minorHAnsi" w:hAnsiTheme="minorHAnsi" w:cs="Arial"/>
          <w:bCs/>
          <w:sz w:val="22"/>
          <w:szCs w:val="22"/>
          <w:lang w:val="nl-BE"/>
        </w:rPr>
        <w:t xml:space="preserve"> hout-</w:t>
      </w:r>
      <w:r w:rsidR="00325ED3" w:rsidRPr="000E010D">
        <w:rPr>
          <w:rFonts w:asciiTheme="minorHAnsi" w:hAnsiTheme="minorHAnsi" w:cs="Arial"/>
          <w:bCs/>
          <w:sz w:val="22"/>
          <w:szCs w:val="22"/>
          <w:lang w:val="nl-BE"/>
        </w:rPr>
        <w:t xml:space="preserve"> </w:t>
      </w:r>
      <w:r w:rsidR="008C0A40" w:rsidRPr="000E010D">
        <w:rPr>
          <w:rFonts w:asciiTheme="minorHAnsi" w:hAnsiTheme="minorHAnsi" w:cs="Arial"/>
          <w:bCs/>
          <w:sz w:val="22"/>
          <w:szCs w:val="22"/>
          <w:lang w:val="nl-BE"/>
        </w:rPr>
        <w:t>en steenpatronen</w:t>
      </w:r>
      <w:r w:rsidR="00D75CA9" w:rsidRPr="000E010D">
        <w:rPr>
          <w:rFonts w:asciiTheme="minorHAnsi" w:hAnsiTheme="minorHAnsi" w:cs="Arial"/>
          <w:bCs/>
          <w:sz w:val="22"/>
          <w:szCs w:val="22"/>
          <w:lang w:val="nl-BE"/>
        </w:rPr>
        <w:t xml:space="preserve"> in verschillende formaten</w:t>
      </w:r>
      <w:r w:rsidR="00325ED3" w:rsidRPr="000E010D">
        <w:rPr>
          <w:rFonts w:asciiTheme="minorHAnsi" w:hAnsiTheme="minorHAnsi" w:cs="Arial"/>
          <w:bCs/>
          <w:sz w:val="22"/>
          <w:szCs w:val="22"/>
          <w:lang w:val="nl-BE"/>
        </w:rPr>
        <w:t>.</w:t>
      </w:r>
      <w:r w:rsidR="00A360BF" w:rsidRPr="000E010D">
        <w:rPr>
          <w:rFonts w:asciiTheme="minorHAnsi" w:hAnsiTheme="minorHAnsi" w:cs="Arial"/>
          <w:bCs/>
          <w:sz w:val="22"/>
          <w:szCs w:val="22"/>
          <w:lang w:val="nl-BE"/>
        </w:rPr>
        <w:t xml:space="preserve"> </w:t>
      </w:r>
    </w:p>
    <w:p w14:paraId="41108B38" w14:textId="32B9B491" w:rsidR="000038DF" w:rsidRPr="000E010D" w:rsidRDefault="000038DF" w:rsidP="00C71D92">
      <w:pPr>
        <w:tabs>
          <w:tab w:val="left" w:pos="204"/>
        </w:tabs>
        <w:rPr>
          <w:rFonts w:asciiTheme="minorHAnsi" w:hAnsiTheme="minorHAnsi" w:cs="Arial"/>
          <w:bCs/>
          <w:sz w:val="22"/>
          <w:szCs w:val="22"/>
          <w:lang w:val="nl-BE"/>
        </w:rPr>
      </w:pPr>
    </w:p>
    <w:p w14:paraId="030D2F04" w14:textId="40EDCFE6" w:rsidR="00325ED3" w:rsidRPr="000E010D" w:rsidRDefault="00325ED3" w:rsidP="00325ED3">
      <w:pPr>
        <w:rPr>
          <w:rFonts w:asciiTheme="minorHAnsi" w:eastAsia="MS Mincho" w:hAnsiTheme="minorHAnsi" w:cs="Arial"/>
          <w:sz w:val="22"/>
          <w:szCs w:val="22"/>
          <w:lang w:val="nl-BE" w:eastAsia="ja-JP"/>
        </w:rPr>
      </w:pPr>
      <w:r w:rsidRPr="000E010D">
        <w:rPr>
          <w:rFonts w:asciiTheme="minorHAnsi" w:eastAsia="MS Mincho" w:hAnsiTheme="minorHAnsi" w:cs="Arial"/>
          <w:sz w:val="22"/>
          <w:szCs w:val="22"/>
          <w:lang w:val="nl-BE" w:eastAsia="ja-JP"/>
        </w:rPr>
        <w:t xml:space="preserve">Het bedrukken van het vinyl gebeurt middels drukcilinders van 4 m breed, met een diameter van 1,5 m. Hierdoor wordt repetitiviteit tussen de diverse planken vermeden. De vloerbedekking is voorzien van een </w:t>
      </w:r>
      <w:r w:rsidR="00A360BF" w:rsidRPr="000E010D">
        <w:rPr>
          <w:rFonts w:asciiTheme="minorHAnsi" w:eastAsia="MS Mincho" w:hAnsiTheme="minorHAnsi" w:cs="Arial"/>
          <w:sz w:val="22"/>
          <w:szCs w:val="22"/>
          <w:lang w:val="nl-BE" w:eastAsia="ja-JP"/>
        </w:rPr>
        <w:t xml:space="preserve">dubbel </w:t>
      </w:r>
      <w:r w:rsidRPr="000E010D">
        <w:rPr>
          <w:rFonts w:asciiTheme="minorHAnsi" w:eastAsia="MS Mincho" w:hAnsiTheme="minorHAnsi" w:cs="Arial"/>
          <w:sz w:val="22"/>
          <w:szCs w:val="22"/>
          <w:lang w:val="nl-BE" w:eastAsia="ja-JP"/>
        </w:rPr>
        <w:t xml:space="preserve">glasvlies </w:t>
      </w:r>
      <w:r w:rsidR="00A360BF" w:rsidRPr="000E010D">
        <w:rPr>
          <w:rFonts w:asciiTheme="minorHAnsi" w:eastAsia="MS Mincho" w:hAnsiTheme="minorHAnsi" w:cs="Arial"/>
          <w:sz w:val="22"/>
          <w:szCs w:val="22"/>
          <w:lang w:val="nl-BE" w:eastAsia="ja-JP"/>
        </w:rPr>
        <w:t xml:space="preserve">in functie van een optimale </w:t>
      </w:r>
      <w:r w:rsidRPr="000E010D">
        <w:rPr>
          <w:rFonts w:asciiTheme="minorHAnsi" w:eastAsia="MS Mincho" w:hAnsiTheme="minorHAnsi" w:cs="Arial"/>
          <w:sz w:val="22"/>
          <w:szCs w:val="22"/>
          <w:lang w:val="nl-BE" w:eastAsia="ja-JP"/>
        </w:rPr>
        <w:t>dimensiestabiliteit.</w:t>
      </w:r>
      <w:r w:rsidR="00B64E13" w:rsidRPr="000E010D">
        <w:rPr>
          <w:rFonts w:asciiTheme="minorHAnsi" w:eastAsia="MS Mincho" w:hAnsiTheme="minorHAnsi" w:cs="Arial"/>
          <w:sz w:val="22"/>
          <w:szCs w:val="22"/>
          <w:lang w:val="nl-BE" w:eastAsia="ja-JP"/>
        </w:rPr>
        <w:t xml:space="preserve"> </w:t>
      </w:r>
      <w:r w:rsidR="005537D8" w:rsidRPr="000E010D">
        <w:rPr>
          <w:rFonts w:asciiTheme="minorHAnsi" w:eastAsia="MS Mincho" w:hAnsiTheme="minorHAnsi" w:cs="Arial"/>
          <w:sz w:val="22"/>
          <w:szCs w:val="22"/>
          <w:lang w:val="nl-BE" w:eastAsia="ja-JP"/>
        </w:rPr>
        <w:t xml:space="preserve">Bij licht gebruik kan de vloerbedekking los geplaatst worden zonder er gebruik wordt gemaakt van een tackifier.    </w:t>
      </w:r>
    </w:p>
    <w:p w14:paraId="4B723F5F" w14:textId="7510077B" w:rsidR="003969B3" w:rsidRPr="000E010D" w:rsidRDefault="003969B3" w:rsidP="00325ED3">
      <w:pPr>
        <w:rPr>
          <w:rFonts w:asciiTheme="minorHAnsi" w:eastAsia="MS Mincho" w:hAnsiTheme="minorHAnsi" w:cs="Arial"/>
          <w:sz w:val="22"/>
          <w:szCs w:val="22"/>
          <w:lang w:val="nl-BE" w:eastAsia="ja-JP"/>
        </w:rPr>
      </w:pPr>
    </w:p>
    <w:p w14:paraId="57DE6026" w14:textId="7E69ED88" w:rsidR="00325ED3" w:rsidRPr="000E010D" w:rsidRDefault="00325ED3" w:rsidP="00325ED3">
      <w:pPr>
        <w:rPr>
          <w:rFonts w:asciiTheme="minorHAnsi" w:hAnsiTheme="minorHAnsi" w:cs="Arial"/>
          <w:color w:val="000000"/>
          <w:sz w:val="22"/>
          <w:szCs w:val="22"/>
          <w:lang w:val="nl-BE"/>
        </w:rPr>
      </w:pPr>
      <w:r w:rsidRPr="000E010D">
        <w:rPr>
          <w:rFonts w:asciiTheme="minorHAnsi" w:hAnsiTheme="minorHAnsi" w:cs="Arial"/>
          <w:color w:val="000000"/>
          <w:sz w:val="22"/>
          <w:szCs w:val="22"/>
          <w:lang w:val="nl-BE"/>
        </w:rPr>
        <w:t>Het vinyl wordt fabrieksmatig voorzien van een PUR finish met een matte look die zorgt voor verhoogde kras- en vlekbestendigheid en die het onderhoud eenvoudig maakt.</w:t>
      </w:r>
      <w:r w:rsidR="00A360BF" w:rsidRPr="000E010D">
        <w:rPr>
          <w:rFonts w:asciiTheme="minorHAnsi" w:hAnsiTheme="minorHAnsi" w:cs="Arial"/>
          <w:color w:val="000000"/>
          <w:sz w:val="22"/>
          <w:szCs w:val="22"/>
          <w:lang w:val="nl-BE"/>
        </w:rPr>
        <w:t xml:space="preserve"> De reductie van het impactlawaai is 14</w:t>
      </w:r>
      <w:r w:rsidR="000E010D">
        <w:rPr>
          <w:rFonts w:asciiTheme="minorHAnsi" w:hAnsiTheme="minorHAnsi" w:cs="Arial"/>
          <w:color w:val="000000"/>
          <w:sz w:val="22"/>
          <w:szCs w:val="22"/>
          <w:lang w:val="nl-BE"/>
        </w:rPr>
        <w:t xml:space="preserve"> </w:t>
      </w:r>
      <w:r w:rsidR="00A360BF" w:rsidRPr="000E010D">
        <w:rPr>
          <w:rFonts w:asciiTheme="minorHAnsi" w:hAnsiTheme="minorHAnsi" w:cs="Arial"/>
          <w:color w:val="000000"/>
          <w:sz w:val="22"/>
          <w:szCs w:val="22"/>
          <w:lang w:val="nl-BE"/>
        </w:rPr>
        <w:t>dB.</w:t>
      </w:r>
    </w:p>
    <w:p w14:paraId="4AF8C6FF" w14:textId="77777777" w:rsidR="00325ED3" w:rsidRPr="000E010D" w:rsidRDefault="00325ED3" w:rsidP="00897B6A">
      <w:pPr>
        <w:rPr>
          <w:rFonts w:asciiTheme="minorHAnsi" w:hAnsiTheme="minorHAnsi" w:cs="Arial"/>
          <w:color w:val="000000"/>
          <w:sz w:val="22"/>
          <w:szCs w:val="22"/>
          <w:lang w:val="nl-BE"/>
        </w:rPr>
      </w:pPr>
    </w:p>
    <w:p w14:paraId="6A093347" w14:textId="40CA85B3" w:rsidR="00325ED3" w:rsidRPr="000E010D" w:rsidRDefault="00325ED3" w:rsidP="00325ED3">
      <w:pPr>
        <w:rPr>
          <w:rFonts w:asciiTheme="minorHAnsi" w:eastAsia="MS Mincho" w:hAnsiTheme="minorHAnsi" w:cs="Arial"/>
          <w:sz w:val="22"/>
          <w:szCs w:val="22"/>
          <w:lang w:val="nl-BE" w:eastAsia="ja-JP"/>
        </w:rPr>
      </w:pPr>
      <w:r w:rsidRPr="000E010D">
        <w:rPr>
          <w:rFonts w:asciiTheme="minorHAnsi" w:hAnsiTheme="minorHAnsi" w:cs="Arial"/>
          <w:color w:val="000000"/>
          <w:sz w:val="22"/>
          <w:szCs w:val="22"/>
          <w:lang w:val="nl-BE"/>
        </w:rPr>
        <w:t>Snijrestanten van de installatie kunnen via het “Back To The Floor” programma van de fabrikant teruggenomen worden om gerecycleerd worden in de rugzijde van nieuwe vloerbedekkingen. De rug van de vloerbedekking zelf bestaat uit 2</w:t>
      </w:r>
      <w:r w:rsidR="00544124" w:rsidRPr="000E010D">
        <w:rPr>
          <w:rFonts w:asciiTheme="minorHAnsi" w:hAnsiTheme="minorHAnsi" w:cs="Arial"/>
          <w:color w:val="000000"/>
          <w:sz w:val="22"/>
          <w:szCs w:val="22"/>
          <w:lang w:val="nl-BE"/>
        </w:rPr>
        <w:t>3</w:t>
      </w:r>
      <w:r w:rsidRPr="000E010D">
        <w:rPr>
          <w:rFonts w:asciiTheme="minorHAnsi" w:hAnsiTheme="minorHAnsi" w:cs="Arial"/>
          <w:color w:val="000000"/>
          <w:sz w:val="22"/>
          <w:szCs w:val="22"/>
          <w:lang w:val="nl-BE"/>
        </w:rPr>
        <w:t xml:space="preserve">% gerecycleerde grondstoffen.  </w:t>
      </w:r>
    </w:p>
    <w:p w14:paraId="7E01157D" w14:textId="77777777" w:rsidR="00325ED3" w:rsidRPr="000E010D" w:rsidRDefault="00325ED3" w:rsidP="00325ED3">
      <w:pPr>
        <w:pStyle w:val="TxBrp4"/>
        <w:tabs>
          <w:tab w:val="clear" w:pos="204"/>
          <w:tab w:val="left" w:pos="708"/>
        </w:tabs>
        <w:spacing w:line="240" w:lineRule="auto"/>
        <w:rPr>
          <w:rFonts w:asciiTheme="minorHAnsi" w:hAnsiTheme="minorHAnsi" w:cs="Arial"/>
          <w:sz w:val="22"/>
          <w:szCs w:val="22"/>
          <w:lang w:val="nl-BE"/>
        </w:rPr>
      </w:pPr>
    </w:p>
    <w:p w14:paraId="6D3781E8" w14:textId="77777777" w:rsidR="00D94257" w:rsidRPr="000E010D" w:rsidRDefault="00D94257" w:rsidP="00D94257">
      <w:pPr>
        <w:pStyle w:val="TxBrp4"/>
        <w:tabs>
          <w:tab w:val="clear" w:pos="204"/>
          <w:tab w:val="left" w:pos="708"/>
        </w:tabs>
        <w:spacing w:line="240" w:lineRule="auto"/>
        <w:rPr>
          <w:rFonts w:asciiTheme="minorHAnsi" w:hAnsiTheme="minorHAnsi" w:cstheme="minorHAnsi"/>
          <w:sz w:val="22"/>
          <w:szCs w:val="22"/>
          <w:lang w:val="nl-BE"/>
        </w:rPr>
      </w:pPr>
      <w:r w:rsidRPr="000E010D">
        <w:rPr>
          <w:rFonts w:asciiTheme="minorHAnsi" w:hAnsiTheme="minorHAnsi" w:cstheme="minorHAnsi"/>
          <w:sz w:val="22"/>
          <w:szCs w:val="22"/>
          <w:lang w:val="nl-BE"/>
        </w:rPr>
        <w:t>Het vinyl is geproduceerd volgens een ftalaatvrije technologie en voldoet aan de REACH en AGBB richtlijnen.</w:t>
      </w:r>
    </w:p>
    <w:p w14:paraId="057FA010" w14:textId="77777777" w:rsidR="00D94257" w:rsidRPr="000E010D" w:rsidRDefault="00D94257" w:rsidP="00D94257">
      <w:pPr>
        <w:pStyle w:val="TxBrp4"/>
        <w:tabs>
          <w:tab w:val="clear" w:pos="204"/>
          <w:tab w:val="left" w:pos="708"/>
        </w:tabs>
        <w:spacing w:line="240" w:lineRule="auto"/>
        <w:rPr>
          <w:rFonts w:asciiTheme="minorHAnsi" w:hAnsiTheme="minorHAnsi" w:cstheme="minorHAnsi"/>
          <w:sz w:val="22"/>
          <w:szCs w:val="22"/>
          <w:lang w:val="nl-BE"/>
        </w:rPr>
      </w:pPr>
      <w:r w:rsidRPr="000E010D">
        <w:rPr>
          <w:rFonts w:asciiTheme="minorHAnsi" w:hAnsiTheme="minorHAnsi" w:cstheme="minorHAnsi"/>
          <w:sz w:val="22"/>
          <w:szCs w:val="22"/>
          <w:lang w:val="nl-NL"/>
        </w:rPr>
        <w:t>Bij de productie wordt uitsluitend gebruik gemaakt van groene stroom die afkomstig is van hernieuwbare bronnen. Dit maakt deel uit van een effectief milieubeheersysteem dat ISO 14001 gecertificeerd is.</w:t>
      </w:r>
    </w:p>
    <w:p w14:paraId="0C2C462E" w14:textId="77777777" w:rsidR="00D94257" w:rsidRPr="000E010D" w:rsidRDefault="00D94257" w:rsidP="00D94257">
      <w:pPr>
        <w:pStyle w:val="TxBrp4"/>
        <w:spacing w:line="276"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De fabriek die het vinyl produceert is ISO 9001, SA 8000 en OHSAS 18001 gecertificeerd.</w:t>
      </w:r>
    </w:p>
    <w:p w14:paraId="198D0750" w14:textId="77777777" w:rsidR="00D94257" w:rsidRPr="000E010D" w:rsidRDefault="00D94257" w:rsidP="00D94257">
      <w:pPr>
        <w:pStyle w:val="TxBrp4"/>
        <w:spacing w:line="276" w:lineRule="auto"/>
        <w:rPr>
          <w:rFonts w:asciiTheme="minorHAnsi" w:hAnsiTheme="minorHAnsi" w:cstheme="minorHAnsi"/>
          <w:sz w:val="22"/>
          <w:szCs w:val="22"/>
          <w:lang w:val="nl-NL"/>
        </w:rPr>
      </w:pPr>
    </w:p>
    <w:p w14:paraId="525E4F2B" w14:textId="77777777" w:rsidR="00D94257" w:rsidRPr="000E010D" w:rsidRDefault="00D94257" w:rsidP="00D94257">
      <w:pPr>
        <w:pStyle w:val="TxBrp4"/>
        <w:spacing w:line="276"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De milieu impact van de vloerbedekking wordt via LCA (life cycle assessment) bepaald, en wordt gedocumenteerd in een EPD die door een onafhankelijke partij wordt opgesteld.</w:t>
      </w:r>
    </w:p>
    <w:p w14:paraId="07CCB8C2" w14:textId="77777777" w:rsidR="000E010D" w:rsidRDefault="000E010D">
      <w:pPr>
        <w:widowControl/>
        <w:autoSpaceDE/>
        <w:autoSpaceDN/>
        <w:adjustRightInd/>
        <w:rPr>
          <w:rFonts w:asciiTheme="minorHAnsi" w:hAnsiTheme="minorHAnsi" w:cstheme="minorHAnsi"/>
          <w:b/>
          <w:bCs/>
          <w:sz w:val="24"/>
          <w:u w:val="single"/>
          <w:lang w:val="nl-BE"/>
        </w:rPr>
      </w:pPr>
      <w:r>
        <w:rPr>
          <w:rFonts w:asciiTheme="minorHAnsi" w:hAnsiTheme="minorHAnsi" w:cstheme="minorHAnsi"/>
          <w:b/>
          <w:bCs/>
          <w:sz w:val="24"/>
          <w:u w:val="single"/>
          <w:lang w:val="nl-BE"/>
        </w:rPr>
        <w:br w:type="page"/>
      </w:r>
    </w:p>
    <w:p w14:paraId="6463F4CB" w14:textId="79AD48BF" w:rsidR="002D6B4C" w:rsidRPr="000E010D" w:rsidRDefault="000E010D" w:rsidP="002D6B4C">
      <w:pPr>
        <w:pStyle w:val="TxBrp4"/>
        <w:spacing w:line="240" w:lineRule="auto"/>
        <w:rPr>
          <w:rFonts w:asciiTheme="minorHAnsi" w:hAnsiTheme="minorHAnsi" w:cstheme="minorHAnsi"/>
          <w:b/>
          <w:bCs/>
          <w:sz w:val="24"/>
          <w:u w:val="single"/>
          <w:lang w:val="nl-BE"/>
        </w:rPr>
      </w:pPr>
      <w:r w:rsidRPr="000E010D">
        <w:rPr>
          <w:rFonts w:asciiTheme="minorHAnsi" w:hAnsiTheme="minorHAnsi" w:cstheme="minorHAnsi"/>
          <w:b/>
          <w:bCs/>
          <w:sz w:val="24"/>
          <w:u w:val="single"/>
          <w:lang w:val="nl-BE"/>
        </w:rPr>
        <w:lastRenderedPageBreak/>
        <w:t>T</w:t>
      </w:r>
      <w:r w:rsidR="002D6B4C" w:rsidRPr="000E010D">
        <w:rPr>
          <w:rFonts w:asciiTheme="minorHAnsi" w:hAnsiTheme="minorHAnsi" w:cstheme="minorHAnsi"/>
          <w:b/>
          <w:bCs/>
          <w:sz w:val="24"/>
          <w:u w:val="single"/>
          <w:lang w:val="nl-BE"/>
        </w:rPr>
        <w:t>echnische eigenschappen volgens EN-ISO 1</w:t>
      </w:r>
      <w:r w:rsidR="006C6CA4" w:rsidRPr="000E010D">
        <w:rPr>
          <w:rFonts w:asciiTheme="minorHAnsi" w:hAnsiTheme="minorHAnsi" w:cstheme="minorHAnsi"/>
          <w:b/>
          <w:bCs/>
          <w:sz w:val="24"/>
          <w:u w:val="single"/>
          <w:lang w:val="nl-BE"/>
        </w:rPr>
        <w:t>1638</w:t>
      </w:r>
    </w:p>
    <w:p w14:paraId="69B2EF21" w14:textId="77777777" w:rsidR="002D6B4C" w:rsidRPr="000E010D" w:rsidRDefault="002D6B4C" w:rsidP="002D6B4C">
      <w:pPr>
        <w:pStyle w:val="TxBrp4"/>
        <w:spacing w:line="240" w:lineRule="auto"/>
        <w:rPr>
          <w:rFonts w:asciiTheme="minorHAnsi" w:hAnsiTheme="minorHAnsi" w:cstheme="minorHAnsi"/>
          <w:sz w:val="22"/>
          <w:szCs w:val="22"/>
          <w:lang w:val="nl-BE"/>
        </w:rPr>
      </w:pPr>
    </w:p>
    <w:tbl>
      <w:tblPr>
        <w:tblStyle w:val="Tabelraster"/>
        <w:tblW w:w="10030" w:type="dxa"/>
        <w:tblLook w:val="04A0" w:firstRow="1" w:lastRow="0" w:firstColumn="1" w:lastColumn="0" w:noHBand="0" w:noVBand="1"/>
      </w:tblPr>
      <w:tblGrid>
        <w:gridCol w:w="3226"/>
        <w:gridCol w:w="2298"/>
        <w:gridCol w:w="4506"/>
      </w:tblGrid>
      <w:tr w:rsidR="002D6B4C" w:rsidRPr="000E010D" w14:paraId="5F9E9D9D" w14:textId="77777777" w:rsidTr="00913A09">
        <w:trPr>
          <w:trHeight w:val="283"/>
        </w:trPr>
        <w:tc>
          <w:tcPr>
            <w:tcW w:w="3226" w:type="dxa"/>
          </w:tcPr>
          <w:p w14:paraId="108CA799" w14:textId="77777777" w:rsidR="002D6B4C" w:rsidRPr="000E010D" w:rsidRDefault="002D6B4C" w:rsidP="00913A09">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color w:val="000000"/>
                <w:sz w:val="22"/>
                <w:szCs w:val="22"/>
                <w:lang w:val="nl-BE"/>
              </w:rPr>
              <w:t>Totale dikte</w:t>
            </w:r>
          </w:p>
        </w:tc>
        <w:tc>
          <w:tcPr>
            <w:tcW w:w="2298" w:type="dxa"/>
          </w:tcPr>
          <w:p w14:paraId="7F064D8E" w14:textId="77777777" w:rsidR="002D6B4C" w:rsidRPr="000E010D" w:rsidRDefault="002D6B4C" w:rsidP="00913A09">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color w:val="000000"/>
                <w:sz w:val="22"/>
                <w:szCs w:val="22"/>
                <w:lang w:val="nl-BE"/>
              </w:rPr>
              <w:t>EN-ISO 24346</w:t>
            </w:r>
          </w:p>
        </w:tc>
        <w:tc>
          <w:tcPr>
            <w:tcW w:w="4506" w:type="dxa"/>
          </w:tcPr>
          <w:p w14:paraId="2FDA2A89" w14:textId="278ABA34" w:rsidR="002D6B4C" w:rsidRPr="000E010D" w:rsidRDefault="006C6CA4" w:rsidP="00913A09">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color w:val="000000"/>
                <w:sz w:val="22"/>
                <w:szCs w:val="22"/>
                <w:lang w:val="nl-BE"/>
              </w:rPr>
              <w:t>5</w:t>
            </w:r>
            <w:r w:rsidR="002D6B4C" w:rsidRPr="000E010D">
              <w:rPr>
                <w:rFonts w:asciiTheme="minorHAnsi" w:hAnsiTheme="minorHAnsi" w:cstheme="minorHAnsi"/>
                <w:color w:val="000000"/>
                <w:sz w:val="22"/>
                <w:szCs w:val="22"/>
                <w:lang w:val="nl-BE"/>
              </w:rPr>
              <w:t xml:space="preserve"> mm</w:t>
            </w:r>
          </w:p>
        </w:tc>
      </w:tr>
      <w:tr w:rsidR="002D6B4C" w:rsidRPr="000E010D" w14:paraId="53E85789" w14:textId="77777777" w:rsidTr="00913A09">
        <w:trPr>
          <w:trHeight w:val="283"/>
        </w:trPr>
        <w:tc>
          <w:tcPr>
            <w:tcW w:w="3226" w:type="dxa"/>
          </w:tcPr>
          <w:p w14:paraId="631173B0" w14:textId="77777777" w:rsidR="002D6B4C" w:rsidRPr="000E010D" w:rsidRDefault="002D6B4C" w:rsidP="00913A09">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color w:val="000000"/>
                <w:sz w:val="22"/>
                <w:szCs w:val="22"/>
                <w:lang w:val="nl-BE"/>
              </w:rPr>
              <w:t>Dikte slijtlaag</w:t>
            </w:r>
          </w:p>
        </w:tc>
        <w:tc>
          <w:tcPr>
            <w:tcW w:w="2298" w:type="dxa"/>
          </w:tcPr>
          <w:p w14:paraId="2F90171B" w14:textId="77777777" w:rsidR="002D6B4C" w:rsidRPr="000E010D" w:rsidRDefault="002D6B4C" w:rsidP="00913A09">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color w:val="000000"/>
                <w:sz w:val="22"/>
                <w:szCs w:val="22"/>
                <w:lang w:val="nl-BE"/>
              </w:rPr>
              <w:t>EN-ISO 24340</w:t>
            </w:r>
          </w:p>
        </w:tc>
        <w:tc>
          <w:tcPr>
            <w:tcW w:w="4506" w:type="dxa"/>
          </w:tcPr>
          <w:p w14:paraId="45D33D6D" w14:textId="4778BEE5" w:rsidR="002D6B4C" w:rsidRPr="000E010D" w:rsidRDefault="006C6CA4" w:rsidP="00913A09">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color w:val="000000"/>
                <w:sz w:val="22"/>
                <w:szCs w:val="22"/>
                <w:lang w:val="nl-BE"/>
              </w:rPr>
              <w:t>1,0</w:t>
            </w:r>
            <w:r w:rsidR="002D6B4C" w:rsidRPr="000E010D">
              <w:rPr>
                <w:rFonts w:asciiTheme="minorHAnsi" w:hAnsiTheme="minorHAnsi" w:cstheme="minorHAnsi"/>
                <w:color w:val="000000"/>
                <w:sz w:val="22"/>
                <w:szCs w:val="22"/>
                <w:lang w:val="nl-BE"/>
              </w:rPr>
              <w:t xml:space="preserve"> mm</w:t>
            </w:r>
          </w:p>
        </w:tc>
      </w:tr>
      <w:tr w:rsidR="002D6B4C" w:rsidRPr="000E010D" w14:paraId="130F79B6" w14:textId="77777777" w:rsidTr="00913A09">
        <w:trPr>
          <w:trHeight w:val="283"/>
        </w:trPr>
        <w:tc>
          <w:tcPr>
            <w:tcW w:w="3226" w:type="dxa"/>
          </w:tcPr>
          <w:p w14:paraId="137313EA" w14:textId="77777777" w:rsidR="002D6B4C" w:rsidRPr="000E010D" w:rsidRDefault="002D6B4C" w:rsidP="00913A09">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sz w:val="22"/>
                <w:szCs w:val="22"/>
                <w:lang w:val="nl-BE"/>
              </w:rPr>
              <w:t>Collectieomvang</w:t>
            </w:r>
          </w:p>
        </w:tc>
        <w:tc>
          <w:tcPr>
            <w:tcW w:w="2298" w:type="dxa"/>
          </w:tcPr>
          <w:p w14:paraId="40CFB620" w14:textId="77777777" w:rsidR="002D6B4C" w:rsidRPr="000E010D" w:rsidRDefault="002D6B4C" w:rsidP="00913A09">
            <w:pPr>
              <w:pStyle w:val="TxBrp4"/>
              <w:spacing w:line="240" w:lineRule="auto"/>
              <w:rPr>
                <w:rFonts w:asciiTheme="minorHAnsi" w:hAnsiTheme="minorHAnsi" w:cstheme="minorHAnsi"/>
                <w:color w:val="000000"/>
                <w:sz w:val="22"/>
                <w:szCs w:val="22"/>
                <w:lang w:val="nl-BE"/>
              </w:rPr>
            </w:pPr>
          </w:p>
        </w:tc>
        <w:tc>
          <w:tcPr>
            <w:tcW w:w="4506" w:type="dxa"/>
          </w:tcPr>
          <w:p w14:paraId="7B8AB35A" w14:textId="3C8BE00F" w:rsidR="002D6B4C" w:rsidRPr="000E010D" w:rsidRDefault="006C6CA4" w:rsidP="00913A09">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color w:val="000000"/>
                <w:sz w:val="22"/>
                <w:szCs w:val="22"/>
                <w:lang w:val="nl-BE"/>
              </w:rPr>
              <w:t>79</w:t>
            </w:r>
          </w:p>
        </w:tc>
      </w:tr>
      <w:tr w:rsidR="00A60CA2" w:rsidRPr="000E010D" w14:paraId="73E95956" w14:textId="77777777" w:rsidTr="00913A09">
        <w:trPr>
          <w:trHeight w:val="283"/>
        </w:trPr>
        <w:tc>
          <w:tcPr>
            <w:tcW w:w="3226" w:type="dxa"/>
          </w:tcPr>
          <w:p w14:paraId="0C2D8525" w14:textId="30CBE946" w:rsidR="00A60CA2" w:rsidRPr="000E010D" w:rsidRDefault="00A60CA2" w:rsidP="00913A09">
            <w:pPr>
              <w:pStyle w:val="TxBrp4"/>
              <w:spacing w:line="240" w:lineRule="auto"/>
              <w:rPr>
                <w:rFonts w:asciiTheme="minorHAnsi" w:hAnsiTheme="minorHAnsi" w:cstheme="minorHAnsi"/>
                <w:sz w:val="22"/>
                <w:szCs w:val="22"/>
                <w:lang w:val="nl-BE"/>
              </w:rPr>
            </w:pPr>
            <w:r w:rsidRPr="000E010D">
              <w:rPr>
                <w:rFonts w:asciiTheme="minorHAnsi" w:hAnsiTheme="minorHAnsi" w:cstheme="minorHAnsi"/>
                <w:sz w:val="22"/>
                <w:szCs w:val="22"/>
                <w:lang w:val="nl-BE"/>
              </w:rPr>
              <w:t>Residentieel gebruik</w:t>
            </w:r>
          </w:p>
        </w:tc>
        <w:tc>
          <w:tcPr>
            <w:tcW w:w="2298" w:type="dxa"/>
          </w:tcPr>
          <w:p w14:paraId="495992B0" w14:textId="49B9BE1B" w:rsidR="00A60CA2" w:rsidRPr="000E010D" w:rsidRDefault="00A60CA2" w:rsidP="00913A09">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color w:val="000000"/>
                <w:sz w:val="22"/>
                <w:szCs w:val="22"/>
                <w:lang w:val="nl-BE"/>
              </w:rPr>
              <w:t>EN-ISO 10874</w:t>
            </w:r>
          </w:p>
        </w:tc>
        <w:tc>
          <w:tcPr>
            <w:tcW w:w="4506" w:type="dxa"/>
          </w:tcPr>
          <w:p w14:paraId="0C5D5743" w14:textId="37956DB7" w:rsidR="00A60CA2" w:rsidRPr="000E010D" w:rsidRDefault="00A60CA2" w:rsidP="00913A09">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color w:val="000000"/>
                <w:sz w:val="22"/>
                <w:szCs w:val="22"/>
                <w:lang w:val="nl-BE"/>
              </w:rPr>
              <w:t>Klasse 23</w:t>
            </w:r>
          </w:p>
        </w:tc>
      </w:tr>
      <w:tr w:rsidR="002D6B4C" w:rsidRPr="000E010D" w14:paraId="6BAA6D7D" w14:textId="77777777" w:rsidTr="00913A09">
        <w:trPr>
          <w:trHeight w:val="283"/>
        </w:trPr>
        <w:tc>
          <w:tcPr>
            <w:tcW w:w="3226" w:type="dxa"/>
          </w:tcPr>
          <w:p w14:paraId="53BCF1E4" w14:textId="77777777" w:rsidR="002D6B4C" w:rsidRPr="000E010D" w:rsidRDefault="002D6B4C" w:rsidP="00913A09">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sz w:val="22"/>
                <w:szCs w:val="22"/>
                <w:lang w:val="nl-BE"/>
              </w:rPr>
              <w:t>Commercieel gebruik</w:t>
            </w:r>
          </w:p>
        </w:tc>
        <w:tc>
          <w:tcPr>
            <w:tcW w:w="2298" w:type="dxa"/>
          </w:tcPr>
          <w:p w14:paraId="12988934" w14:textId="77777777" w:rsidR="002D6B4C" w:rsidRPr="000E010D" w:rsidRDefault="002D6B4C" w:rsidP="00913A09">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color w:val="000000"/>
                <w:sz w:val="22"/>
                <w:szCs w:val="22"/>
                <w:lang w:val="nl-BE"/>
              </w:rPr>
              <w:t>EN-ISO 10874</w:t>
            </w:r>
          </w:p>
        </w:tc>
        <w:tc>
          <w:tcPr>
            <w:tcW w:w="4506" w:type="dxa"/>
          </w:tcPr>
          <w:p w14:paraId="00D44D69" w14:textId="1929D854" w:rsidR="002D6B4C" w:rsidRPr="000E010D" w:rsidRDefault="002D6B4C" w:rsidP="00913A09">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color w:val="000000"/>
                <w:sz w:val="22"/>
                <w:szCs w:val="22"/>
                <w:lang w:val="nl-BE"/>
              </w:rPr>
              <w:t>Klasse 3</w:t>
            </w:r>
            <w:r w:rsidR="006C6CA4" w:rsidRPr="000E010D">
              <w:rPr>
                <w:rFonts w:asciiTheme="minorHAnsi" w:hAnsiTheme="minorHAnsi" w:cstheme="minorHAnsi"/>
                <w:color w:val="000000"/>
                <w:sz w:val="22"/>
                <w:szCs w:val="22"/>
                <w:lang w:val="nl-BE"/>
              </w:rPr>
              <w:t>4</w:t>
            </w:r>
          </w:p>
        </w:tc>
      </w:tr>
      <w:tr w:rsidR="002D6B4C" w:rsidRPr="000E010D" w14:paraId="55647D8B" w14:textId="77777777" w:rsidTr="00913A09">
        <w:trPr>
          <w:trHeight w:val="283"/>
        </w:trPr>
        <w:tc>
          <w:tcPr>
            <w:tcW w:w="3226" w:type="dxa"/>
          </w:tcPr>
          <w:p w14:paraId="04374508" w14:textId="77777777" w:rsidR="002D6B4C" w:rsidRPr="000E010D" w:rsidRDefault="002D6B4C" w:rsidP="00913A09">
            <w:pPr>
              <w:pStyle w:val="TxBrp4"/>
              <w:spacing w:line="240" w:lineRule="auto"/>
              <w:rPr>
                <w:rFonts w:asciiTheme="minorHAnsi" w:hAnsiTheme="minorHAnsi" w:cstheme="minorHAnsi"/>
                <w:sz w:val="22"/>
                <w:szCs w:val="22"/>
                <w:lang w:val="nl-BE"/>
              </w:rPr>
            </w:pPr>
            <w:r w:rsidRPr="000E010D">
              <w:rPr>
                <w:rFonts w:asciiTheme="minorHAnsi" w:hAnsiTheme="minorHAnsi" w:cstheme="minorHAnsi"/>
                <w:sz w:val="22"/>
                <w:szCs w:val="22"/>
                <w:lang w:val="nl-BE"/>
              </w:rPr>
              <w:t>Industrieel gebruik</w:t>
            </w:r>
          </w:p>
        </w:tc>
        <w:tc>
          <w:tcPr>
            <w:tcW w:w="2298" w:type="dxa"/>
          </w:tcPr>
          <w:p w14:paraId="57600338" w14:textId="77777777" w:rsidR="002D6B4C" w:rsidRPr="000E010D" w:rsidRDefault="002D6B4C" w:rsidP="00913A09">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color w:val="000000"/>
                <w:sz w:val="22"/>
                <w:szCs w:val="22"/>
                <w:lang w:val="nl-BE"/>
              </w:rPr>
              <w:t>EN-ISO 10874</w:t>
            </w:r>
          </w:p>
        </w:tc>
        <w:tc>
          <w:tcPr>
            <w:tcW w:w="4506" w:type="dxa"/>
          </w:tcPr>
          <w:p w14:paraId="196867D8" w14:textId="4B9B7DDF" w:rsidR="002D6B4C" w:rsidRPr="000E010D" w:rsidRDefault="002D6B4C" w:rsidP="00913A09">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color w:val="000000"/>
                <w:sz w:val="22"/>
                <w:szCs w:val="22"/>
                <w:lang w:val="nl-BE"/>
              </w:rPr>
              <w:t>Klasse 4</w:t>
            </w:r>
            <w:r w:rsidR="002557D2" w:rsidRPr="000E010D">
              <w:rPr>
                <w:rFonts w:asciiTheme="minorHAnsi" w:hAnsiTheme="minorHAnsi" w:cstheme="minorHAnsi"/>
                <w:color w:val="000000"/>
                <w:sz w:val="22"/>
                <w:szCs w:val="22"/>
                <w:lang w:val="nl-BE"/>
              </w:rPr>
              <w:t>2</w:t>
            </w:r>
          </w:p>
        </w:tc>
      </w:tr>
      <w:tr w:rsidR="002D6B4C" w:rsidRPr="000E010D" w14:paraId="41EA6938" w14:textId="77777777" w:rsidTr="00913A09">
        <w:trPr>
          <w:trHeight w:val="283"/>
        </w:trPr>
        <w:tc>
          <w:tcPr>
            <w:tcW w:w="3226" w:type="dxa"/>
          </w:tcPr>
          <w:p w14:paraId="0B31208E" w14:textId="77777777" w:rsidR="002D6B4C" w:rsidRPr="000E010D" w:rsidRDefault="002D6B4C" w:rsidP="00913A09">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color w:val="000000"/>
                <w:sz w:val="22"/>
                <w:szCs w:val="22"/>
                <w:lang w:val="nl-BE"/>
              </w:rPr>
              <w:t>Haaksheid en rechtheid</w:t>
            </w:r>
          </w:p>
        </w:tc>
        <w:tc>
          <w:tcPr>
            <w:tcW w:w="2298" w:type="dxa"/>
          </w:tcPr>
          <w:p w14:paraId="76BAA001" w14:textId="77777777" w:rsidR="002D6B4C" w:rsidRPr="000E010D" w:rsidRDefault="002D6B4C" w:rsidP="00913A09">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color w:val="000000"/>
                <w:sz w:val="22"/>
                <w:szCs w:val="22"/>
                <w:lang w:val="nl-BE"/>
              </w:rPr>
              <w:t>EN-ISO 24342</w:t>
            </w:r>
          </w:p>
        </w:tc>
        <w:tc>
          <w:tcPr>
            <w:tcW w:w="4506" w:type="dxa"/>
          </w:tcPr>
          <w:p w14:paraId="70993DF2" w14:textId="24F9CDFB" w:rsidR="002D6B4C" w:rsidRPr="000E010D" w:rsidRDefault="002D6B4C" w:rsidP="00913A09">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color w:val="000000"/>
                <w:sz w:val="22"/>
                <w:szCs w:val="22"/>
                <w:lang w:val="nl-BE"/>
              </w:rPr>
              <w:t>&lt;</w:t>
            </w:r>
            <w:r w:rsidR="00B42C2B" w:rsidRPr="000E010D">
              <w:rPr>
                <w:rFonts w:asciiTheme="minorHAnsi" w:hAnsiTheme="minorHAnsi" w:cstheme="minorHAnsi"/>
                <w:color w:val="000000"/>
                <w:sz w:val="22"/>
                <w:szCs w:val="22"/>
                <w:lang w:val="nl-BE"/>
              </w:rPr>
              <w:t xml:space="preserve"> </w:t>
            </w:r>
            <w:r w:rsidRPr="000E010D">
              <w:rPr>
                <w:rFonts w:asciiTheme="minorHAnsi" w:hAnsiTheme="minorHAnsi" w:cstheme="minorHAnsi"/>
                <w:color w:val="000000"/>
                <w:sz w:val="22"/>
                <w:szCs w:val="22"/>
                <w:lang w:val="nl-BE"/>
              </w:rPr>
              <w:t>400 mm: &lt;</w:t>
            </w:r>
            <w:r w:rsidR="00B42C2B" w:rsidRPr="000E010D">
              <w:rPr>
                <w:rFonts w:asciiTheme="minorHAnsi" w:hAnsiTheme="minorHAnsi" w:cstheme="minorHAnsi"/>
                <w:color w:val="000000"/>
                <w:sz w:val="22"/>
                <w:szCs w:val="22"/>
                <w:lang w:val="nl-BE"/>
              </w:rPr>
              <w:t xml:space="preserve"> </w:t>
            </w:r>
            <w:r w:rsidRPr="000E010D">
              <w:rPr>
                <w:rFonts w:asciiTheme="minorHAnsi" w:hAnsiTheme="minorHAnsi" w:cstheme="minorHAnsi"/>
                <w:color w:val="000000"/>
                <w:sz w:val="22"/>
                <w:szCs w:val="22"/>
                <w:lang w:val="nl-BE"/>
              </w:rPr>
              <w:t>0,25 mm / &gt;</w:t>
            </w:r>
            <w:r w:rsidR="00B42C2B" w:rsidRPr="000E010D">
              <w:rPr>
                <w:rFonts w:asciiTheme="minorHAnsi" w:hAnsiTheme="minorHAnsi" w:cstheme="minorHAnsi"/>
                <w:color w:val="000000"/>
                <w:sz w:val="22"/>
                <w:szCs w:val="22"/>
                <w:lang w:val="nl-BE"/>
              </w:rPr>
              <w:t xml:space="preserve"> </w:t>
            </w:r>
            <w:r w:rsidRPr="000E010D">
              <w:rPr>
                <w:rFonts w:asciiTheme="minorHAnsi" w:hAnsiTheme="minorHAnsi" w:cstheme="minorHAnsi"/>
                <w:color w:val="000000"/>
                <w:sz w:val="22"/>
                <w:szCs w:val="22"/>
                <w:lang w:val="nl-BE"/>
              </w:rPr>
              <w:t>400 mm: &lt;</w:t>
            </w:r>
            <w:r w:rsidR="00B42C2B" w:rsidRPr="000E010D">
              <w:rPr>
                <w:rFonts w:asciiTheme="minorHAnsi" w:hAnsiTheme="minorHAnsi" w:cstheme="minorHAnsi"/>
                <w:color w:val="000000"/>
                <w:sz w:val="22"/>
                <w:szCs w:val="22"/>
                <w:lang w:val="nl-BE"/>
              </w:rPr>
              <w:t xml:space="preserve"> </w:t>
            </w:r>
            <w:r w:rsidRPr="000E010D">
              <w:rPr>
                <w:rFonts w:asciiTheme="minorHAnsi" w:hAnsiTheme="minorHAnsi" w:cstheme="minorHAnsi"/>
                <w:color w:val="000000"/>
                <w:sz w:val="22"/>
                <w:szCs w:val="22"/>
                <w:lang w:val="nl-BE"/>
              </w:rPr>
              <w:t>0,35 mm</w:t>
            </w:r>
          </w:p>
        </w:tc>
      </w:tr>
      <w:tr w:rsidR="002D6B4C" w:rsidRPr="000E010D" w14:paraId="6FFF0734" w14:textId="77777777" w:rsidTr="00913A09">
        <w:trPr>
          <w:trHeight w:val="283"/>
        </w:trPr>
        <w:tc>
          <w:tcPr>
            <w:tcW w:w="3226" w:type="dxa"/>
          </w:tcPr>
          <w:p w14:paraId="58D3705E" w14:textId="77777777" w:rsidR="002D6B4C" w:rsidRPr="000E010D" w:rsidRDefault="002D6B4C" w:rsidP="00913A09">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color w:val="000000"/>
                <w:sz w:val="22"/>
                <w:szCs w:val="22"/>
                <w:lang w:val="nl-BE"/>
              </w:rPr>
              <w:t>Totaal gewicht</w:t>
            </w:r>
          </w:p>
        </w:tc>
        <w:tc>
          <w:tcPr>
            <w:tcW w:w="2298" w:type="dxa"/>
          </w:tcPr>
          <w:p w14:paraId="428ABCFC" w14:textId="77777777" w:rsidR="002D6B4C" w:rsidRPr="000E010D" w:rsidRDefault="002D6B4C" w:rsidP="00913A09">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color w:val="000000"/>
                <w:sz w:val="22"/>
                <w:szCs w:val="22"/>
                <w:lang w:val="nl-BE"/>
              </w:rPr>
              <w:t>EN-ISO 23997</w:t>
            </w:r>
          </w:p>
        </w:tc>
        <w:tc>
          <w:tcPr>
            <w:tcW w:w="4506" w:type="dxa"/>
          </w:tcPr>
          <w:p w14:paraId="5F80EC88" w14:textId="47DA6A4E" w:rsidR="002D6B4C" w:rsidRPr="000E010D" w:rsidRDefault="002D6B4C" w:rsidP="00913A09">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color w:val="000000"/>
                <w:sz w:val="22"/>
                <w:szCs w:val="22"/>
                <w:lang w:val="nl-BE"/>
              </w:rPr>
              <w:t xml:space="preserve">Ca </w:t>
            </w:r>
            <w:r w:rsidR="006C6CA4" w:rsidRPr="000E010D">
              <w:rPr>
                <w:rFonts w:asciiTheme="minorHAnsi" w:hAnsiTheme="minorHAnsi" w:cstheme="minorHAnsi"/>
                <w:color w:val="000000"/>
                <w:sz w:val="22"/>
                <w:szCs w:val="22"/>
                <w:lang w:val="nl-BE"/>
              </w:rPr>
              <w:t>6300</w:t>
            </w:r>
            <w:r w:rsidRPr="000E010D">
              <w:rPr>
                <w:rFonts w:asciiTheme="minorHAnsi" w:hAnsiTheme="minorHAnsi" w:cstheme="minorHAnsi"/>
                <w:color w:val="000000"/>
                <w:sz w:val="22"/>
                <w:szCs w:val="22"/>
                <w:lang w:val="nl-BE"/>
              </w:rPr>
              <w:t xml:space="preserve"> gr/m²</w:t>
            </w:r>
          </w:p>
        </w:tc>
      </w:tr>
      <w:tr w:rsidR="001F65E9" w:rsidRPr="000E010D" w14:paraId="418D3325" w14:textId="77777777" w:rsidTr="00913A09">
        <w:trPr>
          <w:trHeight w:val="283"/>
        </w:trPr>
        <w:tc>
          <w:tcPr>
            <w:tcW w:w="3226" w:type="dxa"/>
          </w:tcPr>
          <w:p w14:paraId="59C72A3E" w14:textId="5982454A" w:rsidR="001F65E9" w:rsidRPr="000E010D" w:rsidRDefault="001F65E9" w:rsidP="001F65E9">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color w:val="000000"/>
                <w:sz w:val="22"/>
                <w:szCs w:val="22"/>
                <w:lang w:val="nl-BE"/>
              </w:rPr>
              <w:t>Gehalte bindmiddel in toplaag</w:t>
            </w:r>
          </w:p>
        </w:tc>
        <w:tc>
          <w:tcPr>
            <w:tcW w:w="2298" w:type="dxa"/>
          </w:tcPr>
          <w:p w14:paraId="48AC6790" w14:textId="75A91859" w:rsidR="001F65E9" w:rsidRPr="000E010D" w:rsidRDefault="001F65E9" w:rsidP="001F65E9">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color w:val="000000"/>
                <w:sz w:val="22"/>
                <w:szCs w:val="22"/>
                <w:lang w:val="nl-BE"/>
              </w:rPr>
              <w:t>EN-ISO 10852</w:t>
            </w:r>
          </w:p>
        </w:tc>
        <w:tc>
          <w:tcPr>
            <w:tcW w:w="4506" w:type="dxa"/>
          </w:tcPr>
          <w:p w14:paraId="190DCD64" w14:textId="731800D2" w:rsidR="001F65E9" w:rsidRPr="000E010D" w:rsidRDefault="001F65E9" w:rsidP="001F65E9">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color w:val="000000"/>
                <w:sz w:val="22"/>
                <w:szCs w:val="22"/>
                <w:lang w:val="nl-BE"/>
              </w:rPr>
              <w:t xml:space="preserve">Type 1 </w:t>
            </w:r>
          </w:p>
        </w:tc>
      </w:tr>
      <w:tr w:rsidR="001F65E9" w:rsidRPr="000E010D" w14:paraId="06701DC6" w14:textId="77777777" w:rsidTr="00913A09">
        <w:trPr>
          <w:trHeight w:val="283"/>
        </w:trPr>
        <w:tc>
          <w:tcPr>
            <w:tcW w:w="3226" w:type="dxa"/>
          </w:tcPr>
          <w:p w14:paraId="25C44204" w14:textId="77777777" w:rsidR="001F65E9" w:rsidRPr="000E010D" w:rsidRDefault="001F65E9" w:rsidP="001F65E9">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color w:val="000000"/>
                <w:sz w:val="22"/>
                <w:szCs w:val="22"/>
                <w:lang w:val="nl-BE"/>
              </w:rPr>
              <w:t>Rolstoel bestendigheid</w:t>
            </w:r>
          </w:p>
        </w:tc>
        <w:tc>
          <w:tcPr>
            <w:tcW w:w="2298" w:type="dxa"/>
          </w:tcPr>
          <w:p w14:paraId="75254B1F" w14:textId="77777777" w:rsidR="001F65E9" w:rsidRPr="000E010D" w:rsidRDefault="001F65E9" w:rsidP="001F65E9">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color w:val="000000"/>
                <w:sz w:val="22"/>
                <w:szCs w:val="22"/>
                <w:lang w:val="nl-BE"/>
              </w:rPr>
              <w:t>ISO 4918/EN 425</w:t>
            </w:r>
          </w:p>
        </w:tc>
        <w:tc>
          <w:tcPr>
            <w:tcW w:w="4506" w:type="dxa"/>
          </w:tcPr>
          <w:p w14:paraId="32BFE2E4" w14:textId="203B0444" w:rsidR="001F65E9" w:rsidRPr="000E010D" w:rsidRDefault="001F65E9" w:rsidP="001F65E9">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color w:val="000000"/>
                <w:sz w:val="22"/>
                <w:szCs w:val="22"/>
                <w:lang w:val="nl-BE"/>
              </w:rPr>
              <w:t>Geschikt</w:t>
            </w:r>
          </w:p>
        </w:tc>
      </w:tr>
      <w:tr w:rsidR="001F65E9" w:rsidRPr="000E010D" w14:paraId="0BE0AB55" w14:textId="77777777" w:rsidTr="00913A09">
        <w:trPr>
          <w:trHeight w:val="283"/>
        </w:trPr>
        <w:tc>
          <w:tcPr>
            <w:tcW w:w="3226" w:type="dxa"/>
          </w:tcPr>
          <w:p w14:paraId="2D954860" w14:textId="2E5CA823" w:rsidR="001F65E9" w:rsidRPr="000E010D" w:rsidRDefault="001F65E9" w:rsidP="001F65E9">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color w:val="000000"/>
                <w:sz w:val="22"/>
                <w:szCs w:val="22"/>
                <w:lang w:val="nl-BE"/>
              </w:rPr>
              <w:t>Slipweerstand</w:t>
            </w:r>
          </w:p>
        </w:tc>
        <w:tc>
          <w:tcPr>
            <w:tcW w:w="2298" w:type="dxa"/>
          </w:tcPr>
          <w:p w14:paraId="530651AE" w14:textId="33AB1B4F" w:rsidR="001F65E9" w:rsidRPr="000E010D" w:rsidRDefault="001F65E9" w:rsidP="001F65E9">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sz w:val="22"/>
                <w:szCs w:val="22"/>
                <w:lang w:val="nl-BE"/>
              </w:rPr>
              <w:t>DIN 51130</w:t>
            </w:r>
          </w:p>
        </w:tc>
        <w:tc>
          <w:tcPr>
            <w:tcW w:w="4506" w:type="dxa"/>
          </w:tcPr>
          <w:p w14:paraId="34787301" w14:textId="4643824F" w:rsidR="001F65E9" w:rsidRPr="000E010D" w:rsidRDefault="001F65E9" w:rsidP="001F65E9">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color w:val="000000"/>
                <w:sz w:val="22"/>
                <w:szCs w:val="22"/>
                <w:lang w:val="nl-BE"/>
              </w:rPr>
              <w:t>R10</w:t>
            </w:r>
          </w:p>
        </w:tc>
      </w:tr>
      <w:tr w:rsidR="00AF1695" w:rsidRPr="000E010D" w14:paraId="42136685" w14:textId="77777777" w:rsidTr="00913A09">
        <w:trPr>
          <w:trHeight w:val="283"/>
        </w:trPr>
        <w:tc>
          <w:tcPr>
            <w:tcW w:w="3226" w:type="dxa"/>
          </w:tcPr>
          <w:p w14:paraId="6E33A9F6" w14:textId="41586FB5" w:rsidR="00AF1695" w:rsidRPr="000E010D" w:rsidRDefault="00AF1695" w:rsidP="00AF1695">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color w:val="000000"/>
                <w:sz w:val="22"/>
                <w:szCs w:val="22"/>
                <w:lang w:val="nl-BE"/>
              </w:rPr>
              <w:t>Contactgeluidsisolatie</w:t>
            </w:r>
            <w:r w:rsidRPr="000E010D">
              <w:rPr>
                <w:rFonts w:asciiTheme="minorHAnsi" w:hAnsiTheme="minorHAnsi" w:cstheme="minorHAnsi"/>
                <w:sz w:val="22"/>
                <w:szCs w:val="22"/>
                <w:lang w:val="nl-NL"/>
              </w:rPr>
              <w:t xml:space="preserve"> ΔLw</w:t>
            </w:r>
          </w:p>
        </w:tc>
        <w:tc>
          <w:tcPr>
            <w:tcW w:w="2298" w:type="dxa"/>
          </w:tcPr>
          <w:p w14:paraId="4F0C27BF" w14:textId="78C24000" w:rsidR="00AF1695" w:rsidRPr="000E010D" w:rsidRDefault="00AF1695" w:rsidP="00AF1695">
            <w:pPr>
              <w:pStyle w:val="TxBrp4"/>
              <w:spacing w:line="240" w:lineRule="auto"/>
              <w:rPr>
                <w:rFonts w:asciiTheme="minorHAnsi" w:hAnsiTheme="minorHAnsi" w:cstheme="minorHAnsi"/>
                <w:sz w:val="22"/>
                <w:szCs w:val="22"/>
                <w:lang w:val="nl-BE"/>
              </w:rPr>
            </w:pPr>
            <w:r w:rsidRPr="000E010D">
              <w:rPr>
                <w:rFonts w:asciiTheme="minorHAnsi" w:hAnsiTheme="minorHAnsi" w:cstheme="minorHAnsi"/>
                <w:sz w:val="22"/>
                <w:szCs w:val="22"/>
                <w:lang w:val="nl-BE"/>
              </w:rPr>
              <w:t>EN-ISO 717-2</w:t>
            </w:r>
          </w:p>
        </w:tc>
        <w:tc>
          <w:tcPr>
            <w:tcW w:w="4506" w:type="dxa"/>
          </w:tcPr>
          <w:p w14:paraId="205D9B16" w14:textId="4F1E4A9E" w:rsidR="00AF1695" w:rsidRPr="000E010D" w:rsidRDefault="00AF1695" w:rsidP="00AF1695">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sz w:val="22"/>
                <w:szCs w:val="22"/>
                <w:lang w:val="nl-BE"/>
              </w:rPr>
              <w:t>14 dB</w:t>
            </w:r>
          </w:p>
        </w:tc>
      </w:tr>
      <w:tr w:rsidR="00AF1695" w:rsidRPr="000E010D" w14:paraId="538EF517" w14:textId="77777777" w:rsidTr="00913A09">
        <w:trPr>
          <w:trHeight w:val="283"/>
        </w:trPr>
        <w:tc>
          <w:tcPr>
            <w:tcW w:w="3226" w:type="dxa"/>
          </w:tcPr>
          <w:p w14:paraId="1632D959" w14:textId="77777777" w:rsidR="00AF1695" w:rsidRPr="000E010D" w:rsidRDefault="00AF1695" w:rsidP="00AF1695">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color w:val="000000"/>
                <w:sz w:val="22"/>
                <w:szCs w:val="22"/>
                <w:lang w:val="nl-BE"/>
              </w:rPr>
              <w:t>Indrukbestendigheid</w:t>
            </w:r>
          </w:p>
          <w:p w14:paraId="37C8E973" w14:textId="69AEF0E1" w:rsidR="00AF1695" w:rsidRPr="000E010D" w:rsidRDefault="00AF1695" w:rsidP="00AF1695">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color w:val="000000"/>
                <w:sz w:val="22"/>
                <w:szCs w:val="22"/>
                <w:lang w:val="nl-BE"/>
              </w:rPr>
              <w:t>Typische gemeten waarde</w:t>
            </w:r>
          </w:p>
        </w:tc>
        <w:tc>
          <w:tcPr>
            <w:tcW w:w="2298" w:type="dxa"/>
          </w:tcPr>
          <w:p w14:paraId="31B0AA82" w14:textId="77777777" w:rsidR="00AF1695" w:rsidRPr="000E010D" w:rsidRDefault="00AF1695" w:rsidP="00AF1695">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color w:val="000000"/>
                <w:sz w:val="22"/>
                <w:szCs w:val="22"/>
                <w:lang w:val="nl-BE"/>
              </w:rPr>
              <w:t>ISO 24343-1</w:t>
            </w:r>
          </w:p>
        </w:tc>
        <w:tc>
          <w:tcPr>
            <w:tcW w:w="4506" w:type="dxa"/>
          </w:tcPr>
          <w:p w14:paraId="3732CF9B" w14:textId="2C16BF1E" w:rsidR="00AF1695" w:rsidRPr="000E010D" w:rsidRDefault="00AF1695" w:rsidP="00AF1695">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color w:val="000000"/>
                <w:sz w:val="22"/>
                <w:szCs w:val="22"/>
                <w:lang w:val="nl-BE"/>
              </w:rPr>
              <w:t>≤</w:t>
            </w:r>
            <w:r w:rsidR="00EF07A5" w:rsidRPr="000E010D">
              <w:rPr>
                <w:rFonts w:asciiTheme="minorHAnsi" w:hAnsiTheme="minorHAnsi" w:cstheme="minorHAnsi"/>
                <w:color w:val="000000"/>
                <w:sz w:val="22"/>
                <w:szCs w:val="22"/>
                <w:lang w:val="nl-BE"/>
              </w:rPr>
              <w:t xml:space="preserve"> </w:t>
            </w:r>
            <w:r w:rsidRPr="000E010D">
              <w:rPr>
                <w:rFonts w:asciiTheme="minorHAnsi" w:hAnsiTheme="minorHAnsi" w:cstheme="minorHAnsi"/>
                <w:color w:val="000000"/>
                <w:sz w:val="22"/>
                <w:szCs w:val="22"/>
                <w:lang w:val="nl-BE"/>
              </w:rPr>
              <w:t>0,20</w:t>
            </w:r>
            <w:r w:rsidR="000E010D">
              <w:rPr>
                <w:rFonts w:asciiTheme="minorHAnsi" w:hAnsiTheme="minorHAnsi" w:cstheme="minorHAnsi"/>
                <w:color w:val="000000"/>
                <w:sz w:val="22"/>
                <w:szCs w:val="22"/>
                <w:lang w:val="nl-BE"/>
              </w:rPr>
              <w:t xml:space="preserve"> mm</w:t>
            </w:r>
          </w:p>
          <w:p w14:paraId="081CCA71" w14:textId="4783C43D" w:rsidR="00AF1695" w:rsidRPr="000E010D" w:rsidRDefault="00AF1695" w:rsidP="00AF1695">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sz w:val="22"/>
                <w:szCs w:val="22"/>
              </w:rPr>
              <w:t>~</w:t>
            </w:r>
            <w:r w:rsidRPr="000E010D">
              <w:rPr>
                <w:rFonts w:asciiTheme="minorHAnsi" w:hAnsiTheme="minorHAnsi" w:cstheme="minorHAnsi"/>
                <w:sz w:val="22"/>
                <w:szCs w:val="22"/>
                <w:lang w:val="nl-BE"/>
              </w:rPr>
              <w:t xml:space="preserve"> 0,10 mm</w:t>
            </w:r>
          </w:p>
        </w:tc>
      </w:tr>
      <w:tr w:rsidR="00EF07A5" w:rsidRPr="000E010D" w14:paraId="36909891" w14:textId="77777777" w:rsidTr="00913A09">
        <w:trPr>
          <w:trHeight w:val="283"/>
        </w:trPr>
        <w:tc>
          <w:tcPr>
            <w:tcW w:w="3226" w:type="dxa"/>
          </w:tcPr>
          <w:p w14:paraId="4D5A8C7E" w14:textId="66189831" w:rsidR="00EF07A5" w:rsidRPr="000E010D" w:rsidRDefault="00EF07A5" w:rsidP="00EF07A5">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color w:val="000000"/>
                <w:sz w:val="22"/>
                <w:szCs w:val="22"/>
                <w:lang w:val="nl-BE"/>
              </w:rPr>
              <w:t>Kleurechtheid</w:t>
            </w:r>
          </w:p>
        </w:tc>
        <w:tc>
          <w:tcPr>
            <w:tcW w:w="2298" w:type="dxa"/>
          </w:tcPr>
          <w:p w14:paraId="25CC9B70" w14:textId="53D89735" w:rsidR="00EF07A5" w:rsidRPr="000E010D" w:rsidRDefault="00EF07A5" w:rsidP="00EF07A5">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sz w:val="22"/>
                <w:szCs w:val="22"/>
                <w:lang w:val="nl-BE"/>
              </w:rPr>
              <w:t>EN-ISO</w:t>
            </w:r>
            <w:r w:rsidR="000E010D">
              <w:rPr>
                <w:rFonts w:asciiTheme="minorHAnsi" w:hAnsiTheme="minorHAnsi" w:cstheme="minorHAnsi"/>
                <w:sz w:val="22"/>
                <w:szCs w:val="22"/>
                <w:lang w:val="nl-BE"/>
              </w:rPr>
              <w:t xml:space="preserve"> </w:t>
            </w:r>
            <w:r w:rsidRPr="000E010D">
              <w:rPr>
                <w:rFonts w:asciiTheme="minorHAnsi" w:hAnsiTheme="minorHAnsi" w:cstheme="minorHAnsi"/>
                <w:sz w:val="22"/>
                <w:szCs w:val="22"/>
                <w:lang w:val="nl-BE"/>
              </w:rPr>
              <w:t>105-B02</w:t>
            </w:r>
          </w:p>
        </w:tc>
        <w:tc>
          <w:tcPr>
            <w:tcW w:w="4506" w:type="dxa"/>
          </w:tcPr>
          <w:p w14:paraId="3573CD1D" w14:textId="2A7F27CB" w:rsidR="00EF07A5" w:rsidRPr="000E010D" w:rsidRDefault="00EF07A5" w:rsidP="00EF07A5">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sz w:val="22"/>
                <w:szCs w:val="22"/>
                <w:lang w:val="nl-BE"/>
              </w:rPr>
              <w:t>≥ 6</w:t>
            </w:r>
          </w:p>
        </w:tc>
      </w:tr>
      <w:tr w:rsidR="008C1948" w:rsidRPr="000E010D" w14:paraId="015AA11E" w14:textId="77777777" w:rsidTr="00913A09">
        <w:trPr>
          <w:trHeight w:val="283"/>
        </w:trPr>
        <w:tc>
          <w:tcPr>
            <w:tcW w:w="3226" w:type="dxa"/>
          </w:tcPr>
          <w:p w14:paraId="05F02798" w14:textId="40FB33CB" w:rsidR="008C1948" w:rsidRPr="000E010D" w:rsidRDefault="008C1948" w:rsidP="008C1948">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color w:val="000000"/>
                <w:sz w:val="22"/>
                <w:szCs w:val="22"/>
                <w:lang w:val="nl-BE"/>
              </w:rPr>
              <w:t xml:space="preserve">Weerstand tegen chemicaliën </w:t>
            </w:r>
          </w:p>
        </w:tc>
        <w:tc>
          <w:tcPr>
            <w:tcW w:w="2298" w:type="dxa"/>
          </w:tcPr>
          <w:p w14:paraId="692B9DD3" w14:textId="7FFEBFFE" w:rsidR="008C1948" w:rsidRPr="000E010D" w:rsidRDefault="008C1948" w:rsidP="008C1948">
            <w:pPr>
              <w:pStyle w:val="TxBrp4"/>
              <w:spacing w:line="240" w:lineRule="auto"/>
              <w:rPr>
                <w:rFonts w:asciiTheme="minorHAnsi" w:hAnsiTheme="minorHAnsi" w:cstheme="minorHAnsi"/>
                <w:sz w:val="22"/>
                <w:szCs w:val="22"/>
                <w:lang w:val="nl-BE"/>
              </w:rPr>
            </w:pPr>
            <w:r w:rsidRPr="000E010D">
              <w:rPr>
                <w:rFonts w:asciiTheme="minorHAnsi" w:hAnsiTheme="minorHAnsi" w:cstheme="minorHAnsi"/>
                <w:sz w:val="22"/>
                <w:szCs w:val="22"/>
                <w:lang w:val="nl-BE"/>
              </w:rPr>
              <w:t>EN-ISO 26987</w:t>
            </w:r>
          </w:p>
        </w:tc>
        <w:tc>
          <w:tcPr>
            <w:tcW w:w="4506" w:type="dxa"/>
          </w:tcPr>
          <w:p w14:paraId="49529CEA" w14:textId="6B187DE3" w:rsidR="008C1948" w:rsidRPr="000E010D" w:rsidRDefault="008C1948" w:rsidP="008C1948">
            <w:pPr>
              <w:pStyle w:val="TxBrp4"/>
              <w:spacing w:line="240" w:lineRule="auto"/>
              <w:rPr>
                <w:rFonts w:asciiTheme="minorHAnsi" w:hAnsiTheme="minorHAnsi" w:cstheme="minorHAnsi"/>
                <w:sz w:val="22"/>
                <w:szCs w:val="22"/>
                <w:lang w:val="nl-BE"/>
              </w:rPr>
            </w:pPr>
            <w:r w:rsidRPr="000E010D">
              <w:rPr>
                <w:rFonts w:asciiTheme="minorHAnsi" w:hAnsiTheme="minorHAnsi" w:cstheme="minorHAnsi"/>
                <w:color w:val="000000"/>
                <w:sz w:val="22"/>
                <w:szCs w:val="22"/>
                <w:lang w:val="nl-BE"/>
              </w:rPr>
              <w:t>Zeer goed</w:t>
            </w:r>
          </w:p>
        </w:tc>
      </w:tr>
      <w:tr w:rsidR="00244285" w:rsidRPr="000E010D" w14:paraId="6EDD43F5" w14:textId="77777777" w:rsidTr="00913A09">
        <w:trPr>
          <w:trHeight w:val="283"/>
        </w:trPr>
        <w:tc>
          <w:tcPr>
            <w:tcW w:w="3226" w:type="dxa"/>
          </w:tcPr>
          <w:p w14:paraId="6BC9BA2C" w14:textId="7183208E" w:rsidR="00244285" w:rsidRPr="000E010D" w:rsidRDefault="00244285" w:rsidP="00244285">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color w:val="000000"/>
                <w:sz w:val="22"/>
                <w:szCs w:val="22"/>
                <w:lang w:val="nl-BE"/>
              </w:rPr>
              <w:t>Dimensiestabiliteit</w:t>
            </w:r>
          </w:p>
        </w:tc>
        <w:tc>
          <w:tcPr>
            <w:tcW w:w="2298" w:type="dxa"/>
          </w:tcPr>
          <w:p w14:paraId="34F80DA4" w14:textId="5155FC45" w:rsidR="00244285" w:rsidRPr="000E010D" w:rsidRDefault="00244285" w:rsidP="00244285">
            <w:pPr>
              <w:pStyle w:val="TxBrp4"/>
              <w:spacing w:line="240" w:lineRule="auto"/>
              <w:rPr>
                <w:rFonts w:asciiTheme="minorHAnsi" w:hAnsiTheme="minorHAnsi" w:cstheme="minorHAnsi"/>
                <w:sz w:val="22"/>
                <w:szCs w:val="22"/>
                <w:lang w:val="nl-BE"/>
              </w:rPr>
            </w:pPr>
            <w:r w:rsidRPr="000E010D">
              <w:rPr>
                <w:rFonts w:asciiTheme="minorHAnsi" w:hAnsiTheme="minorHAnsi" w:cstheme="minorHAnsi"/>
                <w:sz w:val="22"/>
                <w:szCs w:val="22"/>
                <w:lang w:val="nl-BE"/>
              </w:rPr>
              <w:t>EN-ISO 23999</w:t>
            </w:r>
          </w:p>
        </w:tc>
        <w:tc>
          <w:tcPr>
            <w:tcW w:w="4506" w:type="dxa"/>
          </w:tcPr>
          <w:p w14:paraId="2B301689" w14:textId="6ABBC37F" w:rsidR="00244285" w:rsidRPr="000E010D" w:rsidRDefault="00244285" w:rsidP="00244285">
            <w:pPr>
              <w:pStyle w:val="TxBrp4"/>
              <w:spacing w:line="240" w:lineRule="auto"/>
              <w:rPr>
                <w:rFonts w:asciiTheme="minorHAnsi" w:hAnsiTheme="minorHAnsi" w:cstheme="minorHAnsi"/>
                <w:color w:val="000000"/>
                <w:sz w:val="22"/>
                <w:szCs w:val="22"/>
                <w:lang w:val="nl-BE"/>
              </w:rPr>
            </w:pPr>
            <w:bookmarkStart w:id="0" w:name="_Hlk31033482"/>
            <w:r w:rsidRPr="000E010D">
              <w:rPr>
                <w:rFonts w:asciiTheme="minorHAnsi" w:hAnsiTheme="minorHAnsi" w:cstheme="minorHAnsi"/>
                <w:color w:val="000000"/>
                <w:sz w:val="22"/>
                <w:szCs w:val="22"/>
                <w:lang w:val="nl-BE"/>
              </w:rPr>
              <w:t xml:space="preserve">≤ </w:t>
            </w:r>
            <w:bookmarkEnd w:id="0"/>
            <w:r w:rsidRPr="000E010D">
              <w:rPr>
                <w:rFonts w:asciiTheme="minorHAnsi" w:hAnsiTheme="minorHAnsi" w:cstheme="minorHAnsi"/>
                <w:color w:val="000000"/>
                <w:sz w:val="22"/>
                <w:szCs w:val="22"/>
                <w:lang w:val="nl-BE"/>
              </w:rPr>
              <w:t>0,05%</w:t>
            </w:r>
          </w:p>
        </w:tc>
      </w:tr>
      <w:tr w:rsidR="00244285" w:rsidRPr="000E010D" w14:paraId="31CFF2EC" w14:textId="77777777" w:rsidTr="00913A09">
        <w:trPr>
          <w:trHeight w:val="283"/>
        </w:trPr>
        <w:tc>
          <w:tcPr>
            <w:tcW w:w="3226" w:type="dxa"/>
          </w:tcPr>
          <w:p w14:paraId="30D7E867" w14:textId="77777777" w:rsidR="00244285" w:rsidRPr="000E010D" w:rsidRDefault="00244285" w:rsidP="00244285">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color w:val="000000"/>
                <w:sz w:val="22"/>
                <w:szCs w:val="22"/>
                <w:lang w:val="nl-BE"/>
              </w:rPr>
              <w:t>Binnenlucht kwaliteit</w:t>
            </w:r>
          </w:p>
          <w:p w14:paraId="65FB7FDF" w14:textId="77777777" w:rsidR="00244285" w:rsidRPr="000E010D" w:rsidRDefault="00244285" w:rsidP="00244285">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color w:val="000000"/>
                <w:sz w:val="22"/>
                <w:szCs w:val="22"/>
                <w:lang w:val="nl-BE"/>
              </w:rPr>
              <w:t>TVOC na 28 dagen</w:t>
            </w:r>
          </w:p>
        </w:tc>
        <w:tc>
          <w:tcPr>
            <w:tcW w:w="2298" w:type="dxa"/>
          </w:tcPr>
          <w:p w14:paraId="7C6580A6" w14:textId="77777777" w:rsidR="00244285" w:rsidRPr="000E010D" w:rsidRDefault="00244285" w:rsidP="00244285">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color w:val="000000"/>
                <w:sz w:val="22"/>
                <w:szCs w:val="22"/>
                <w:lang w:val="nl-BE"/>
              </w:rPr>
              <w:t>EN 16516</w:t>
            </w:r>
          </w:p>
        </w:tc>
        <w:tc>
          <w:tcPr>
            <w:tcW w:w="4506" w:type="dxa"/>
          </w:tcPr>
          <w:p w14:paraId="5D055D0F" w14:textId="61CB4E27" w:rsidR="00244285" w:rsidRPr="000E010D" w:rsidRDefault="00244285" w:rsidP="00244285">
            <w:pPr>
              <w:pStyle w:val="TxBrp4"/>
              <w:spacing w:line="240" w:lineRule="auto"/>
              <w:rPr>
                <w:rFonts w:asciiTheme="minorHAnsi" w:hAnsiTheme="minorHAnsi" w:cstheme="minorHAnsi"/>
                <w:sz w:val="22"/>
                <w:szCs w:val="22"/>
                <w:lang w:val="nl-BE"/>
              </w:rPr>
            </w:pPr>
            <w:r w:rsidRPr="000E010D">
              <w:rPr>
                <w:rFonts w:asciiTheme="minorHAnsi" w:hAnsiTheme="minorHAnsi" w:cstheme="minorHAnsi"/>
                <w:color w:val="000000"/>
                <w:sz w:val="22"/>
                <w:szCs w:val="22"/>
                <w:lang w:val="nl-BE"/>
              </w:rPr>
              <w:t>≤ 0,02 mg</w:t>
            </w:r>
            <w:r w:rsidRPr="000E010D">
              <w:rPr>
                <w:rFonts w:asciiTheme="minorHAnsi" w:hAnsiTheme="minorHAnsi" w:cstheme="minorHAnsi"/>
                <w:sz w:val="22"/>
                <w:szCs w:val="22"/>
                <w:lang w:val="nl-BE"/>
              </w:rPr>
              <w:t>/m³ - Eurofins Gold</w:t>
            </w:r>
          </w:p>
        </w:tc>
      </w:tr>
      <w:tr w:rsidR="00244285" w:rsidRPr="000E010D" w14:paraId="1EF65ABD" w14:textId="77777777" w:rsidTr="00913A09">
        <w:trPr>
          <w:trHeight w:val="283"/>
        </w:trPr>
        <w:tc>
          <w:tcPr>
            <w:tcW w:w="3226" w:type="dxa"/>
          </w:tcPr>
          <w:p w14:paraId="533368A8" w14:textId="5620BE93" w:rsidR="00244285" w:rsidRPr="000E010D" w:rsidRDefault="00244285" w:rsidP="00244285">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color w:val="000000"/>
                <w:sz w:val="22"/>
                <w:szCs w:val="22"/>
                <w:lang w:val="nl-BE"/>
              </w:rPr>
              <w:t>LCA</w:t>
            </w:r>
            <w:r w:rsidR="005008C1" w:rsidRPr="000E010D">
              <w:rPr>
                <w:rFonts w:asciiTheme="minorHAnsi" w:hAnsiTheme="minorHAnsi" w:cstheme="minorHAnsi"/>
                <w:color w:val="000000"/>
                <w:sz w:val="22"/>
                <w:szCs w:val="22"/>
                <w:lang w:val="nl-BE"/>
              </w:rPr>
              <w:t xml:space="preserve"> - </w:t>
            </w:r>
            <w:r w:rsidRPr="000E010D">
              <w:rPr>
                <w:rFonts w:asciiTheme="minorHAnsi" w:hAnsiTheme="minorHAnsi" w:cstheme="minorHAnsi"/>
                <w:color w:val="000000"/>
                <w:sz w:val="22"/>
                <w:szCs w:val="22"/>
                <w:lang w:val="nl-BE"/>
              </w:rPr>
              <w:t xml:space="preserve"> Life cycle assessment</w:t>
            </w:r>
          </w:p>
        </w:tc>
        <w:tc>
          <w:tcPr>
            <w:tcW w:w="2298" w:type="dxa"/>
          </w:tcPr>
          <w:p w14:paraId="7642C6DA" w14:textId="77777777" w:rsidR="00244285" w:rsidRPr="000E010D" w:rsidRDefault="00244285" w:rsidP="00244285">
            <w:pPr>
              <w:pStyle w:val="TxBrp4"/>
              <w:spacing w:line="240" w:lineRule="auto"/>
              <w:rPr>
                <w:rFonts w:asciiTheme="minorHAnsi" w:hAnsiTheme="minorHAnsi" w:cstheme="minorHAnsi"/>
                <w:sz w:val="22"/>
                <w:szCs w:val="22"/>
                <w:lang w:val="nl-BE"/>
              </w:rPr>
            </w:pPr>
          </w:p>
        </w:tc>
        <w:tc>
          <w:tcPr>
            <w:tcW w:w="4506" w:type="dxa"/>
          </w:tcPr>
          <w:p w14:paraId="7AD38085" w14:textId="4E2786CD" w:rsidR="00244285" w:rsidRPr="000E010D" w:rsidRDefault="00244285" w:rsidP="00244285">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color w:val="000000"/>
                <w:sz w:val="22"/>
                <w:szCs w:val="22"/>
                <w:lang w:val="nl-BE"/>
              </w:rPr>
              <w:t>LCA is de basis voor het garanderen van de laagste milieu impact + EPD</w:t>
            </w:r>
          </w:p>
        </w:tc>
      </w:tr>
      <w:tr w:rsidR="00244285" w:rsidRPr="000E010D" w14:paraId="469002CF" w14:textId="77777777" w:rsidTr="00913A09">
        <w:trPr>
          <w:trHeight w:val="283"/>
        </w:trPr>
        <w:tc>
          <w:tcPr>
            <w:tcW w:w="3226" w:type="dxa"/>
          </w:tcPr>
          <w:p w14:paraId="6C03D834" w14:textId="77777777" w:rsidR="00244285" w:rsidRPr="000E010D" w:rsidRDefault="00244285" w:rsidP="00244285">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color w:val="000000"/>
                <w:sz w:val="22"/>
                <w:szCs w:val="22"/>
                <w:lang w:val="nl-BE"/>
              </w:rPr>
              <w:t>Hernieuwbare energie</w:t>
            </w:r>
          </w:p>
        </w:tc>
        <w:tc>
          <w:tcPr>
            <w:tcW w:w="2298" w:type="dxa"/>
          </w:tcPr>
          <w:p w14:paraId="6A8A3108" w14:textId="77777777" w:rsidR="00244285" w:rsidRPr="000E010D" w:rsidRDefault="00244285" w:rsidP="00244285">
            <w:pPr>
              <w:pStyle w:val="TxBrp4"/>
              <w:spacing w:line="240" w:lineRule="auto"/>
              <w:rPr>
                <w:rFonts w:asciiTheme="minorHAnsi" w:hAnsiTheme="minorHAnsi" w:cstheme="minorHAnsi"/>
                <w:sz w:val="22"/>
                <w:szCs w:val="22"/>
                <w:lang w:val="nl-BE"/>
              </w:rPr>
            </w:pPr>
          </w:p>
        </w:tc>
        <w:tc>
          <w:tcPr>
            <w:tcW w:w="4506" w:type="dxa"/>
          </w:tcPr>
          <w:p w14:paraId="528800B5" w14:textId="77777777" w:rsidR="00244285" w:rsidRPr="000E010D" w:rsidRDefault="00244285" w:rsidP="00244285">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color w:val="000000"/>
                <w:sz w:val="22"/>
                <w:szCs w:val="22"/>
                <w:lang w:val="nl-NL"/>
              </w:rPr>
              <w:t>Vervaardigd met behulp van elektriciteit van 100% hernieuwbare bronnen</w:t>
            </w:r>
          </w:p>
        </w:tc>
      </w:tr>
      <w:tr w:rsidR="005D4ADC" w:rsidRPr="000E010D" w14:paraId="67ACBAD8" w14:textId="77777777" w:rsidTr="00913A09">
        <w:trPr>
          <w:trHeight w:val="283"/>
        </w:trPr>
        <w:tc>
          <w:tcPr>
            <w:tcW w:w="3226" w:type="dxa"/>
          </w:tcPr>
          <w:p w14:paraId="2932F41D" w14:textId="3A201B45" w:rsidR="005D4ADC" w:rsidRPr="000E010D" w:rsidRDefault="005D4ADC" w:rsidP="00244285">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color w:val="000000"/>
                <w:sz w:val="22"/>
                <w:szCs w:val="22"/>
                <w:lang w:val="nl-BE"/>
              </w:rPr>
              <w:t>Back to the Floor</w:t>
            </w:r>
          </w:p>
        </w:tc>
        <w:tc>
          <w:tcPr>
            <w:tcW w:w="2298" w:type="dxa"/>
          </w:tcPr>
          <w:p w14:paraId="22CBBBED" w14:textId="77777777" w:rsidR="005D4ADC" w:rsidRPr="000E010D" w:rsidRDefault="005D4ADC" w:rsidP="00244285">
            <w:pPr>
              <w:pStyle w:val="TxBrp4"/>
              <w:spacing w:line="240" w:lineRule="auto"/>
              <w:rPr>
                <w:rFonts w:asciiTheme="minorHAnsi" w:hAnsiTheme="minorHAnsi" w:cstheme="minorHAnsi"/>
                <w:sz w:val="22"/>
                <w:szCs w:val="22"/>
                <w:lang w:val="nl-BE"/>
              </w:rPr>
            </w:pPr>
          </w:p>
        </w:tc>
        <w:tc>
          <w:tcPr>
            <w:tcW w:w="4506" w:type="dxa"/>
          </w:tcPr>
          <w:p w14:paraId="7CF54032" w14:textId="3931FDC4" w:rsidR="005D4ADC" w:rsidRPr="000E010D" w:rsidRDefault="005D4ADC" w:rsidP="00244285">
            <w:pPr>
              <w:pStyle w:val="TxBrp4"/>
              <w:spacing w:line="240" w:lineRule="auto"/>
              <w:rPr>
                <w:rFonts w:asciiTheme="minorHAnsi" w:hAnsiTheme="minorHAnsi" w:cstheme="minorHAnsi"/>
                <w:color w:val="000000"/>
                <w:sz w:val="22"/>
                <w:szCs w:val="22"/>
                <w:lang w:val="nl-NL"/>
              </w:rPr>
            </w:pPr>
            <w:r w:rsidRPr="000E010D">
              <w:rPr>
                <w:rFonts w:asciiTheme="minorHAnsi" w:hAnsiTheme="minorHAnsi" w:cstheme="minorHAnsi"/>
                <w:color w:val="000000"/>
                <w:sz w:val="22"/>
                <w:szCs w:val="22"/>
                <w:lang w:val="nl-NL"/>
              </w:rPr>
              <w:t>Snijrestanten van de installatie kunnen door de fabrikant retour worden genomen om te worden herbruikt bij de productie van nieuwe vloerbedekking.</w:t>
            </w:r>
          </w:p>
        </w:tc>
      </w:tr>
      <w:tr w:rsidR="007B32AA" w:rsidRPr="000E010D" w14:paraId="1AC835D0" w14:textId="77777777" w:rsidTr="00913A09">
        <w:trPr>
          <w:trHeight w:val="283"/>
        </w:trPr>
        <w:tc>
          <w:tcPr>
            <w:tcW w:w="3226" w:type="dxa"/>
          </w:tcPr>
          <w:p w14:paraId="2619BECF" w14:textId="1E164CC4" w:rsidR="007B32AA" w:rsidRPr="000E010D" w:rsidRDefault="007B32AA" w:rsidP="00244285">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color w:val="000000"/>
                <w:sz w:val="22"/>
                <w:szCs w:val="22"/>
                <w:lang w:val="nl-BE"/>
              </w:rPr>
              <w:t>Gezondheid</w:t>
            </w:r>
          </w:p>
        </w:tc>
        <w:tc>
          <w:tcPr>
            <w:tcW w:w="2298" w:type="dxa"/>
          </w:tcPr>
          <w:p w14:paraId="44B9D5E7" w14:textId="77777777" w:rsidR="007B32AA" w:rsidRPr="000E010D" w:rsidRDefault="007B32AA" w:rsidP="00244285">
            <w:pPr>
              <w:pStyle w:val="TxBrp4"/>
              <w:spacing w:line="240" w:lineRule="auto"/>
              <w:rPr>
                <w:rFonts w:asciiTheme="minorHAnsi" w:hAnsiTheme="minorHAnsi" w:cstheme="minorHAnsi"/>
                <w:sz w:val="22"/>
                <w:szCs w:val="22"/>
                <w:lang w:val="nl-BE"/>
              </w:rPr>
            </w:pPr>
          </w:p>
        </w:tc>
        <w:tc>
          <w:tcPr>
            <w:tcW w:w="4506" w:type="dxa"/>
          </w:tcPr>
          <w:p w14:paraId="284FDC6E" w14:textId="04DC9A39" w:rsidR="007B32AA" w:rsidRPr="000E010D" w:rsidRDefault="007B32AA" w:rsidP="00244285">
            <w:pPr>
              <w:pStyle w:val="TxBrp4"/>
              <w:spacing w:line="240" w:lineRule="auto"/>
              <w:rPr>
                <w:rFonts w:asciiTheme="minorHAnsi" w:hAnsiTheme="minorHAnsi" w:cstheme="minorHAnsi"/>
                <w:color w:val="000000"/>
                <w:sz w:val="22"/>
                <w:szCs w:val="22"/>
                <w:lang w:val="nl-NL"/>
              </w:rPr>
            </w:pPr>
            <w:r w:rsidRPr="000E010D">
              <w:rPr>
                <w:rFonts w:asciiTheme="minorHAnsi" w:hAnsiTheme="minorHAnsi" w:cstheme="minorHAnsi"/>
                <w:color w:val="000000"/>
                <w:sz w:val="22"/>
                <w:szCs w:val="22"/>
                <w:lang w:val="nl-NL"/>
              </w:rPr>
              <w:t>Vrij van Ftalaten</w:t>
            </w:r>
          </w:p>
        </w:tc>
      </w:tr>
      <w:tr w:rsidR="00244285" w:rsidRPr="000E010D" w14:paraId="1792B62E" w14:textId="77777777" w:rsidTr="00913A09">
        <w:trPr>
          <w:trHeight w:val="283"/>
        </w:trPr>
        <w:tc>
          <w:tcPr>
            <w:tcW w:w="3226" w:type="dxa"/>
          </w:tcPr>
          <w:p w14:paraId="1DC89DFC" w14:textId="359B7441" w:rsidR="00244285" w:rsidRPr="000E010D" w:rsidRDefault="00244285" w:rsidP="00244285">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color w:val="000000"/>
                <w:sz w:val="22"/>
                <w:szCs w:val="22"/>
                <w:lang w:val="nl-BE"/>
              </w:rPr>
              <w:t>Gerecycled materiaal (massa)</w:t>
            </w:r>
          </w:p>
        </w:tc>
        <w:tc>
          <w:tcPr>
            <w:tcW w:w="2298" w:type="dxa"/>
          </w:tcPr>
          <w:p w14:paraId="34619DC5" w14:textId="77777777" w:rsidR="00244285" w:rsidRPr="000E010D" w:rsidRDefault="00244285" w:rsidP="00244285">
            <w:pPr>
              <w:pStyle w:val="TxBrp4"/>
              <w:spacing w:line="240" w:lineRule="auto"/>
              <w:rPr>
                <w:rFonts w:asciiTheme="minorHAnsi" w:hAnsiTheme="minorHAnsi" w:cstheme="minorHAnsi"/>
                <w:sz w:val="22"/>
                <w:szCs w:val="22"/>
                <w:lang w:val="nl-BE"/>
              </w:rPr>
            </w:pPr>
          </w:p>
        </w:tc>
        <w:tc>
          <w:tcPr>
            <w:tcW w:w="4506" w:type="dxa"/>
          </w:tcPr>
          <w:p w14:paraId="1FEE6483" w14:textId="58CE70C2" w:rsidR="00244285" w:rsidRPr="000E010D" w:rsidRDefault="00244285" w:rsidP="00244285">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color w:val="000000"/>
                <w:sz w:val="22"/>
                <w:szCs w:val="22"/>
                <w:lang w:val="nl-BE"/>
              </w:rPr>
              <w:t>Bevat tot 23% gerecycleerde grondstoffen</w:t>
            </w:r>
          </w:p>
        </w:tc>
      </w:tr>
      <w:tr w:rsidR="00244285" w:rsidRPr="000E010D" w14:paraId="46BC5FAD" w14:textId="77777777" w:rsidTr="00913A09">
        <w:trPr>
          <w:trHeight w:val="283"/>
        </w:trPr>
        <w:tc>
          <w:tcPr>
            <w:tcW w:w="3226" w:type="dxa"/>
          </w:tcPr>
          <w:p w14:paraId="66AC7ADF" w14:textId="26E5106A" w:rsidR="00244285" w:rsidRPr="000E010D" w:rsidRDefault="00244285" w:rsidP="00244285">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color w:val="000000"/>
                <w:sz w:val="22"/>
                <w:szCs w:val="22"/>
                <w:lang w:val="nl-BE"/>
              </w:rPr>
              <w:t>Gefabriceerd in Europa</w:t>
            </w:r>
          </w:p>
        </w:tc>
        <w:tc>
          <w:tcPr>
            <w:tcW w:w="2298" w:type="dxa"/>
          </w:tcPr>
          <w:p w14:paraId="01F2AD09" w14:textId="77777777" w:rsidR="00244285" w:rsidRPr="000E010D" w:rsidRDefault="00244285" w:rsidP="00244285">
            <w:pPr>
              <w:pStyle w:val="TxBrp4"/>
              <w:spacing w:line="240" w:lineRule="auto"/>
              <w:rPr>
                <w:rFonts w:asciiTheme="minorHAnsi" w:hAnsiTheme="minorHAnsi" w:cstheme="minorHAnsi"/>
                <w:sz w:val="22"/>
                <w:szCs w:val="22"/>
                <w:lang w:val="nl-BE"/>
              </w:rPr>
            </w:pPr>
          </w:p>
        </w:tc>
        <w:tc>
          <w:tcPr>
            <w:tcW w:w="4506" w:type="dxa"/>
          </w:tcPr>
          <w:p w14:paraId="55E4D496" w14:textId="387A923A" w:rsidR="00244285" w:rsidRPr="000E010D" w:rsidRDefault="00244285" w:rsidP="00244285">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color w:val="000000"/>
                <w:sz w:val="22"/>
                <w:szCs w:val="22"/>
                <w:lang w:val="nl-BE"/>
              </w:rPr>
              <w:t>Ja</w:t>
            </w:r>
          </w:p>
        </w:tc>
      </w:tr>
      <w:tr w:rsidR="00DA09AF" w:rsidRPr="000E010D" w14:paraId="65A913C7" w14:textId="77777777" w:rsidTr="00913A09">
        <w:trPr>
          <w:trHeight w:val="283"/>
        </w:trPr>
        <w:tc>
          <w:tcPr>
            <w:tcW w:w="3226" w:type="dxa"/>
          </w:tcPr>
          <w:p w14:paraId="0C7F1677" w14:textId="4CB937FC" w:rsidR="00DA09AF" w:rsidRPr="000E010D" w:rsidRDefault="00DA09AF" w:rsidP="00244285">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color w:val="000000"/>
                <w:sz w:val="22"/>
                <w:szCs w:val="22"/>
                <w:lang w:val="nl-BE"/>
              </w:rPr>
              <w:t>REACH (ECHA)</w:t>
            </w:r>
          </w:p>
        </w:tc>
        <w:tc>
          <w:tcPr>
            <w:tcW w:w="2298" w:type="dxa"/>
          </w:tcPr>
          <w:p w14:paraId="028D7926" w14:textId="77777777" w:rsidR="00DA09AF" w:rsidRPr="000E010D" w:rsidRDefault="00DA09AF" w:rsidP="00244285">
            <w:pPr>
              <w:pStyle w:val="TxBrp4"/>
              <w:spacing w:line="240" w:lineRule="auto"/>
              <w:rPr>
                <w:rFonts w:asciiTheme="minorHAnsi" w:hAnsiTheme="minorHAnsi" w:cstheme="minorHAnsi"/>
                <w:sz w:val="22"/>
                <w:szCs w:val="22"/>
                <w:lang w:val="nl-BE"/>
              </w:rPr>
            </w:pPr>
          </w:p>
        </w:tc>
        <w:tc>
          <w:tcPr>
            <w:tcW w:w="4506" w:type="dxa"/>
          </w:tcPr>
          <w:p w14:paraId="086D56D6" w14:textId="2D2A05CE" w:rsidR="00DA09AF" w:rsidRPr="000E010D" w:rsidRDefault="00985CA8" w:rsidP="00244285">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color w:val="000000"/>
                <w:sz w:val="22"/>
                <w:szCs w:val="22"/>
                <w:lang w:val="nl-BE"/>
              </w:rPr>
              <w:t>Voldoet aan de EU regelgeving</w:t>
            </w:r>
          </w:p>
        </w:tc>
      </w:tr>
    </w:tbl>
    <w:p w14:paraId="7263CC36" w14:textId="77777777" w:rsidR="002D6B4C" w:rsidRPr="000E010D" w:rsidRDefault="002D6B4C" w:rsidP="002D6B4C">
      <w:pPr>
        <w:tabs>
          <w:tab w:val="left" w:pos="204"/>
        </w:tabs>
        <w:rPr>
          <w:rFonts w:asciiTheme="minorHAnsi" w:hAnsiTheme="minorHAnsi" w:cstheme="minorHAnsi"/>
          <w:sz w:val="22"/>
          <w:szCs w:val="22"/>
          <w:u w:val="single"/>
          <w:lang w:val="nl-NL"/>
        </w:rPr>
      </w:pPr>
    </w:p>
    <w:p w14:paraId="799E3B16" w14:textId="77777777" w:rsidR="002D6B4C" w:rsidRPr="000E010D" w:rsidRDefault="002D6B4C" w:rsidP="002D6B4C">
      <w:pPr>
        <w:rPr>
          <w:rFonts w:asciiTheme="minorHAnsi" w:eastAsia="MS Mincho" w:hAnsiTheme="minorHAnsi" w:cstheme="minorHAnsi"/>
          <w:sz w:val="22"/>
          <w:szCs w:val="22"/>
          <w:lang w:val="nl-NL" w:eastAsia="ja-JP"/>
        </w:rPr>
      </w:pPr>
    </w:p>
    <w:p w14:paraId="464DA46B" w14:textId="77777777" w:rsidR="002D6B4C" w:rsidRPr="000E010D" w:rsidRDefault="002D6B4C" w:rsidP="002D6B4C">
      <w:pPr>
        <w:pStyle w:val="TxBrp4"/>
        <w:spacing w:line="240" w:lineRule="auto"/>
        <w:rPr>
          <w:rFonts w:asciiTheme="minorHAnsi" w:hAnsiTheme="minorHAnsi" w:cstheme="minorHAnsi"/>
          <w:b/>
          <w:bCs/>
          <w:sz w:val="24"/>
          <w:u w:val="single"/>
          <w:lang w:val="nl-BE"/>
        </w:rPr>
      </w:pPr>
      <w:r w:rsidRPr="000E010D">
        <w:rPr>
          <w:rFonts w:asciiTheme="minorHAnsi" w:hAnsiTheme="minorHAnsi" w:cstheme="minorHAnsi"/>
          <w:b/>
          <w:bCs/>
          <w:sz w:val="24"/>
          <w:u w:val="single"/>
          <w:lang w:val="nl-BE"/>
        </w:rPr>
        <w:t>Technische eigenschappen volgens EN 14041</w:t>
      </w:r>
    </w:p>
    <w:p w14:paraId="2BA9663A" w14:textId="77777777" w:rsidR="002D6B4C" w:rsidRPr="000E010D" w:rsidRDefault="002D6B4C" w:rsidP="002D6B4C">
      <w:pPr>
        <w:pStyle w:val="TxBrp4"/>
        <w:spacing w:line="240" w:lineRule="auto"/>
        <w:rPr>
          <w:rFonts w:asciiTheme="minorHAnsi" w:hAnsiTheme="minorHAnsi" w:cstheme="minorHAnsi"/>
          <w:sz w:val="22"/>
          <w:szCs w:val="22"/>
          <w:u w:val="single"/>
          <w:lang w:val="nl-BE"/>
        </w:rPr>
      </w:pPr>
    </w:p>
    <w:tbl>
      <w:tblPr>
        <w:tblStyle w:val="Tabelraster"/>
        <w:tblW w:w="10030" w:type="dxa"/>
        <w:tblLook w:val="04A0" w:firstRow="1" w:lastRow="0" w:firstColumn="1" w:lastColumn="0" w:noHBand="0" w:noVBand="1"/>
      </w:tblPr>
      <w:tblGrid>
        <w:gridCol w:w="3226"/>
        <w:gridCol w:w="2298"/>
        <w:gridCol w:w="4506"/>
      </w:tblGrid>
      <w:tr w:rsidR="002D6B4C" w:rsidRPr="000E010D" w14:paraId="03F85E1C" w14:textId="77777777" w:rsidTr="00913A09">
        <w:trPr>
          <w:trHeight w:val="283"/>
        </w:trPr>
        <w:tc>
          <w:tcPr>
            <w:tcW w:w="3226" w:type="dxa"/>
          </w:tcPr>
          <w:p w14:paraId="1CC3923E" w14:textId="77777777" w:rsidR="002D6B4C" w:rsidRPr="000E010D" w:rsidRDefault="002D6B4C" w:rsidP="00913A09">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color w:val="000000"/>
                <w:sz w:val="22"/>
                <w:szCs w:val="22"/>
                <w:lang w:val="nl-BE"/>
              </w:rPr>
              <w:t>CE productcode</w:t>
            </w:r>
          </w:p>
        </w:tc>
        <w:tc>
          <w:tcPr>
            <w:tcW w:w="2298" w:type="dxa"/>
          </w:tcPr>
          <w:p w14:paraId="15CE1FD4" w14:textId="7FAEB7D6" w:rsidR="002D6B4C" w:rsidRPr="000E010D" w:rsidRDefault="002D6B4C" w:rsidP="00913A09">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color w:val="000000"/>
                <w:sz w:val="22"/>
                <w:szCs w:val="22"/>
                <w:lang w:val="nl-BE"/>
              </w:rPr>
              <w:t>EN</w:t>
            </w:r>
            <w:r w:rsidR="000E010D">
              <w:rPr>
                <w:rFonts w:asciiTheme="minorHAnsi" w:hAnsiTheme="minorHAnsi" w:cstheme="minorHAnsi"/>
                <w:color w:val="000000"/>
                <w:sz w:val="22"/>
                <w:szCs w:val="22"/>
                <w:lang w:val="nl-BE"/>
              </w:rPr>
              <w:t xml:space="preserve"> </w:t>
            </w:r>
            <w:r w:rsidRPr="000E010D">
              <w:rPr>
                <w:rFonts w:asciiTheme="minorHAnsi" w:hAnsiTheme="minorHAnsi" w:cstheme="minorHAnsi"/>
                <w:color w:val="000000"/>
                <w:sz w:val="22"/>
                <w:szCs w:val="22"/>
                <w:lang w:val="nl-BE"/>
              </w:rPr>
              <w:t>14041</w:t>
            </w:r>
          </w:p>
        </w:tc>
        <w:tc>
          <w:tcPr>
            <w:tcW w:w="4506" w:type="dxa"/>
          </w:tcPr>
          <w:p w14:paraId="1FA7D08C" w14:textId="7355FB1A" w:rsidR="002D6B4C" w:rsidRPr="000E010D" w:rsidRDefault="000E010D" w:rsidP="00913A09">
            <w:pPr>
              <w:pStyle w:val="TxBrp4"/>
              <w:spacing w:line="240" w:lineRule="auto"/>
              <w:rPr>
                <w:rFonts w:asciiTheme="minorHAnsi" w:hAnsiTheme="minorHAnsi" w:cstheme="minorHAnsi"/>
                <w:sz w:val="22"/>
                <w:szCs w:val="22"/>
                <w:lang w:val="nl-BE"/>
              </w:rPr>
            </w:pPr>
            <w:r>
              <w:rPr>
                <w:rFonts w:asciiTheme="minorHAnsi" w:hAnsiTheme="minorHAnsi" w:cstheme="minorHAnsi"/>
                <w:sz w:val="22"/>
                <w:szCs w:val="22"/>
                <w:lang w:val="nl-BE"/>
              </w:rPr>
              <w:t>J</w:t>
            </w:r>
            <w:r w:rsidR="002D6B4C" w:rsidRPr="000E010D">
              <w:rPr>
                <w:rFonts w:asciiTheme="minorHAnsi" w:hAnsiTheme="minorHAnsi" w:cstheme="minorHAnsi"/>
                <w:sz w:val="22"/>
                <w:szCs w:val="22"/>
                <w:lang w:val="nl-BE"/>
              </w:rPr>
              <w:t>a</w:t>
            </w:r>
          </w:p>
        </w:tc>
      </w:tr>
      <w:tr w:rsidR="002D6B4C" w:rsidRPr="000E010D" w14:paraId="3F38815D" w14:textId="77777777" w:rsidTr="00913A09">
        <w:trPr>
          <w:trHeight w:val="283"/>
        </w:trPr>
        <w:tc>
          <w:tcPr>
            <w:tcW w:w="3226" w:type="dxa"/>
          </w:tcPr>
          <w:p w14:paraId="6A3F0414" w14:textId="77777777" w:rsidR="002D6B4C" w:rsidRPr="000E010D" w:rsidRDefault="002D6B4C" w:rsidP="00913A09">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color w:val="000000"/>
                <w:sz w:val="22"/>
                <w:szCs w:val="22"/>
                <w:lang w:val="nl-BE"/>
              </w:rPr>
              <w:t>Brandgedrag</w:t>
            </w:r>
          </w:p>
        </w:tc>
        <w:tc>
          <w:tcPr>
            <w:tcW w:w="2298" w:type="dxa"/>
          </w:tcPr>
          <w:p w14:paraId="0E8C5E0B" w14:textId="77777777" w:rsidR="002D6B4C" w:rsidRPr="000E010D" w:rsidRDefault="002D6B4C" w:rsidP="00913A09">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color w:val="000000"/>
                <w:sz w:val="22"/>
                <w:szCs w:val="22"/>
                <w:lang w:val="nl-BE"/>
              </w:rPr>
              <w:t>EN 13501-1</w:t>
            </w:r>
          </w:p>
        </w:tc>
        <w:tc>
          <w:tcPr>
            <w:tcW w:w="4506" w:type="dxa"/>
          </w:tcPr>
          <w:p w14:paraId="3A007941" w14:textId="663E344B" w:rsidR="002D6B4C" w:rsidRPr="000E010D" w:rsidRDefault="002D6B4C" w:rsidP="00913A09">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sz w:val="22"/>
                <w:szCs w:val="22"/>
                <w:lang w:val="nl-BE"/>
              </w:rPr>
              <w:t>B</w:t>
            </w:r>
            <w:r w:rsidRPr="000E010D">
              <w:rPr>
                <w:rFonts w:asciiTheme="minorHAnsi" w:hAnsiTheme="minorHAnsi" w:cstheme="minorHAnsi"/>
                <w:sz w:val="22"/>
                <w:szCs w:val="22"/>
                <w:vertAlign w:val="subscript"/>
                <w:lang w:val="nl-BE"/>
              </w:rPr>
              <w:t>fl</w:t>
            </w:r>
            <w:r w:rsidRPr="000E010D">
              <w:rPr>
                <w:rFonts w:asciiTheme="minorHAnsi" w:hAnsiTheme="minorHAnsi" w:cstheme="minorHAnsi"/>
                <w:sz w:val="22"/>
                <w:szCs w:val="22"/>
                <w:lang w:val="nl-BE"/>
              </w:rPr>
              <w:t xml:space="preserve"> -s1,</w:t>
            </w:r>
            <w:r w:rsidR="006F1143" w:rsidRPr="000E010D">
              <w:rPr>
                <w:rFonts w:asciiTheme="minorHAnsi" w:hAnsiTheme="minorHAnsi" w:cstheme="minorHAnsi"/>
                <w:sz w:val="22"/>
                <w:szCs w:val="22"/>
                <w:lang w:val="nl-BE"/>
              </w:rPr>
              <w:t xml:space="preserve"> </w:t>
            </w:r>
            <w:r w:rsidR="006C6CA4" w:rsidRPr="000E010D">
              <w:rPr>
                <w:rFonts w:asciiTheme="minorHAnsi" w:hAnsiTheme="minorHAnsi" w:cstheme="minorHAnsi"/>
                <w:sz w:val="22"/>
                <w:szCs w:val="22"/>
                <w:lang w:val="nl-BE"/>
              </w:rPr>
              <w:t>L</w:t>
            </w:r>
            <w:r w:rsidRPr="000E010D">
              <w:rPr>
                <w:rFonts w:asciiTheme="minorHAnsi" w:hAnsiTheme="minorHAnsi" w:cstheme="minorHAnsi"/>
                <w:sz w:val="22"/>
                <w:szCs w:val="22"/>
                <w:lang w:val="nl-BE"/>
              </w:rPr>
              <w:t>,</w:t>
            </w:r>
            <w:r w:rsidR="006F1143" w:rsidRPr="000E010D">
              <w:rPr>
                <w:rFonts w:asciiTheme="minorHAnsi" w:hAnsiTheme="minorHAnsi" w:cstheme="minorHAnsi"/>
                <w:sz w:val="22"/>
                <w:szCs w:val="22"/>
                <w:lang w:val="nl-BE"/>
              </w:rPr>
              <w:t xml:space="preserve"> </w:t>
            </w:r>
            <w:r w:rsidRPr="000E010D">
              <w:rPr>
                <w:rFonts w:asciiTheme="minorHAnsi" w:hAnsiTheme="minorHAnsi" w:cstheme="minorHAnsi"/>
                <w:sz w:val="22"/>
                <w:szCs w:val="22"/>
                <w:lang w:val="nl-BE"/>
              </w:rPr>
              <w:t>NCS</w:t>
            </w:r>
          </w:p>
        </w:tc>
      </w:tr>
      <w:tr w:rsidR="002D6B4C" w:rsidRPr="000E010D" w14:paraId="518802A9" w14:textId="77777777" w:rsidTr="00913A09">
        <w:trPr>
          <w:trHeight w:val="283"/>
        </w:trPr>
        <w:tc>
          <w:tcPr>
            <w:tcW w:w="3226" w:type="dxa"/>
          </w:tcPr>
          <w:p w14:paraId="75C7A2F3" w14:textId="77777777" w:rsidR="002D6B4C" w:rsidRPr="000E010D" w:rsidRDefault="002D6B4C" w:rsidP="00913A09">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color w:val="000000"/>
                <w:sz w:val="22"/>
                <w:szCs w:val="22"/>
                <w:lang w:val="nl-BE"/>
              </w:rPr>
              <w:t>Slipweerstand</w:t>
            </w:r>
          </w:p>
        </w:tc>
        <w:tc>
          <w:tcPr>
            <w:tcW w:w="2298" w:type="dxa"/>
          </w:tcPr>
          <w:p w14:paraId="06C34023" w14:textId="77777777" w:rsidR="002D6B4C" w:rsidRPr="000E010D" w:rsidRDefault="002D6B4C" w:rsidP="00913A09">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color w:val="000000"/>
                <w:sz w:val="22"/>
                <w:szCs w:val="22"/>
                <w:lang w:val="nl-BE"/>
              </w:rPr>
              <w:t>EN 13893</w:t>
            </w:r>
          </w:p>
        </w:tc>
        <w:tc>
          <w:tcPr>
            <w:tcW w:w="4506" w:type="dxa"/>
          </w:tcPr>
          <w:p w14:paraId="0B803BEF" w14:textId="77777777" w:rsidR="002D6B4C" w:rsidRPr="000E010D" w:rsidRDefault="002D6B4C" w:rsidP="00913A09">
            <w:pPr>
              <w:pStyle w:val="TxBrp4"/>
              <w:spacing w:line="240" w:lineRule="auto"/>
              <w:rPr>
                <w:rFonts w:asciiTheme="minorHAnsi" w:hAnsiTheme="minorHAnsi" w:cstheme="minorHAnsi"/>
                <w:sz w:val="22"/>
                <w:szCs w:val="22"/>
                <w:lang w:val="nl-BE"/>
              </w:rPr>
            </w:pPr>
            <w:r w:rsidRPr="000E010D">
              <w:rPr>
                <w:rFonts w:asciiTheme="minorHAnsi" w:hAnsiTheme="minorHAnsi" w:cstheme="minorHAnsi"/>
                <w:sz w:val="22"/>
                <w:szCs w:val="22"/>
                <w:lang w:val="nl-BE"/>
              </w:rPr>
              <w:t>µ ≥ 0,30</w:t>
            </w:r>
          </w:p>
        </w:tc>
      </w:tr>
      <w:tr w:rsidR="002D6B4C" w:rsidRPr="000E010D" w14:paraId="7A226234" w14:textId="77777777" w:rsidTr="00913A09">
        <w:trPr>
          <w:trHeight w:val="283"/>
        </w:trPr>
        <w:tc>
          <w:tcPr>
            <w:tcW w:w="3226" w:type="dxa"/>
          </w:tcPr>
          <w:p w14:paraId="69DAE821" w14:textId="5A783D85" w:rsidR="002D6B4C" w:rsidRPr="000E010D" w:rsidRDefault="002D6B4C" w:rsidP="00913A09">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color w:val="000000"/>
                <w:sz w:val="22"/>
                <w:szCs w:val="22"/>
                <w:lang w:val="nl-BE"/>
              </w:rPr>
              <w:t xml:space="preserve">Statische </w:t>
            </w:r>
            <w:r w:rsidR="008B663C" w:rsidRPr="000E010D">
              <w:rPr>
                <w:rFonts w:asciiTheme="minorHAnsi" w:hAnsiTheme="minorHAnsi" w:cstheme="minorHAnsi"/>
                <w:color w:val="000000"/>
                <w:sz w:val="22"/>
                <w:szCs w:val="22"/>
                <w:lang w:val="nl-BE"/>
              </w:rPr>
              <w:t>elektriciteit</w:t>
            </w:r>
          </w:p>
        </w:tc>
        <w:tc>
          <w:tcPr>
            <w:tcW w:w="2298" w:type="dxa"/>
          </w:tcPr>
          <w:p w14:paraId="0E0838EC" w14:textId="77777777" w:rsidR="002D6B4C" w:rsidRPr="000E010D" w:rsidRDefault="002D6B4C" w:rsidP="00913A09">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color w:val="000000"/>
                <w:sz w:val="22"/>
                <w:szCs w:val="22"/>
                <w:lang w:val="nl-BE"/>
              </w:rPr>
              <w:t>EN 1815</w:t>
            </w:r>
          </w:p>
        </w:tc>
        <w:tc>
          <w:tcPr>
            <w:tcW w:w="4506" w:type="dxa"/>
          </w:tcPr>
          <w:p w14:paraId="6C7C5DAB" w14:textId="77777777" w:rsidR="002D6B4C" w:rsidRPr="000E010D" w:rsidRDefault="002D6B4C" w:rsidP="00913A09">
            <w:pPr>
              <w:pStyle w:val="TxBrp4"/>
              <w:spacing w:line="240" w:lineRule="auto"/>
              <w:rPr>
                <w:rFonts w:asciiTheme="minorHAnsi" w:hAnsiTheme="minorHAnsi" w:cstheme="minorHAnsi"/>
                <w:sz w:val="22"/>
                <w:szCs w:val="22"/>
                <w:lang w:val="nl-BE"/>
              </w:rPr>
            </w:pPr>
            <w:r w:rsidRPr="000E010D">
              <w:rPr>
                <w:rFonts w:asciiTheme="minorHAnsi" w:hAnsiTheme="minorHAnsi" w:cstheme="minorHAnsi"/>
                <w:color w:val="000000"/>
                <w:sz w:val="22"/>
                <w:szCs w:val="22"/>
                <w:lang w:val="nl-BE"/>
              </w:rPr>
              <w:t>≤ 2kV</w:t>
            </w:r>
          </w:p>
        </w:tc>
      </w:tr>
      <w:tr w:rsidR="002D6B4C" w:rsidRPr="000E010D" w14:paraId="43432E4C" w14:textId="77777777" w:rsidTr="00913A09">
        <w:trPr>
          <w:trHeight w:val="283"/>
        </w:trPr>
        <w:tc>
          <w:tcPr>
            <w:tcW w:w="3226" w:type="dxa"/>
          </w:tcPr>
          <w:p w14:paraId="141E531D" w14:textId="77777777" w:rsidR="002D6B4C" w:rsidRPr="000E010D" w:rsidRDefault="002D6B4C" w:rsidP="00913A09">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color w:val="000000"/>
                <w:sz w:val="22"/>
                <w:szCs w:val="22"/>
                <w:lang w:val="nl-BE"/>
              </w:rPr>
              <w:t>Warmtegeleidingscoëfficiënt</w:t>
            </w:r>
          </w:p>
        </w:tc>
        <w:tc>
          <w:tcPr>
            <w:tcW w:w="2298" w:type="dxa"/>
          </w:tcPr>
          <w:p w14:paraId="6A673A80" w14:textId="77777777" w:rsidR="002D6B4C" w:rsidRPr="000E010D" w:rsidRDefault="002D6B4C" w:rsidP="00913A09">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sz w:val="22"/>
                <w:szCs w:val="22"/>
                <w:lang w:val="nl-BE"/>
              </w:rPr>
              <w:t>EN 12524</w:t>
            </w:r>
          </w:p>
        </w:tc>
        <w:tc>
          <w:tcPr>
            <w:tcW w:w="4506" w:type="dxa"/>
          </w:tcPr>
          <w:p w14:paraId="153C3ED5" w14:textId="77777777" w:rsidR="002D6B4C" w:rsidRPr="000E010D" w:rsidRDefault="002D6B4C" w:rsidP="00913A09">
            <w:pPr>
              <w:pStyle w:val="TxBrp4"/>
              <w:spacing w:line="240" w:lineRule="auto"/>
              <w:rPr>
                <w:rFonts w:asciiTheme="minorHAnsi" w:hAnsiTheme="minorHAnsi" w:cstheme="minorHAnsi"/>
                <w:color w:val="000000"/>
                <w:sz w:val="22"/>
                <w:szCs w:val="22"/>
                <w:lang w:val="nl-BE"/>
              </w:rPr>
            </w:pPr>
            <w:r w:rsidRPr="000E010D">
              <w:rPr>
                <w:rFonts w:asciiTheme="minorHAnsi" w:hAnsiTheme="minorHAnsi" w:cstheme="minorHAnsi"/>
                <w:color w:val="000000"/>
                <w:sz w:val="22"/>
                <w:szCs w:val="22"/>
                <w:lang w:val="nl-BE"/>
              </w:rPr>
              <w:t>0.25W/mK</w:t>
            </w:r>
          </w:p>
        </w:tc>
      </w:tr>
    </w:tbl>
    <w:p w14:paraId="545DABFF" w14:textId="77777777" w:rsidR="00A51208" w:rsidRPr="000E010D" w:rsidRDefault="00A51208" w:rsidP="00A51208">
      <w:pPr>
        <w:pStyle w:val="TxBrp4"/>
        <w:spacing w:line="276" w:lineRule="auto"/>
        <w:rPr>
          <w:rFonts w:asciiTheme="minorHAnsi" w:hAnsiTheme="minorHAnsi" w:cstheme="minorHAnsi"/>
          <w:sz w:val="22"/>
          <w:szCs w:val="22"/>
          <w:lang w:val="nl-NL"/>
        </w:rPr>
      </w:pPr>
    </w:p>
    <w:p w14:paraId="4492BD47" w14:textId="77777777" w:rsidR="00C024D7" w:rsidRPr="000E010D" w:rsidRDefault="00C024D7" w:rsidP="00037D9B">
      <w:pPr>
        <w:pStyle w:val="TxBrp4"/>
        <w:spacing w:line="240" w:lineRule="auto"/>
        <w:rPr>
          <w:rFonts w:asciiTheme="minorHAnsi" w:hAnsiTheme="minorHAnsi" w:cstheme="minorHAnsi"/>
          <w:sz w:val="22"/>
          <w:szCs w:val="22"/>
          <w:lang w:val="nl-NL"/>
        </w:rPr>
      </w:pPr>
    </w:p>
    <w:p w14:paraId="7135AA80" w14:textId="77777777" w:rsidR="004C3616" w:rsidRPr="000E010D" w:rsidRDefault="004C3616" w:rsidP="00355D2A">
      <w:pPr>
        <w:widowControl/>
        <w:autoSpaceDE/>
        <w:autoSpaceDN/>
        <w:adjustRightInd/>
        <w:spacing w:after="160" w:line="259" w:lineRule="auto"/>
        <w:rPr>
          <w:rFonts w:asciiTheme="minorHAnsi" w:hAnsiTheme="minorHAnsi" w:cstheme="minorHAnsi"/>
          <w:sz w:val="22"/>
          <w:szCs w:val="22"/>
          <w:u w:val="single"/>
          <w:lang w:val="nl-NL"/>
        </w:rPr>
      </w:pPr>
    </w:p>
    <w:p w14:paraId="0D0A0841" w14:textId="3D88938A" w:rsidR="007C5CEB" w:rsidRPr="000E010D" w:rsidRDefault="000E010D" w:rsidP="007C5CEB">
      <w:pPr>
        <w:widowControl/>
        <w:autoSpaceDE/>
        <w:autoSpaceDN/>
        <w:adjustRightInd/>
        <w:rPr>
          <w:rFonts w:asciiTheme="minorHAnsi" w:hAnsiTheme="minorHAnsi" w:cstheme="minorHAnsi"/>
          <w:b/>
          <w:bCs/>
          <w:sz w:val="24"/>
          <w:u w:val="single"/>
          <w:lang w:val="nl-NL"/>
        </w:rPr>
      </w:pPr>
      <w:r w:rsidRPr="000E010D">
        <w:rPr>
          <w:rFonts w:asciiTheme="minorHAnsi" w:hAnsiTheme="minorHAnsi" w:cstheme="minorHAnsi"/>
          <w:b/>
          <w:bCs/>
          <w:sz w:val="24"/>
          <w:u w:val="single"/>
          <w:lang w:val="nl-NL"/>
        </w:rPr>
        <w:lastRenderedPageBreak/>
        <w:t>U</w:t>
      </w:r>
      <w:r w:rsidR="007C5CEB" w:rsidRPr="000E010D">
        <w:rPr>
          <w:rFonts w:asciiTheme="minorHAnsi" w:hAnsiTheme="minorHAnsi" w:cstheme="minorHAnsi"/>
          <w:b/>
          <w:bCs/>
          <w:sz w:val="24"/>
          <w:u w:val="single"/>
          <w:lang w:val="nl-NL"/>
        </w:rPr>
        <w:t>itvoering en plaatsing</w:t>
      </w:r>
    </w:p>
    <w:p w14:paraId="54EB4EAC" w14:textId="77777777" w:rsidR="007C5CEB" w:rsidRPr="000E010D" w:rsidRDefault="007C5CEB" w:rsidP="007C5CEB">
      <w:pPr>
        <w:widowControl/>
        <w:autoSpaceDE/>
        <w:autoSpaceDN/>
        <w:adjustRightInd/>
        <w:rPr>
          <w:rFonts w:asciiTheme="minorHAnsi" w:hAnsiTheme="minorHAnsi" w:cstheme="minorHAnsi"/>
          <w:sz w:val="22"/>
          <w:szCs w:val="22"/>
          <w:u w:val="single"/>
          <w:lang w:val="nl-NL"/>
        </w:rPr>
      </w:pPr>
    </w:p>
    <w:p w14:paraId="62360B00" w14:textId="77777777" w:rsidR="007C5CEB" w:rsidRPr="000E010D" w:rsidRDefault="007C5CEB" w:rsidP="007C5CEB">
      <w:pPr>
        <w:pStyle w:val="TxBrp4"/>
        <w:spacing w:line="240" w:lineRule="auto"/>
        <w:rPr>
          <w:rFonts w:asciiTheme="minorHAnsi" w:hAnsiTheme="minorHAnsi" w:cstheme="minorHAnsi"/>
          <w:iCs/>
          <w:color w:val="000000"/>
          <w:sz w:val="22"/>
          <w:szCs w:val="22"/>
          <w:lang w:val="nl-NL"/>
        </w:rPr>
      </w:pPr>
      <w:r w:rsidRPr="000E010D">
        <w:rPr>
          <w:rFonts w:asciiTheme="minorHAnsi" w:hAnsiTheme="minorHAnsi" w:cstheme="minorHAnsi"/>
          <w:iCs/>
          <w:color w:val="000000"/>
          <w:sz w:val="22"/>
          <w:szCs w:val="22"/>
          <w:lang w:val="nl-NL"/>
        </w:rPr>
        <w:t>De plaatsing van de</w:t>
      </w:r>
      <w:r w:rsidRPr="000E010D">
        <w:rPr>
          <w:rFonts w:asciiTheme="minorHAnsi" w:hAnsiTheme="minorHAnsi" w:cstheme="minorHAnsi"/>
          <w:b/>
          <w:iCs/>
          <w:color w:val="000000"/>
          <w:sz w:val="22"/>
          <w:szCs w:val="22"/>
          <w:lang w:val="nl-NL"/>
        </w:rPr>
        <w:t xml:space="preserve"> </w:t>
      </w:r>
      <w:r w:rsidRPr="000E010D">
        <w:rPr>
          <w:rFonts w:asciiTheme="minorHAnsi" w:hAnsiTheme="minorHAnsi" w:cstheme="minorHAnsi"/>
          <w:iCs/>
          <w:color w:val="000000"/>
          <w:sz w:val="22"/>
          <w:szCs w:val="22"/>
          <w:lang w:val="nl-NL"/>
        </w:rPr>
        <w:t>vinyltegels en -stroken beantwoordt aan de leidraad TV 241, hoofdstuk 7, voor de goede uitvoering van soepele vloerbekleding van Buildwise (WTCB).</w:t>
      </w:r>
    </w:p>
    <w:p w14:paraId="4E50FC21" w14:textId="77777777" w:rsidR="007C5CEB" w:rsidRPr="000E010D" w:rsidRDefault="007C5CEB" w:rsidP="007C5CEB">
      <w:pPr>
        <w:pStyle w:val="TxBrp4"/>
        <w:spacing w:line="240" w:lineRule="auto"/>
        <w:rPr>
          <w:rFonts w:asciiTheme="minorHAnsi" w:hAnsiTheme="minorHAnsi" w:cstheme="minorHAnsi"/>
          <w:iCs/>
          <w:color w:val="000000"/>
          <w:sz w:val="22"/>
          <w:szCs w:val="22"/>
          <w:lang w:val="nl-NL"/>
        </w:rPr>
      </w:pPr>
    </w:p>
    <w:p w14:paraId="13E564DE" w14:textId="77777777" w:rsidR="007C5CEB" w:rsidRPr="000E010D" w:rsidRDefault="007C5CEB" w:rsidP="007C5CEB">
      <w:pPr>
        <w:rPr>
          <w:rFonts w:asciiTheme="minorHAnsi" w:eastAsia="MS Mincho" w:hAnsiTheme="minorHAnsi" w:cstheme="minorHAnsi"/>
          <w:sz w:val="22"/>
          <w:szCs w:val="22"/>
          <w:lang w:val="nl-NL" w:eastAsia="ja-JP"/>
        </w:rPr>
      </w:pPr>
      <w:r w:rsidRPr="000E010D">
        <w:rPr>
          <w:rFonts w:asciiTheme="minorHAnsi" w:eastAsia="MS Mincho" w:hAnsiTheme="minorHAnsi" w:cstheme="minorHAnsi"/>
          <w:sz w:val="22"/>
          <w:szCs w:val="22"/>
          <w:lang w:val="nl-NL" w:eastAsia="ja-JP"/>
        </w:rPr>
        <w:t xml:space="preserve">De bouwheer voorziet een ruimte om het product horizontaal te stockeren in een droog en verlucht lokaal waar de temperatuur minstens 18 °C bedraagt. Tijdens de opslag moet men ervoor zorgen dat de dozen plat liggen en regelmatig gestapeld zijn. </w:t>
      </w:r>
    </w:p>
    <w:p w14:paraId="625B5B2F" w14:textId="77777777" w:rsidR="007C5CEB" w:rsidRPr="000E010D" w:rsidRDefault="007C5CEB" w:rsidP="007C5CEB">
      <w:pPr>
        <w:rPr>
          <w:rFonts w:asciiTheme="minorHAnsi" w:eastAsia="MS Mincho" w:hAnsiTheme="minorHAnsi" w:cstheme="minorHAnsi"/>
          <w:sz w:val="22"/>
          <w:szCs w:val="22"/>
          <w:lang w:val="nl-NL" w:eastAsia="ja-JP"/>
        </w:rPr>
      </w:pPr>
    </w:p>
    <w:p w14:paraId="65C5FF4D" w14:textId="0EE603DB" w:rsidR="007C5CEB" w:rsidRPr="000E010D" w:rsidRDefault="007C5CEB" w:rsidP="007C5CEB">
      <w:pPr>
        <w:rPr>
          <w:rFonts w:asciiTheme="minorHAnsi" w:eastAsia="MS Mincho" w:hAnsiTheme="minorHAnsi" w:cstheme="minorHAnsi"/>
          <w:sz w:val="22"/>
          <w:szCs w:val="22"/>
          <w:lang w:val="nl-NL" w:eastAsia="ja-JP"/>
        </w:rPr>
      </w:pPr>
      <w:r w:rsidRPr="000E010D">
        <w:rPr>
          <w:rFonts w:asciiTheme="minorHAnsi" w:eastAsia="MS Mincho" w:hAnsiTheme="minorHAnsi" w:cstheme="minorHAnsi"/>
          <w:sz w:val="22"/>
          <w:szCs w:val="22"/>
          <w:lang w:val="nl-NL" w:eastAsia="ja-JP"/>
        </w:rPr>
        <w:t>Het is essentieel dat het leggebied een temperatuur heeft van minimaal 18°C en dit gedurende 48</w:t>
      </w:r>
      <w:r w:rsidR="000E010D">
        <w:rPr>
          <w:rFonts w:asciiTheme="minorHAnsi" w:eastAsia="MS Mincho" w:hAnsiTheme="minorHAnsi" w:cstheme="minorHAnsi"/>
          <w:sz w:val="22"/>
          <w:szCs w:val="22"/>
          <w:lang w:val="nl-NL" w:eastAsia="ja-JP"/>
        </w:rPr>
        <w:t xml:space="preserve"> </w:t>
      </w:r>
      <w:r w:rsidRPr="000E010D">
        <w:rPr>
          <w:rFonts w:asciiTheme="minorHAnsi" w:eastAsia="MS Mincho" w:hAnsiTheme="minorHAnsi" w:cstheme="minorHAnsi"/>
          <w:sz w:val="22"/>
          <w:szCs w:val="22"/>
          <w:lang w:val="nl-NL" w:eastAsia="ja-JP"/>
        </w:rPr>
        <w:t>u</w:t>
      </w:r>
      <w:r w:rsidR="000E010D">
        <w:rPr>
          <w:rFonts w:asciiTheme="minorHAnsi" w:eastAsia="MS Mincho" w:hAnsiTheme="minorHAnsi" w:cstheme="minorHAnsi"/>
          <w:sz w:val="22"/>
          <w:szCs w:val="22"/>
          <w:lang w:val="nl-NL" w:eastAsia="ja-JP"/>
        </w:rPr>
        <w:t>ur</w:t>
      </w:r>
      <w:r w:rsidRPr="000E010D">
        <w:rPr>
          <w:rFonts w:asciiTheme="minorHAnsi" w:eastAsia="MS Mincho" w:hAnsiTheme="minorHAnsi" w:cstheme="minorHAnsi"/>
          <w:sz w:val="22"/>
          <w:szCs w:val="22"/>
          <w:lang w:val="nl-NL" w:eastAsia="ja-JP"/>
        </w:rPr>
        <w:t xml:space="preserve"> voor, tijdens en 24</w:t>
      </w:r>
      <w:r w:rsidR="000E010D">
        <w:rPr>
          <w:rFonts w:asciiTheme="minorHAnsi" w:eastAsia="MS Mincho" w:hAnsiTheme="minorHAnsi" w:cstheme="minorHAnsi"/>
          <w:sz w:val="22"/>
          <w:szCs w:val="22"/>
          <w:lang w:val="nl-NL" w:eastAsia="ja-JP"/>
        </w:rPr>
        <w:t xml:space="preserve"> </w:t>
      </w:r>
      <w:r w:rsidRPr="000E010D">
        <w:rPr>
          <w:rFonts w:asciiTheme="minorHAnsi" w:eastAsia="MS Mincho" w:hAnsiTheme="minorHAnsi" w:cstheme="minorHAnsi"/>
          <w:sz w:val="22"/>
          <w:szCs w:val="22"/>
          <w:lang w:val="nl-NL" w:eastAsia="ja-JP"/>
        </w:rPr>
        <w:t>u</w:t>
      </w:r>
      <w:r w:rsidR="000E010D">
        <w:rPr>
          <w:rFonts w:asciiTheme="minorHAnsi" w:eastAsia="MS Mincho" w:hAnsiTheme="minorHAnsi" w:cstheme="minorHAnsi"/>
          <w:sz w:val="22"/>
          <w:szCs w:val="22"/>
          <w:lang w:val="nl-NL" w:eastAsia="ja-JP"/>
        </w:rPr>
        <w:t>ur</w:t>
      </w:r>
      <w:r w:rsidRPr="000E010D">
        <w:rPr>
          <w:rFonts w:asciiTheme="minorHAnsi" w:eastAsia="MS Mincho" w:hAnsiTheme="minorHAnsi" w:cstheme="minorHAnsi"/>
          <w:sz w:val="22"/>
          <w:szCs w:val="22"/>
          <w:lang w:val="nl-NL" w:eastAsia="ja-JP"/>
        </w:rPr>
        <w:t xml:space="preserve"> na de installatie.</w:t>
      </w:r>
      <w:r w:rsidR="000E010D">
        <w:rPr>
          <w:rFonts w:asciiTheme="minorHAnsi" w:eastAsia="MS Mincho" w:hAnsiTheme="minorHAnsi" w:cstheme="minorHAnsi"/>
          <w:sz w:val="22"/>
          <w:szCs w:val="22"/>
          <w:lang w:val="nl-NL" w:eastAsia="ja-JP"/>
        </w:rPr>
        <w:t xml:space="preserve"> </w:t>
      </w:r>
      <w:r w:rsidRPr="000E010D">
        <w:rPr>
          <w:rFonts w:asciiTheme="minorHAnsi" w:eastAsia="MS Mincho" w:hAnsiTheme="minorHAnsi" w:cstheme="minorHAnsi"/>
          <w:sz w:val="22"/>
          <w:szCs w:val="22"/>
          <w:lang w:val="nl-NL" w:eastAsia="ja-JP"/>
        </w:rPr>
        <w:t>Het materiaal moet minimaal 24</w:t>
      </w:r>
      <w:r w:rsidR="000E010D">
        <w:rPr>
          <w:rFonts w:asciiTheme="minorHAnsi" w:eastAsia="MS Mincho" w:hAnsiTheme="minorHAnsi" w:cstheme="minorHAnsi"/>
          <w:sz w:val="22"/>
          <w:szCs w:val="22"/>
          <w:lang w:val="nl-NL" w:eastAsia="ja-JP"/>
        </w:rPr>
        <w:t xml:space="preserve"> </w:t>
      </w:r>
      <w:r w:rsidRPr="000E010D">
        <w:rPr>
          <w:rFonts w:asciiTheme="minorHAnsi" w:eastAsia="MS Mincho" w:hAnsiTheme="minorHAnsi" w:cstheme="minorHAnsi"/>
          <w:sz w:val="22"/>
          <w:szCs w:val="22"/>
          <w:lang w:val="nl-NL" w:eastAsia="ja-JP"/>
        </w:rPr>
        <w:t>u</w:t>
      </w:r>
      <w:r w:rsidR="000E010D">
        <w:rPr>
          <w:rFonts w:asciiTheme="minorHAnsi" w:eastAsia="MS Mincho" w:hAnsiTheme="minorHAnsi" w:cstheme="minorHAnsi"/>
          <w:sz w:val="22"/>
          <w:szCs w:val="22"/>
          <w:lang w:val="nl-NL" w:eastAsia="ja-JP"/>
        </w:rPr>
        <w:t>ur</w:t>
      </w:r>
      <w:r w:rsidRPr="000E010D">
        <w:rPr>
          <w:rFonts w:asciiTheme="minorHAnsi" w:eastAsia="MS Mincho" w:hAnsiTheme="minorHAnsi" w:cstheme="minorHAnsi"/>
          <w:sz w:val="22"/>
          <w:szCs w:val="22"/>
          <w:lang w:val="nl-NL" w:eastAsia="ja-JP"/>
        </w:rPr>
        <w:t xml:space="preserve"> in de legruimte acclimatiseren. Indien het materiaal is direct voor de levering blootgesteld is aan temperaturen lager dan 10</w:t>
      </w:r>
      <w:r w:rsidR="000E010D">
        <w:rPr>
          <w:rFonts w:asciiTheme="minorHAnsi" w:eastAsia="MS Mincho" w:hAnsiTheme="minorHAnsi" w:cstheme="minorHAnsi"/>
          <w:sz w:val="22"/>
          <w:szCs w:val="22"/>
          <w:lang w:val="nl-NL" w:eastAsia="ja-JP"/>
        </w:rPr>
        <w:t xml:space="preserve"> </w:t>
      </w:r>
      <w:r w:rsidRPr="000E010D">
        <w:rPr>
          <w:rFonts w:asciiTheme="minorHAnsi" w:eastAsia="MS Mincho" w:hAnsiTheme="minorHAnsi" w:cstheme="minorHAnsi"/>
          <w:sz w:val="22"/>
          <w:szCs w:val="22"/>
          <w:lang w:val="nl-NL" w:eastAsia="ja-JP"/>
        </w:rPr>
        <w:t>°C dient deze periode verlengd te worden tot 48</w:t>
      </w:r>
      <w:r w:rsidR="000E010D">
        <w:rPr>
          <w:rFonts w:asciiTheme="minorHAnsi" w:eastAsia="MS Mincho" w:hAnsiTheme="minorHAnsi" w:cstheme="minorHAnsi"/>
          <w:sz w:val="22"/>
          <w:szCs w:val="22"/>
          <w:lang w:val="nl-NL" w:eastAsia="ja-JP"/>
        </w:rPr>
        <w:t xml:space="preserve"> </w:t>
      </w:r>
      <w:r w:rsidRPr="000E010D">
        <w:rPr>
          <w:rFonts w:asciiTheme="minorHAnsi" w:eastAsia="MS Mincho" w:hAnsiTheme="minorHAnsi" w:cstheme="minorHAnsi"/>
          <w:sz w:val="22"/>
          <w:szCs w:val="22"/>
          <w:lang w:val="nl-NL" w:eastAsia="ja-JP"/>
        </w:rPr>
        <w:t>u</w:t>
      </w:r>
      <w:r w:rsidR="000E010D">
        <w:rPr>
          <w:rFonts w:asciiTheme="minorHAnsi" w:eastAsia="MS Mincho" w:hAnsiTheme="minorHAnsi" w:cstheme="minorHAnsi"/>
          <w:sz w:val="22"/>
          <w:szCs w:val="22"/>
          <w:lang w:val="nl-NL" w:eastAsia="ja-JP"/>
        </w:rPr>
        <w:t>ur</w:t>
      </w:r>
      <w:r w:rsidRPr="000E010D">
        <w:rPr>
          <w:rFonts w:asciiTheme="minorHAnsi" w:eastAsia="MS Mincho" w:hAnsiTheme="minorHAnsi" w:cstheme="minorHAnsi"/>
          <w:sz w:val="22"/>
          <w:szCs w:val="22"/>
          <w:lang w:val="nl-NL" w:eastAsia="ja-JP"/>
        </w:rPr>
        <w:t xml:space="preserve">.  </w:t>
      </w:r>
    </w:p>
    <w:p w14:paraId="77E01605" w14:textId="77777777" w:rsidR="007C5CEB" w:rsidRPr="000E010D" w:rsidRDefault="007C5CEB" w:rsidP="007C5CEB">
      <w:pPr>
        <w:rPr>
          <w:rFonts w:asciiTheme="minorHAnsi" w:eastAsia="MS Mincho" w:hAnsiTheme="minorHAnsi" w:cstheme="minorHAnsi"/>
          <w:sz w:val="22"/>
          <w:szCs w:val="22"/>
          <w:lang w:val="nl-NL" w:eastAsia="ja-JP"/>
        </w:rPr>
      </w:pPr>
    </w:p>
    <w:p w14:paraId="6AB9B0FB" w14:textId="292EA939" w:rsidR="007C5CEB" w:rsidRPr="000E010D" w:rsidRDefault="007C5CEB" w:rsidP="007C5CEB">
      <w:pPr>
        <w:pStyle w:val="TxBrp4"/>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 xml:space="preserve">Zorg voor een minimale vloertemperatuur van 15 °C en een relatieve luchtvochtigheid van maximaal 75%, bij het egaliseren en het verlijmen. De ondervloer moet conform de WTCB adviezen zijn, te weten TV 189 en TV 193 en volledig vrij zijn om de werkzaamheden te kunnen starten. </w:t>
      </w:r>
    </w:p>
    <w:p w14:paraId="70C76E10" w14:textId="77777777" w:rsidR="007C5CEB" w:rsidRPr="000E010D" w:rsidRDefault="007C5CEB" w:rsidP="007C5CEB">
      <w:pPr>
        <w:pStyle w:val="TxBrp4"/>
        <w:spacing w:line="240" w:lineRule="auto"/>
        <w:rPr>
          <w:rFonts w:asciiTheme="minorHAnsi" w:hAnsiTheme="minorHAnsi" w:cstheme="minorHAnsi"/>
          <w:sz w:val="22"/>
          <w:szCs w:val="22"/>
          <w:lang w:val="nl-NL"/>
        </w:rPr>
      </w:pPr>
    </w:p>
    <w:p w14:paraId="2DD656B2" w14:textId="77777777" w:rsidR="007C5CEB" w:rsidRPr="000E010D" w:rsidRDefault="007C5CEB" w:rsidP="007C5CEB">
      <w:pPr>
        <w:pStyle w:val="TxBrp4"/>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Controleer voor u met de installatie begint de hoeveelheden alsook het batch en kleurnummers van de geleverde goederen.</w:t>
      </w:r>
    </w:p>
    <w:p w14:paraId="12C8C04F" w14:textId="7E1EC02D" w:rsidR="007C5CEB" w:rsidRDefault="007C5CEB" w:rsidP="007C5CEB">
      <w:pPr>
        <w:pStyle w:val="TxBrp4"/>
        <w:spacing w:line="240" w:lineRule="auto"/>
        <w:rPr>
          <w:rFonts w:asciiTheme="minorHAnsi" w:hAnsiTheme="minorHAnsi" w:cstheme="minorHAnsi"/>
          <w:sz w:val="22"/>
          <w:szCs w:val="22"/>
          <w:lang w:val="nl-NL"/>
        </w:rPr>
      </w:pPr>
    </w:p>
    <w:p w14:paraId="7CBF81B2" w14:textId="77777777" w:rsidR="000E010D" w:rsidRPr="000E010D" w:rsidRDefault="000E010D" w:rsidP="007C5CEB">
      <w:pPr>
        <w:pStyle w:val="TxBrp4"/>
        <w:spacing w:line="240" w:lineRule="auto"/>
        <w:rPr>
          <w:rFonts w:asciiTheme="minorHAnsi" w:hAnsiTheme="minorHAnsi" w:cstheme="minorHAnsi"/>
          <w:sz w:val="22"/>
          <w:szCs w:val="22"/>
          <w:lang w:val="nl-NL"/>
        </w:rPr>
      </w:pPr>
    </w:p>
    <w:p w14:paraId="3A8661C7" w14:textId="6C116030" w:rsidR="007C5CEB" w:rsidRPr="000E010D" w:rsidRDefault="007C5CEB" w:rsidP="007C5CEB">
      <w:pPr>
        <w:pStyle w:val="TxBrp4"/>
        <w:spacing w:line="240" w:lineRule="auto"/>
        <w:rPr>
          <w:rFonts w:asciiTheme="minorHAnsi" w:hAnsiTheme="minorHAnsi" w:cstheme="minorHAnsi"/>
          <w:b/>
          <w:bCs/>
          <w:sz w:val="24"/>
          <w:u w:val="single"/>
          <w:lang w:val="nl-NL"/>
        </w:rPr>
      </w:pPr>
      <w:r w:rsidRPr="000E010D">
        <w:rPr>
          <w:rFonts w:asciiTheme="minorHAnsi" w:hAnsiTheme="minorHAnsi" w:cstheme="minorHAnsi"/>
          <w:b/>
          <w:bCs/>
          <w:sz w:val="24"/>
          <w:u w:val="single"/>
          <w:lang w:val="nl-NL"/>
        </w:rPr>
        <w:t>De plaatsing van de vloerbekleding omvat eveneens:</w:t>
      </w:r>
    </w:p>
    <w:p w14:paraId="5061E948" w14:textId="77777777" w:rsidR="007C5CEB" w:rsidRPr="000E010D" w:rsidRDefault="007C5CEB" w:rsidP="007C5CEB">
      <w:pPr>
        <w:pStyle w:val="TxBrp4"/>
        <w:spacing w:line="240" w:lineRule="auto"/>
        <w:rPr>
          <w:rFonts w:asciiTheme="minorHAnsi" w:hAnsiTheme="minorHAnsi" w:cstheme="minorHAnsi"/>
          <w:b/>
          <w:bCs/>
          <w:sz w:val="22"/>
          <w:szCs w:val="22"/>
          <w:u w:val="single"/>
          <w:lang w:val="nl-NL"/>
        </w:rPr>
      </w:pPr>
    </w:p>
    <w:p w14:paraId="573F4EC3" w14:textId="71A40367" w:rsidR="007C5CEB" w:rsidRPr="000E010D" w:rsidRDefault="007C5CEB" w:rsidP="007C5CEB">
      <w:pPr>
        <w:pStyle w:val="TxBrp6"/>
        <w:numPr>
          <w:ilvl w:val="0"/>
          <w:numId w:val="13"/>
        </w:numPr>
        <w:tabs>
          <w:tab w:val="left" w:pos="323"/>
        </w:tabs>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 xml:space="preserve">Het herstellen van </w:t>
      </w:r>
      <w:r w:rsidRPr="000E010D">
        <w:rPr>
          <w:rFonts w:asciiTheme="minorHAnsi" w:hAnsiTheme="minorHAnsi" w:cstheme="minorHAnsi"/>
          <w:sz w:val="22"/>
          <w:szCs w:val="22"/>
          <w:u w:val="single"/>
          <w:lang w:val="nl-NL"/>
        </w:rPr>
        <w:t>zandcement dekvloeren</w:t>
      </w:r>
      <w:r w:rsidRPr="000E010D">
        <w:rPr>
          <w:rFonts w:asciiTheme="minorHAnsi" w:hAnsiTheme="minorHAnsi" w:cstheme="minorHAnsi"/>
          <w:sz w:val="22"/>
          <w:szCs w:val="22"/>
          <w:lang w:val="nl-NL"/>
        </w:rPr>
        <w:t xml:space="preserve"> gebeurt met een aangepaste reparatiemortel die een drukvastheid  ≥ 30 N/mm</w:t>
      </w:r>
      <w:r w:rsidRPr="000E010D">
        <w:rPr>
          <w:rFonts w:asciiTheme="minorHAnsi" w:hAnsiTheme="minorHAnsi" w:cstheme="minorHAnsi"/>
          <w:sz w:val="22"/>
          <w:szCs w:val="22"/>
          <w:vertAlign w:val="superscript"/>
          <w:lang w:val="nl-NL"/>
        </w:rPr>
        <w:t xml:space="preserve">2  </w:t>
      </w:r>
      <w:r w:rsidRPr="000E010D">
        <w:rPr>
          <w:rFonts w:asciiTheme="minorHAnsi" w:hAnsiTheme="minorHAnsi" w:cstheme="minorHAnsi"/>
          <w:sz w:val="22"/>
          <w:szCs w:val="22"/>
          <w:lang w:val="nl-NL"/>
        </w:rPr>
        <w:t>biedt en een buigsterkte</w:t>
      </w:r>
      <w:bookmarkStart w:id="1" w:name="_Hlk136954378"/>
      <w:r w:rsidRPr="000E010D">
        <w:rPr>
          <w:rFonts w:asciiTheme="minorHAnsi" w:hAnsiTheme="minorHAnsi" w:cstheme="minorHAnsi"/>
          <w:sz w:val="22"/>
          <w:szCs w:val="22"/>
          <w:lang w:val="nl-NL"/>
        </w:rPr>
        <w:t xml:space="preserve"> ≥ </w:t>
      </w:r>
      <w:bookmarkEnd w:id="1"/>
      <w:r w:rsidRPr="000E010D">
        <w:rPr>
          <w:rFonts w:asciiTheme="minorHAnsi" w:hAnsiTheme="minorHAnsi" w:cstheme="minorHAnsi"/>
          <w:sz w:val="22"/>
          <w:szCs w:val="22"/>
          <w:lang w:val="nl-NL"/>
        </w:rPr>
        <w:t>8 N/mm² heeft. De waardes worden gemeten volgens NEN-EN 13892. De reparatiemortel beschikt over het EC1 Plus emissielabel en is stofarm.</w:t>
      </w:r>
    </w:p>
    <w:p w14:paraId="32BD865A" w14:textId="35C8C35C" w:rsidR="007C5CEB" w:rsidRPr="000E010D" w:rsidRDefault="007C5CEB" w:rsidP="007C5CEB">
      <w:pPr>
        <w:pStyle w:val="TxBrp6"/>
        <w:numPr>
          <w:ilvl w:val="0"/>
          <w:numId w:val="13"/>
        </w:numPr>
        <w:tabs>
          <w:tab w:val="left" w:pos="323"/>
        </w:tabs>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 xml:space="preserve">Het herstellen van </w:t>
      </w:r>
      <w:r w:rsidRPr="000E010D">
        <w:rPr>
          <w:rFonts w:asciiTheme="minorHAnsi" w:hAnsiTheme="minorHAnsi" w:cstheme="minorHAnsi"/>
          <w:sz w:val="22"/>
          <w:szCs w:val="22"/>
          <w:u w:val="single"/>
          <w:lang w:val="nl-NL"/>
        </w:rPr>
        <w:t>anhydriet dekvloeren</w:t>
      </w:r>
      <w:r w:rsidRPr="000E010D">
        <w:rPr>
          <w:rFonts w:asciiTheme="minorHAnsi" w:hAnsiTheme="minorHAnsi" w:cstheme="minorHAnsi"/>
          <w:sz w:val="22"/>
          <w:szCs w:val="22"/>
          <w:lang w:val="nl-NL"/>
        </w:rPr>
        <w:t xml:space="preserve"> gebeurt met een aangepaste reparatiemortel op basis van Calciumsulfaat. Deze voldoet aan een drukvastheid van ≥ 38,0 N/mm² en buigsterkte ≥ 11,0 N/mm² volgens NEN-EN 13892. De reparatiemortel beschikt over het EC1 Plus emissielabel en is stofarm.</w:t>
      </w:r>
    </w:p>
    <w:p w14:paraId="2BD7F9AC" w14:textId="5E28B985" w:rsidR="007C5CEB" w:rsidRPr="000E010D" w:rsidRDefault="007C5CEB" w:rsidP="007C5CEB">
      <w:pPr>
        <w:pStyle w:val="TxBrp6"/>
        <w:numPr>
          <w:ilvl w:val="0"/>
          <w:numId w:val="13"/>
        </w:numPr>
        <w:tabs>
          <w:tab w:val="left" w:pos="323"/>
        </w:tabs>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Het controleren van het restvochtgehalte van de dekvloer middels de C.M.-methode. Voor een meting uit per 100</w:t>
      </w:r>
      <w:r w:rsidR="000E010D">
        <w:rPr>
          <w:rFonts w:asciiTheme="minorHAnsi" w:hAnsiTheme="minorHAnsi" w:cstheme="minorHAnsi"/>
          <w:sz w:val="22"/>
          <w:szCs w:val="22"/>
          <w:lang w:val="nl-NL"/>
        </w:rPr>
        <w:t xml:space="preserve"> </w:t>
      </w:r>
      <w:r w:rsidRPr="000E010D">
        <w:rPr>
          <w:rFonts w:asciiTheme="minorHAnsi" w:hAnsiTheme="minorHAnsi" w:cstheme="minorHAnsi"/>
          <w:sz w:val="22"/>
          <w:szCs w:val="22"/>
          <w:lang w:val="nl-NL"/>
        </w:rPr>
        <w:t>m² vloeroppervlakte. Bij hechtende dekvloeren moet eveneens het vochtgehalte bepaald worden van het isolatiebeton en van de draagvloer. Het maximaal toegelaten vochtgehalte is 2,0% voor cementgebonden dekvloeren en 0,5% voor anhydriet dekvloeren.</w:t>
      </w:r>
      <w:r w:rsidR="000E010D">
        <w:rPr>
          <w:rFonts w:asciiTheme="minorHAnsi" w:hAnsiTheme="minorHAnsi" w:cstheme="minorHAnsi"/>
          <w:sz w:val="22"/>
          <w:szCs w:val="22"/>
          <w:lang w:val="nl-NL"/>
        </w:rPr>
        <w:t xml:space="preserve"> </w:t>
      </w:r>
      <w:r w:rsidRPr="000E010D">
        <w:rPr>
          <w:rFonts w:asciiTheme="minorHAnsi" w:hAnsiTheme="minorHAnsi" w:cstheme="minorHAnsi"/>
          <w:sz w:val="22"/>
          <w:szCs w:val="22"/>
          <w:lang w:val="nl-NL"/>
        </w:rPr>
        <w:t>In geval van ondervloeren met vloerverwarming is het maximaal toegelaten vochtgehalte 1,8% bij cementgebonden dekvloeren en 0,3% bij anhydriet dekvloeren.</w:t>
      </w:r>
    </w:p>
    <w:p w14:paraId="17920032" w14:textId="77777777" w:rsidR="007C5CEB" w:rsidRPr="000E010D" w:rsidRDefault="007C5CEB" w:rsidP="007C5CEB">
      <w:pPr>
        <w:pStyle w:val="TxBrp4"/>
        <w:numPr>
          <w:ilvl w:val="0"/>
          <w:numId w:val="13"/>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 xml:space="preserve">Navragen in hoeverre het opstartprotocol van de vloerverwarming volledig werd uitgevoerd conform de richtlijnen van de TV241 punt 7.2.6.  </w:t>
      </w:r>
    </w:p>
    <w:p w14:paraId="571E474B" w14:textId="5B620625" w:rsidR="007C5CEB" w:rsidRPr="000E010D" w:rsidRDefault="007C5CEB" w:rsidP="007C5CEB">
      <w:pPr>
        <w:pStyle w:val="TxBrp4"/>
        <w:numPr>
          <w:ilvl w:val="0"/>
          <w:numId w:val="13"/>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 xml:space="preserve">Verzekeren dat de vloerverwarming daags voor de installatie van de vloerbedekking wordt uitgeschakeld. Minimaal 24 uur na het plaatsen van de vloerbekleding mag deze weer ingeschakeld worden in stappen van maximaal 5 °C watertemperatuur per dag. </w:t>
      </w:r>
    </w:p>
    <w:p w14:paraId="3FA1ECE0" w14:textId="77777777" w:rsidR="007C5CEB" w:rsidRPr="000E010D" w:rsidRDefault="007C5CEB" w:rsidP="007C5CEB">
      <w:pPr>
        <w:pStyle w:val="TxBrp4"/>
        <w:numPr>
          <w:ilvl w:val="0"/>
          <w:numId w:val="13"/>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Eventuele zetvoegen in de chape dienen in de vloerbekleding overgenomen te worden conform de richtlijnen van de TV 241 punt 7.2.5.</w:t>
      </w:r>
    </w:p>
    <w:p w14:paraId="4209250B" w14:textId="77777777" w:rsidR="007C5CEB" w:rsidRPr="000E010D" w:rsidRDefault="007C5CEB" w:rsidP="007C5CEB">
      <w:pPr>
        <w:pStyle w:val="TxBrp5"/>
        <w:numPr>
          <w:ilvl w:val="0"/>
          <w:numId w:val="13"/>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De dekvloer wordt gereinigd en stofvrij gemaakt alvorens de primer aan te brengen.</w:t>
      </w:r>
    </w:p>
    <w:p w14:paraId="73DEDE66" w14:textId="77777777" w:rsidR="007C5CEB" w:rsidRPr="000E010D" w:rsidRDefault="007C5CEB" w:rsidP="007C5CEB">
      <w:pPr>
        <w:pStyle w:val="TxBrp5"/>
        <w:spacing w:line="240" w:lineRule="auto"/>
        <w:ind w:left="683" w:firstLine="0"/>
        <w:rPr>
          <w:rFonts w:asciiTheme="minorHAnsi" w:hAnsiTheme="minorHAnsi" w:cstheme="minorHAnsi"/>
          <w:sz w:val="22"/>
          <w:szCs w:val="22"/>
          <w:lang w:val="nl-NL"/>
        </w:rPr>
      </w:pPr>
    </w:p>
    <w:p w14:paraId="47847C29" w14:textId="77777777" w:rsidR="000E010D" w:rsidRDefault="000E010D">
      <w:pPr>
        <w:widowControl/>
        <w:autoSpaceDE/>
        <w:autoSpaceDN/>
        <w:adjustRightInd/>
        <w:rPr>
          <w:rFonts w:asciiTheme="minorHAnsi" w:hAnsiTheme="minorHAnsi" w:cstheme="minorHAnsi"/>
          <w:b/>
          <w:bCs/>
          <w:sz w:val="22"/>
          <w:szCs w:val="22"/>
          <w:u w:val="single"/>
          <w:lang w:val="nl-NL"/>
        </w:rPr>
      </w:pPr>
      <w:r>
        <w:rPr>
          <w:rFonts w:asciiTheme="minorHAnsi" w:hAnsiTheme="minorHAnsi" w:cstheme="minorHAnsi"/>
          <w:b/>
          <w:bCs/>
          <w:sz w:val="22"/>
          <w:szCs w:val="22"/>
          <w:u w:val="single"/>
          <w:lang w:val="nl-NL"/>
        </w:rPr>
        <w:br w:type="page"/>
      </w:r>
    </w:p>
    <w:p w14:paraId="4806F33A" w14:textId="5A92A9AF" w:rsidR="007C5CEB" w:rsidRPr="000E010D" w:rsidRDefault="007C5CEB" w:rsidP="007C5CEB">
      <w:pPr>
        <w:pStyle w:val="TxBrp5"/>
        <w:spacing w:line="240" w:lineRule="auto"/>
        <w:ind w:left="323" w:firstLine="0"/>
        <w:rPr>
          <w:rFonts w:asciiTheme="minorHAnsi" w:hAnsiTheme="minorHAnsi" w:cstheme="minorHAnsi"/>
          <w:b/>
          <w:bCs/>
          <w:sz w:val="24"/>
          <w:u w:val="single"/>
          <w:lang w:val="nl-NL"/>
        </w:rPr>
      </w:pPr>
      <w:r w:rsidRPr="000E010D">
        <w:rPr>
          <w:rFonts w:asciiTheme="minorHAnsi" w:hAnsiTheme="minorHAnsi" w:cstheme="minorHAnsi"/>
          <w:b/>
          <w:bCs/>
          <w:sz w:val="24"/>
          <w:u w:val="single"/>
          <w:lang w:val="nl-NL"/>
        </w:rPr>
        <w:lastRenderedPageBreak/>
        <w:t>Voorbereiding van “zandcement dekvloeren”</w:t>
      </w:r>
    </w:p>
    <w:p w14:paraId="4DADE1CB" w14:textId="77777777" w:rsidR="007C5CEB" w:rsidRPr="000E010D" w:rsidRDefault="007C5CEB" w:rsidP="007C5CEB">
      <w:pPr>
        <w:pStyle w:val="TxBrp5"/>
        <w:spacing w:line="240" w:lineRule="auto"/>
        <w:ind w:left="1073" w:firstLine="0"/>
        <w:rPr>
          <w:rFonts w:asciiTheme="minorHAnsi" w:hAnsiTheme="minorHAnsi" w:cstheme="minorHAnsi"/>
          <w:sz w:val="22"/>
          <w:szCs w:val="22"/>
          <w:lang w:val="nl-NL"/>
        </w:rPr>
      </w:pPr>
    </w:p>
    <w:p w14:paraId="22BC0DE7" w14:textId="41A8DFB2" w:rsidR="007C5CEB" w:rsidRPr="000E010D" w:rsidRDefault="007C5CEB" w:rsidP="007C5CEB">
      <w:pPr>
        <w:pStyle w:val="TxBrp5"/>
        <w:numPr>
          <w:ilvl w:val="0"/>
          <w:numId w:val="18"/>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Er wordt steeds een primer aangebracht; de primer is aangepast aan de aard van de dekvloer en aan de aard van het egalisatieproduct. De primer heeft een soortelijk gewicht van 1,01 kg/l en een verbruik van 50-75 gr/m² bij gesloten ondervloeren en een verbruik van 100-200 gr/m² bij zuigende ondervloeren. De primer voldoet aan de EC1 Plus Emicode en beschikt eveneens over het “eco” label.</w:t>
      </w:r>
    </w:p>
    <w:p w14:paraId="236E12A3" w14:textId="57C89F0C" w:rsidR="007C5CEB" w:rsidRPr="000E010D" w:rsidRDefault="007C5CEB" w:rsidP="007C5CEB">
      <w:pPr>
        <w:pStyle w:val="TxBrp5"/>
        <w:numPr>
          <w:ilvl w:val="3"/>
          <w:numId w:val="13"/>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 xml:space="preserve">De volledige oppervlakte wordt geëgaliseerd in een minimale laagdikte van 2 mm. De gebruikte project egalisatie moet met een drukvastheid bieden van minimaal 34,0 N/mm² en buigsterkte hebben van minimaal 9,0 N/mm² volgens NEN-EN 13892. </w:t>
      </w:r>
      <w:bookmarkStart w:id="2" w:name="_Hlk136956084"/>
      <w:r w:rsidRPr="000E010D">
        <w:rPr>
          <w:rFonts w:asciiTheme="minorHAnsi" w:hAnsiTheme="minorHAnsi" w:cstheme="minorHAnsi"/>
          <w:sz w:val="22"/>
          <w:szCs w:val="22"/>
          <w:lang w:val="nl-NL"/>
        </w:rPr>
        <w:t xml:space="preserve">De egalisatie beschikt over de EC1 Plus Emicode en is stofarm. </w:t>
      </w:r>
      <w:bookmarkStart w:id="3" w:name="_Hlk136956449"/>
      <w:r w:rsidRPr="000E010D">
        <w:rPr>
          <w:rFonts w:asciiTheme="minorHAnsi" w:hAnsiTheme="minorHAnsi" w:cstheme="minorHAnsi"/>
          <w:sz w:val="22"/>
          <w:szCs w:val="22"/>
          <w:lang w:val="nl-NL"/>
        </w:rPr>
        <w:t>Deze zal een verbruik hebben van 1,5 kg/m² per mm laagdikte en is verpakt in zakken van 23 kg.</w:t>
      </w:r>
    </w:p>
    <w:bookmarkEnd w:id="2"/>
    <w:bookmarkEnd w:id="3"/>
    <w:p w14:paraId="50CDC823" w14:textId="468A794F" w:rsidR="007C5CEB" w:rsidRPr="000E010D" w:rsidRDefault="007C5CEB" w:rsidP="007C5CEB">
      <w:pPr>
        <w:pStyle w:val="TxBrp5"/>
        <w:numPr>
          <w:ilvl w:val="3"/>
          <w:numId w:val="13"/>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Egalisaties met een ingebouwde primer moeten over een minimale drukvastheid beschikken van 33,0 N/mm² en minimale buigsterkte beiden van 11,0 N/mm² volgens NEN-EN 13892. De egalisatie beschikt over de EC1 Plus Emicode en is stofarm. Deze zal een verbruik hebben van 1,5 kg/m² per mm laagdikte en is verpakt in zakken van 23 kg.</w:t>
      </w:r>
    </w:p>
    <w:p w14:paraId="0183C727" w14:textId="495C9F65" w:rsidR="007C5CEB" w:rsidRDefault="007C5CEB" w:rsidP="007C5CEB">
      <w:pPr>
        <w:pStyle w:val="TxBrp5"/>
        <w:spacing w:line="240" w:lineRule="auto"/>
        <w:ind w:left="353" w:firstLine="0"/>
        <w:rPr>
          <w:rFonts w:asciiTheme="minorHAnsi" w:hAnsiTheme="minorHAnsi" w:cstheme="minorHAnsi"/>
          <w:sz w:val="22"/>
          <w:szCs w:val="22"/>
          <w:lang w:val="nl-NL"/>
        </w:rPr>
      </w:pPr>
    </w:p>
    <w:p w14:paraId="015BBB6A" w14:textId="77777777" w:rsidR="000E010D" w:rsidRPr="000E010D" w:rsidRDefault="000E010D" w:rsidP="007C5CEB">
      <w:pPr>
        <w:pStyle w:val="TxBrp5"/>
        <w:spacing w:line="240" w:lineRule="auto"/>
        <w:ind w:left="353" w:firstLine="0"/>
        <w:rPr>
          <w:rFonts w:asciiTheme="minorHAnsi" w:hAnsiTheme="minorHAnsi" w:cstheme="minorHAnsi"/>
          <w:sz w:val="22"/>
          <w:szCs w:val="22"/>
          <w:lang w:val="nl-NL"/>
        </w:rPr>
      </w:pPr>
    </w:p>
    <w:p w14:paraId="377BCDE1" w14:textId="77777777" w:rsidR="007C5CEB" w:rsidRPr="000E010D" w:rsidRDefault="007C5CEB" w:rsidP="007C5CEB">
      <w:pPr>
        <w:pStyle w:val="TxBrp5"/>
        <w:spacing w:line="240" w:lineRule="auto"/>
        <w:ind w:left="353" w:firstLine="0"/>
        <w:rPr>
          <w:rFonts w:asciiTheme="minorHAnsi" w:hAnsiTheme="minorHAnsi" w:cstheme="minorHAnsi"/>
          <w:b/>
          <w:bCs/>
          <w:sz w:val="24"/>
          <w:u w:val="single"/>
          <w:lang w:val="nl-NL"/>
        </w:rPr>
      </w:pPr>
      <w:r w:rsidRPr="000E010D">
        <w:rPr>
          <w:rFonts w:asciiTheme="minorHAnsi" w:hAnsiTheme="minorHAnsi" w:cstheme="minorHAnsi"/>
          <w:b/>
          <w:bCs/>
          <w:sz w:val="24"/>
          <w:u w:val="single"/>
          <w:lang w:val="nl-NL"/>
        </w:rPr>
        <w:t>Voorbereiding van “anhydriet dekvloeren”</w:t>
      </w:r>
    </w:p>
    <w:p w14:paraId="2395F8BF" w14:textId="77777777" w:rsidR="007C5CEB" w:rsidRPr="000E010D" w:rsidRDefault="007C5CEB" w:rsidP="007C5CEB">
      <w:pPr>
        <w:pStyle w:val="TxBrp5"/>
        <w:spacing w:line="240" w:lineRule="auto"/>
        <w:ind w:left="683" w:firstLine="0"/>
        <w:rPr>
          <w:rFonts w:asciiTheme="minorHAnsi" w:hAnsiTheme="minorHAnsi" w:cstheme="minorHAnsi"/>
          <w:sz w:val="22"/>
          <w:szCs w:val="22"/>
          <w:lang w:val="nl-NL"/>
        </w:rPr>
      </w:pPr>
    </w:p>
    <w:p w14:paraId="4B748BAE" w14:textId="124D0992" w:rsidR="007C5CEB" w:rsidRPr="000E010D" w:rsidRDefault="007C5CEB" w:rsidP="007C5CEB">
      <w:pPr>
        <w:pStyle w:val="TxBrp5"/>
        <w:numPr>
          <w:ilvl w:val="3"/>
          <w:numId w:val="13"/>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Anhydriet dekvloeren worden voorgestreken met een aangepast voorstrijkmiddel op basis van acrylaatdispersie. Deze heeft een soortelijk gewicht van 1,01 kg/l en een verbruik van 50-75 gr/m² bij toepassing op gesloten ondervloeren en een verbruik van 100-200 gr/m² bij absorberende ondervloeren. De primer voldoet aan de EC1 Plus Emicode en beschikt eveneens over het “eco” label.</w:t>
      </w:r>
    </w:p>
    <w:p w14:paraId="511F7950" w14:textId="3074EBA6" w:rsidR="007C5CEB" w:rsidRPr="000E010D" w:rsidRDefault="007C5CEB" w:rsidP="007C5CEB">
      <w:pPr>
        <w:pStyle w:val="TxBrp5"/>
        <w:numPr>
          <w:ilvl w:val="3"/>
          <w:numId w:val="13"/>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De volledige oppervlakte wordt geëgaliseerd in een minimale laagdikte van 2 mm, met een egalisatie op basis van Calciumsulfaat. Deze heeft een minimale drukvastheid van 35,0 N/mm² en minimale buigsterkte van 9,0 N/mm² volgens NEN-EN 13892. Deze zal een verbruik hebben van 1,5 kg/m² per mm laagdikte en is verpakt in zakken van 23 kg.</w:t>
      </w:r>
    </w:p>
    <w:p w14:paraId="3F7DC981" w14:textId="43EF1F34" w:rsidR="007C5CEB" w:rsidRPr="000E010D" w:rsidRDefault="007C5CEB" w:rsidP="007C5CEB">
      <w:pPr>
        <w:pStyle w:val="TxBrp5"/>
        <w:numPr>
          <w:ilvl w:val="3"/>
          <w:numId w:val="13"/>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Egalisatie met een ingebouwde primer op basis van Calciumsulfaat moeten over een minimale drukvastheid van 30,0 N/mm² beschikken en een minimale buigsterkte bieden van 11,0 N/mm² volgens NEN-EN 13892. De egalisatie beschikt over de EC1 Plus Emicode en is stofarm. Deze zal een verbruik hebben van 1,5 kg/m² per mm laagdikte en is verpakt in zakken van 23 kg.</w:t>
      </w:r>
    </w:p>
    <w:p w14:paraId="57A832BA" w14:textId="77777777" w:rsidR="007C5CEB" w:rsidRPr="000E010D" w:rsidRDefault="007C5CEB" w:rsidP="007C5CEB">
      <w:pPr>
        <w:pStyle w:val="TxBrp5"/>
        <w:spacing w:line="240" w:lineRule="auto"/>
        <w:ind w:left="1073" w:firstLine="0"/>
        <w:rPr>
          <w:rFonts w:asciiTheme="minorHAnsi" w:hAnsiTheme="minorHAnsi" w:cstheme="minorHAnsi"/>
          <w:sz w:val="22"/>
          <w:szCs w:val="22"/>
          <w:lang w:val="nl-NL"/>
        </w:rPr>
      </w:pPr>
    </w:p>
    <w:p w14:paraId="6AAEF3BE" w14:textId="77777777" w:rsidR="007C5CEB" w:rsidRPr="000E010D" w:rsidRDefault="007C5CEB" w:rsidP="007C5CEB">
      <w:pPr>
        <w:pStyle w:val="TxBrp5"/>
        <w:numPr>
          <w:ilvl w:val="0"/>
          <w:numId w:val="13"/>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De laagdikte en hardheid van de gebruikte egalisatie wordt steeds afgestemd in functie van de verwachte puntbelasting en de aard van het verkeer in de ruimte.</w:t>
      </w:r>
    </w:p>
    <w:p w14:paraId="54C9A89F" w14:textId="77777777" w:rsidR="007C5CEB" w:rsidRPr="000E010D" w:rsidRDefault="007C5CEB" w:rsidP="007C5CEB">
      <w:pPr>
        <w:pStyle w:val="TxBrp5"/>
        <w:numPr>
          <w:ilvl w:val="0"/>
          <w:numId w:val="13"/>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Voor het bekomen van een effen oppervlakte zal de egalisatielaag steeds worden opgeschuurd.</w:t>
      </w:r>
    </w:p>
    <w:p w14:paraId="5756CB7B" w14:textId="77777777" w:rsidR="007C5CEB" w:rsidRPr="000E010D" w:rsidRDefault="007C5CEB" w:rsidP="007C5CEB">
      <w:pPr>
        <w:pStyle w:val="TxBrp5"/>
        <w:numPr>
          <w:ilvl w:val="0"/>
          <w:numId w:val="13"/>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G</w:t>
      </w:r>
      <w:r w:rsidRPr="000E010D">
        <w:rPr>
          <w:rFonts w:asciiTheme="minorHAnsi" w:hAnsiTheme="minorHAnsi" w:cstheme="minorHAnsi"/>
          <w:sz w:val="22"/>
          <w:szCs w:val="22"/>
          <w:lang w:val="nl-BE"/>
        </w:rPr>
        <w:t>ebruik in één ruimte bij één kleur, dezelfde batchnummers om kleurverschil te voorkomen.</w:t>
      </w:r>
    </w:p>
    <w:p w14:paraId="37C900DB" w14:textId="478CEA77" w:rsidR="007C5CEB" w:rsidRPr="000E010D" w:rsidRDefault="007C5CEB" w:rsidP="007C5CEB">
      <w:pPr>
        <w:pStyle w:val="TxBrp5"/>
        <w:numPr>
          <w:ilvl w:val="0"/>
          <w:numId w:val="8"/>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Stapel niet meer dan 5 dozen op elkaar bij de plaatsing. Plaats de stroken rechtstreeks uit de doos in</w:t>
      </w:r>
      <w:r w:rsidR="009F701C" w:rsidRPr="000E010D">
        <w:rPr>
          <w:rFonts w:asciiTheme="minorHAnsi" w:hAnsiTheme="minorHAnsi" w:cstheme="minorHAnsi"/>
          <w:sz w:val="22"/>
          <w:szCs w:val="22"/>
          <w:lang w:val="nl-NL"/>
        </w:rPr>
        <w:t xml:space="preserve"> de fixering.</w:t>
      </w:r>
    </w:p>
    <w:p w14:paraId="6AE95A56" w14:textId="155714B6" w:rsidR="009F701C" w:rsidRPr="000E010D" w:rsidRDefault="009F701C" w:rsidP="009F701C">
      <w:pPr>
        <w:pStyle w:val="TxBrp5"/>
        <w:numPr>
          <w:ilvl w:val="0"/>
          <w:numId w:val="8"/>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Bij licht gebruik kan de vloerbedekking tot een maximale oppervlakte van 150</w:t>
      </w:r>
      <w:r w:rsidR="000E010D">
        <w:rPr>
          <w:rFonts w:asciiTheme="minorHAnsi" w:hAnsiTheme="minorHAnsi" w:cstheme="minorHAnsi"/>
          <w:sz w:val="22"/>
          <w:szCs w:val="22"/>
          <w:lang w:val="nl-NL"/>
        </w:rPr>
        <w:t xml:space="preserve"> </w:t>
      </w:r>
      <w:r w:rsidRPr="000E010D">
        <w:rPr>
          <w:rFonts w:asciiTheme="minorHAnsi" w:hAnsiTheme="minorHAnsi" w:cstheme="minorHAnsi"/>
          <w:sz w:val="22"/>
          <w:szCs w:val="22"/>
          <w:lang w:val="nl-NL"/>
        </w:rPr>
        <w:t>m² zonder fixering worden geplaatst. Hierbij moeten de stroken strak tegen de wanden worden geplaatst. Daar waar vrij liggend moet een weekmakerbestendig dubbelzijdige kleefband onder de vloerbedekking worden bevestigd.</w:t>
      </w:r>
    </w:p>
    <w:p w14:paraId="153B7CA5" w14:textId="6059EF86" w:rsidR="009F701C" w:rsidRPr="000E010D" w:rsidRDefault="009F701C" w:rsidP="009F701C">
      <w:pPr>
        <w:pStyle w:val="TxBrp5"/>
        <w:numPr>
          <w:ilvl w:val="0"/>
          <w:numId w:val="13"/>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Bij intensieve toepassingen en oppervlaktes groter dan 150</w:t>
      </w:r>
      <w:r w:rsidR="000E010D">
        <w:rPr>
          <w:rFonts w:asciiTheme="minorHAnsi" w:hAnsiTheme="minorHAnsi" w:cstheme="minorHAnsi"/>
          <w:sz w:val="22"/>
          <w:szCs w:val="22"/>
          <w:lang w:val="nl-NL"/>
        </w:rPr>
        <w:t xml:space="preserve"> </w:t>
      </w:r>
      <w:r w:rsidRPr="000E010D">
        <w:rPr>
          <w:rFonts w:asciiTheme="minorHAnsi" w:hAnsiTheme="minorHAnsi" w:cstheme="minorHAnsi"/>
          <w:sz w:val="22"/>
          <w:szCs w:val="22"/>
          <w:lang w:val="nl-NL"/>
        </w:rPr>
        <w:t xml:space="preserve">m² moeten de loslegtegels steeds verlijmd worden met een daartoe geschikte fixering met hoge eindkleefkracht. De lijm </w:t>
      </w:r>
      <w:r w:rsidRPr="000E010D">
        <w:rPr>
          <w:rFonts w:asciiTheme="minorHAnsi" w:hAnsiTheme="minorHAnsi" w:cstheme="minorHAnsi"/>
          <w:sz w:val="22"/>
          <w:szCs w:val="22"/>
          <w:lang w:val="nl-NL"/>
        </w:rPr>
        <w:lastRenderedPageBreak/>
        <w:t>bestaande uit een arcrylaatdispersie, heeft een soortelijk gewicht van 1,04 kg/l en een verbruik van 50-100 gr/m² voor gesloten ondergronden en 100-150 gr/m² voor poreuze ondergronden. Tevens dient de lijm het label EC1 Plus te hebben.</w:t>
      </w:r>
    </w:p>
    <w:p w14:paraId="23F52393" w14:textId="7C79772D" w:rsidR="009F701C" w:rsidRPr="000E010D" w:rsidRDefault="009F701C" w:rsidP="009F701C">
      <w:pPr>
        <w:pStyle w:val="TxBrp5"/>
        <w:numPr>
          <w:ilvl w:val="0"/>
          <w:numId w:val="13"/>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Als de vinylstroken in een fixering worden geplaatst moeten deze zorgvuldig gewalst worden met een wals van 65</w:t>
      </w:r>
      <w:r w:rsidR="000E010D">
        <w:rPr>
          <w:rFonts w:asciiTheme="minorHAnsi" w:hAnsiTheme="minorHAnsi" w:cstheme="minorHAnsi"/>
          <w:sz w:val="22"/>
          <w:szCs w:val="22"/>
          <w:lang w:val="nl-NL"/>
        </w:rPr>
        <w:t xml:space="preserve"> </w:t>
      </w:r>
      <w:r w:rsidRPr="000E010D">
        <w:rPr>
          <w:rFonts w:asciiTheme="minorHAnsi" w:hAnsiTheme="minorHAnsi" w:cstheme="minorHAnsi"/>
          <w:sz w:val="22"/>
          <w:szCs w:val="22"/>
          <w:lang w:val="nl-NL"/>
        </w:rPr>
        <w:t xml:space="preserve">kg. Waar het vinyl niet gewalst kan worden met de grote wals gebruik maken van een handwals. </w:t>
      </w:r>
    </w:p>
    <w:p w14:paraId="3B168B43" w14:textId="5ADDF5CD" w:rsidR="009F701C" w:rsidRPr="000E010D" w:rsidRDefault="009F701C" w:rsidP="007C5CEB">
      <w:pPr>
        <w:pStyle w:val="TxBrp5"/>
        <w:numPr>
          <w:ilvl w:val="0"/>
          <w:numId w:val="8"/>
        </w:numPr>
        <w:spacing w:line="240" w:lineRule="auto"/>
        <w:rPr>
          <w:rFonts w:asciiTheme="minorHAnsi" w:hAnsiTheme="minorHAnsi" w:cstheme="minorHAnsi"/>
          <w:sz w:val="22"/>
          <w:szCs w:val="22"/>
          <w:lang w:val="nl-NL"/>
        </w:rPr>
      </w:pPr>
      <w:r w:rsidRPr="000E010D">
        <w:rPr>
          <w:rFonts w:asciiTheme="minorHAnsi" w:hAnsiTheme="minorHAnsi" w:cstheme="minorHAnsi"/>
          <w:iCs/>
          <w:color w:val="000000"/>
          <w:sz w:val="22"/>
          <w:szCs w:val="22"/>
          <w:lang w:val="nl-NL"/>
        </w:rPr>
        <w:t>Bij extreem zwaar gebruik is een vaste verlijming aanbevolen</w:t>
      </w:r>
      <w:r w:rsidR="000E010D">
        <w:rPr>
          <w:rFonts w:asciiTheme="minorHAnsi" w:hAnsiTheme="minorHAnsi" w:cstheme="minorHAnsi"/>
          <w:iCs/>
          <w:color w:val="000000"/>
          <w:sz w:val="22"/>
          <w:szCs w:val="22"/>
          <w:lang w:val="nl-NL"/>
        </w:rPr>
        <w:t>.</w:t>
      </w:r>
    </w:p>
    <w:p w14:paraId="35329CDD" w14:textId="102BAE70" w:rsidR="007C5CEB" w:rsidRPr="000E010D" w:rsidRDefault="009F701C" w:rsidP="009F701C">
      <w:pPr>
        <w:pStyle w:val="TxBrp5"/>
        <w:numPr>
          <w:ilvl w:val="0"/>
          <w:numId w:val="13"/>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 xml:space="preserve">Indien voor permanente verlijming wordt gekozen worden de </w:t>
      </w:r>
      <w:r w:rsidR="007C5CEB" w:rsidRPr="000E010D">
        <w:rPr>
          <w:rFonts w:asciiTheme="minorHAnsi" w:hAnsiTheme="minorHAnsi" w:cstheme="minorHAnsi"/>
          <w:iCs/>
          <w:color w:val="000000"/>
          <w:sz w:val="22"/>
          <w:szCs w:val="22"/>
          <w:lang w:val="nl-NL"/>
        </w:rPr>
        <w:t xml:space="preserve">vinyltegels en -stroken </w:t>
      </w:r>
      <w:r w:rsidR="007C5CEB" w:rsidRPr="000E010D">
        <w:rPr>
          <w:rFonts w:asciiTheme="minorHAnsi" w:hAnsiTheme="minorHAnsi" w:cstheme="minorHAnsi"/>
          <w:sz w:val="22"/>
          <w:szCs w:val="22"/>
          <w:lang w:val="nl-NL"/>
        </w:rPr>
        <w:t>verlijmd met een type lijm op basis van hoogwaardige acrylaatdispersie met een soortelijk gewicht van 1,27 kg/l en een verbruik van 225-275 gr/m².  De lijm voldoet aan de EC1 Plus Emicode en beschikt over het “Blaue Engel” eco label. Deze lijm wordt steeds aangebracht met een A2 vertanding. De</w:t>
      </w:r>
      <w:r w:rsidR="007C5CEB" w:rsidRPr="000E010D">
        <w:rPr>
          <w:rFonts w:asciiTheme="minorHAnsi" w:hAnsiTheme="minorHAnsi" w:cstheme="minorHAnsi"/>
          <w:iCs/>
          <w:color w:val="000000"/>
          <w:sz w:val="22"/>
          <w:szCs w:val="22"/>
          <w:lang w:val="nl-NL"/>
        </w:rPr>
        <w:t xml:space="preserve"> vinyltegels en -stroken </w:t>
      </w:r>
      <w:r w:rsidR="007C5CEB" w:rsidRPr="000E010D">
        <w:rPr>
          <w:rFonts w:asciiTheme="minorHAnsi" w:hAnsiTheme="minorHAnsi" w:cstheme="minorHAnsi"/>
          <w:sz w:val="22"/>
          <w:szCs w:val="22"/>
          <w:lang w:val="nl-NL"/>
        </w:rPr>
        <w:t xml:space="preserve">moeten in een halfdroog lijmbed worden gelegd. </w:t>
      </w:r>
    </w:p>
    <w:p w14:paraId="71B892D0" w14:textId="77777777" w:rsidR="007C5CEB" w:rsidRPr="000E010D" w:rsidRDefault="007C5CEB" w:rsidP="007C5CEB">
      <w:pPr>
        <w:pStyle w:val="TxBrp5"/>
        <w:numPr>
          <w:ilvl w:val="0"/>
          <w:numId w:val="8"/>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 xml:space="preserve">Het walsen van de </w:t>
      </w:r>
      <w:r w:rsidRPr="000E010D">
        <w:rPr>
          <w:rFonts w:asciiTheme="minorHAnsi" w:hAnsiTheme="minorHAnsi" w:cstheme="minorHAnsi"/>
          <w:iCs/>
          <w:color w:val="000000"/>
          <w:sz w:val="22"/>
          <w:szCs w:val="22"/>
          <w:lang w:val="nl-NL"/>
        </w:rPr>
        <w:t xml:space="preserve">vinyltegels en -stroken </w:t>
      </w:r>
      <w:r w:rsidRPr="000E010D">
        <w:rPr>
          <w:rFonts w:asciiTheme="minorHAnsi" w:hAnsiTheme="minorHAnsi" w:cstheme="minorHAnsi"/>
          <w:sz w:val="22"/>
          <w:szCs w:val="22"/>
          <w:lang w:val="nl-NL"/>
        </w:rPr>
        <w:t xml:space="preserve">gebeurt met een wals van ca. 65 kg. Waar het vinyl niet gewalst kan worden met de grote wals gebruik maken van een handwals. </w:t>
      </w:r>
    </w:p>
    <w:p w14:paraId="50E52F2C" w14:textId="77777777" w:rsidR="007C5CEB" w:rsidRPr="000E010D" w:rsidRDefault="007C5CEB" w:rsidP="007C5CEB">
      <w:pPr>
        <w:pStyle w:val="TxBrp5"/>
        <w:numPr>
          <w:ilvl w:val="0"/>
          <w:numId w:val="8"/>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Opkuisen en reinigen van de vloerbekleding, inbegrepen het verwijderen van de overtollige kit.</w:t>
      </w:r>
    </w:p>
    <w:p w14:paraId="034F7D56" w14:textId="77777777" w:rsidR="007C5CEB" w:rsidRPr="000E010D" w:rsidRDefault="007C5CEB" w:rsidP="007C5CEB">
      <w:pPr>
        <w:pStyle w:val="TxBrp5"/>
        <w:numPr>
          <w:ilvl w:val="0"/>
          <w:numId w:val="13"/>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 xml:space="preserve">De </w:t>
      </w:r>
      <w:r w:rsidRPr="000E010D">
        <w:rPr>
          <w:rFonts w:asciiTheme="minorHAnsi" w:hAnsiTheme="minorHAnsi" w:cstheme="minorHAnsi"/>
          <w:iCs/>
          <w:color w:val="000000"/>
          <w:sz w:val="22"/>
          <w:szCs w:val="22"/>
          <w:lang w:val="nl-NL"/>
        </w:rPr>
        <w:t xml:space="preserve">vinyltegels en -stroken </w:t>
      </w:r>
      <w:r w:rsidRPr="000E010D">
        <w:rPr>
          <w:rFonts w:asciiTheme="minorHAnsi" w:hAnsiTheme="minorHAnsi" w:cstheme="minorHAnsi"/>
          <w:sz w:val="22"/>
          <w:szCs w:val="22"/>
          <w:lang w:val="nl-NL"/>
        </w:rPr>
        <w:t>worden tegen de wand afgewerkt in functie van de gekozen plint.</w:t>
      </w:r>
    </w:p>
    <w:p w14:paraId="1B87F142" w14:textId="7546DDB0" w:rsidR="007C5CEB" w:rsidRDefault="007C5CEB" w:rsidP="007C5CEB">
      <w:pPr>
        <w:pStyle w:val="TxBrp5"/>
        <w:spacing w:line="240" w:lineRule="auto"/>
        <w:rPr>
          <w:rFonts w:asciiTheme="minorHAnsi" w:hAnsiTheme="minorHAnsi" w:cs="Arial"/>
          <w:sz w:val="22"/>
          <w:szCs w:val="22"/>
          <w:lang w:val="nl-NL"/>
        </w:rPr>
      </w:pPr>
    </w:p>
    <w:p w14:paraId="3AB3AC5D" w14:textId="77777777" w:rsidR="000E010D" w:rsidRPr="000E010D" w:rsidRDefault="000E010D" w:rsidP="007C5CEB">
      <w:pPr>
        <w:pStyle w:val="TxBrp5"/>
        <w:spacing w:line="240" w:lineRule="auto"/>
        <w:rPr>
          <w:rFonts w:asciiTheme="minorHAnsi" w:hAnsiTheme="minorHAnsi" w:cs="Arial"/>
          <w:sz w:val="22"/>
          <w:szCs w:val="22"/>
          <w:lang w:val="nl-NL"/>
        </w:rPr>
      </w:pPr>
    </w:p>
    <w:p w14:paraId="30B082EC" w14:textId="77777777" w:rsidR="000E010D" w:rsidRPr="006A7CC9" w:rsidRDefault="000E010D" w:rsidP="000E010D">
      <w:pPr>
        <w:pStyle w:val="TxBrp5"/>
        <w:spacing w:line="240" w:lineRule="auto"/>
        <w:ind w:left="0" w:firstLine="0"/>
        <w:rPr>
          <w:rFonts w:ascii="Calibri" w:hAnsi="Calibri" w:cs="Calibri"/>
          <w:b/>
          <w:bCs/>
          <w:sz w:val="24"/>
          <w:u w:val="single"/>
          <w:lang w:val="nl-NL"/>
        </w:rPr>
      </w:pPr>
      <w:r w:rsidRPr="006A7CC9">
        <w:rPr>
          <w:rFonts w:ascii="Calibri" w:hAnsi="Calibri" w:cs="Calibri"/>
          <w:b/>
          <w:bCs/>
          <w:sz w:val="24"/>
          <w:u w:val="single"/>
          <w:lang w:val="nl-NL"/>
        </w:rPr>
        <w:t>Duurzaamheid en circulariteit</w:t>
      </w:r>
    </w:p>
    <w:p w14:paraId="7E9B58C5" w14:textId="77777777" w:rsidR="000E010D" w:rsidRPr="006A7CC9" w:rsidRDefault="000E010D" w:rsidP="000E010D">
      <w:pPr>
        <w:pStyle w:val="TxBrp5"/>
        <w:spacing w:line="240" w:lineRule="auto"/>
        <w:ind w:left="0" w:firstLine="0"/>
        <w:rPr>
          <w:rFonts w:ascii="Calibri" w:hAnsi="Calibri" w:cs="Calibri"/>
          <w:sz w:val="22"/>
          <w:szCs w:val="22"/>
          <w:u w:val="single"/>
          <w:lang w:val="nl-NL"/>
        </w:rPr>
      </w:pPr>
    </w:p>
    <w:p w14:paraId="28A970E2" w14:textId="77777777" w:rsidR="000E010D" w:rsidRPr="006A7CC9" w:rsidRDefault="000E010D" w:rsidP="000E010D">
      <w:pPr>
        <w:pStyle w:val="TxBrp5"/>
        <w:spacing w:line="240" w:lineRule="auto"/>
        <w:ind w:left="0" w:firstLine="0"/>
        <w:rPr>
          <w:rFonts w:ascii="Calibri" w:hAnsi="Calibri" w:cs="Calibri"/>
          <w:color w:val="538135"/>
          <w:sz w:val="22"/>
          <w:szCs w:val="22"/>
          <w:lang w:val="nl-NL"/>
        </w:rPr>
      </w:pPr>
      <w:r w:rsidRPr="006A7CC9">
        <w:rPr>
          <w:rFonts w:ascii="Calibri" w:hAnsi="Calibri" w:cs="Calibri"/>
          <w:color w:val="538135"/>
          <w:sz w:val="22"/>
          <w:szCs w:val="22"/>
          <w:lang w:val="nl-NL"/>
        </w:rPr>
        <w:t>In functie van de bijdrage aan de circulaire economie is het mogelijk om via het “Back to the Floor” programma van de fabrikant het snijafval te recupereren in functie van het hergebruik bij de productie van een nieuwe vloerbedekking. Verdere info kan hieromtrent bij de fabrikant en het installatiebedrijf van de vloerbedekking verkregen worden.</w:t>
      </w:r>
    </w:p>
    <w:p w14:paraId="075C5690" w14:textId="77777777" w:rsidR="000E010D" w:rsidRPr="006A7CC9" w:rsidRDefault="000E010D" w:rsidP="000E010D">
      <w:pPr>
        <w:pStyle w:val="TxBrp5"/>
        <w:spacing w:line="240" w:lineRule="auto"/>
        <w:ind w:left="0" w:firstLine="0"/>
        <w:rPr>
          <w:rFonts w:ascii="Calibri" w:hAnsi="Calibri" w:cs="Calibri"/>
          <w:sz w:val="22"/>
          <w:szCs w:val="22"/>
          <w:lang w:val="nl-NL"/>
        </w:rPr>
      </w:pPr>
    </w:p>
    <w:p w14:paraId="7C717839" w14:textId="77777777" w:rsidR="000E010D" w:rsidRPr="006A7CC9" w:rsidRDefault="000E010D" w:rsidP="000E010D">
      <w:pPr>
        <w:pStyle w:val="TxBrp5"/>
        <w:spacing w:line="240" w:lineRule="auto"/>
        <w:ind w:left="0" w:firstLine="0"/>
        <w:rPr>
          <w:rFonts w:ascii="Calibri" w:hAnsi="Calibri" w:cs="Calibri"/>
          <w:sz w:val="22"/>
          <w:szCs w:val="22"/>
          <w:lang w:val="nl-NL"/>
        </w:rPr>
      </w:pPr>
    </w:p>
    <w:p w14:paraId="281E1F77" w14:textId="77777777" w:rsidR="000E010D" w:rsidRPr="006A7CC9" w:rsidRDefault="000E010D" w:rsidP="000E010D">
      <w:pPr>
        <w:pStyle w:val="TxBrp4"/>
        <w:spacing w:line="240" w:lineRule="auto"/>
        <w:rPr>
          <w:rFonts w:ascii="Calibri" w:hAnsi="Calibri" w:cs="Calibri"/>
          <w:b/>
          <w:bCs/>
          <w:sz w:val="24"/>
          <w:u w:val="single"/>
          <w:lang w:val="nl-NL"/>
        </w:rPr>
      </w:pPr>
      <w:bookmarkStart w:id="4" w:name="_Hlk343621"/>
      <w:r w:rsidRPr="006A7CC9">
        <w:rPr>
          <w:rFonts w:ascii="Calibri" w:hAnsi="Calibri" w:cs="Calibri"/>
          <w:b/>
          <w:bCs/>
          <w:sz w:val="24"/>
          <w:u w:val="single"/>
          <w:lang w:val="nl-NL"/>
        </w:rPr>
        <w:t>Bescherming</w:t>
      </w:r>
    </w:p>
    <w:p w14:paraId="26A9DC58" w14:textId="77777777" w:rsidR="000E010D" w:rsidRPr="006A7CC9" w:rsidRDefault="000E010D" w:rsidP="000E010D">
      <w:pPr>
        <w:pStyle w:val="TxBrp4"/>
        <w:spacing w:line="240" w:lineRule="auto"/>
        <w:rPr>
          <w:rFonts w:ascii="Calibri" w:hAnsi="Calibri" w:cs="Calibri"/>
          <w:sz w:val="22"/>
          <w:szCs w:val="22"/>
          <w:u w:val="single"/>
          <w:lang w:val="nl-NL"/>
        </w:rPr>
      </w:pPr>
    </w:p>
    <w:p w14:paraId="5D76D3B7" w14:textId="77777777" w:rsidR="000E010D" w:rsidRPr="006A7CC9" w:rsidRDefault="000E010D" w:rsidP="000E010D">
      <w:pPr>
        <w:rPr>
          <w:rFonts w:ascii="Calibri" w:hAnsi="Calibri" w:cs="Calibri"/>
          <w:sz w:val="22"/>
          <w:szCs w:val="22"/>
          <w:lang w:val="nl-NL"/>
        </w:rPr>
      </w:pPr>
      <w:r w:rsidRPr="006A7CC9">
        <w:rPr>
          <w:rFonts w:ascii="Calibri" w:eastAsia="MS Mincho" w:hAnsi="Calibri" w:cs="Calibri"/>
          <w:sz w:val="22"/>
          <w:szCs w:val="22"/>
          <w:lang w:val="nl-NL" w:eastAsia="ja-JP"/>
        </w:rPr>
        <w:t>De vloerbekleding moet gedurende de volledige duur van de werfwerkzaamheden beschermd worden. De aannemer kiest hiertoe een aangepaste beschermfolie of gelijkwaardig, in functie van de te verwachten belasting en het werfverkeer. Het doel hiervan is het behouden van het nieuwe karakter van de vloerbekleding, zonder krassen of andere mechanische beschadigingen. Kleef nooit kleefband op de afgewerkte vloeroppervlakte.</w:t>
      </w:r>
      <w:r>
        <w:rPr>
          <w:rFonts w:ascii="Calibri" w:eastAsia="MS Mincho" w:hAnsi="Calibri" w:cs="Calibri"/>
          <w:sz w:val="22"/>
          <w:szCs w:val="22"/>
          <w:lang w:val="nl-NL" w:eastAsia="ja-JP"/>
        </w:rPr>
        <w:t xml:space="preserve"> </w:t>
      </w:r>
      <w:r w:rsidRPr="006A7CC9">
        <w:rPr>
          <w:rFonts w:ascii="Calibri" w:eastAsia="MS Mincho" w:hAnsi="Calibri" w:cs="Calibri"/>
          <w:sz w:val="22"/>
          <w:szCs w:val="22"/>
          <w:lang w:val="nl-NL" w:eastAsia="ja-JP"/>
        </w:rPr>
        <w:t>Dit kan leiden tot verkleuringen.</w:t>
      </w:r>
    </w:p>
    <w:p w14:paraId="32A4F2B7" w14:textId="77777777" w:rsidR="000E010D" w:rsidRPr="006A7CC9" w:rsidRDefault="000E010D" w:rsidP="000E010D">
      <w:pPr>
        <w:pStyle w:val="TxBrp11"/>
        <w:tabs>
          <w:tab w:val="left" w:pos="204"/>
        </w:tabs>
        <w:spacing w:line="240" w:lineRule="auto"/>
        <w:rPr>
          <w:rFonts w:ascii="Calibri" w:hAnsi="Calibri" w:cs="Calibri"/>
          <w:sz w:val="22"/>
          <w:szCs w:val="22"/>
          <w:lang w:val="nl-NL"/>
        </w:rPr>
      </w:pPr>
    </w:p>
    <w:p w14:paraId="7D002B25" w14:textId="77777777" w:rsidR="000E010D" w:rsidRPr="006A7CC9" w:rsidRDefault="000E010D" w:rsidP="000E010D">
      <w:pPr>
        <w:rPr>
          <w:rFonts w:ascii="Calibri" w:hAnsi="Calibri" w:cs="Calibri"/>
          <w:sz w:val="22"/>
          <w:szCs w:val="22"/>
          <w:u w:val="single"/>
          <w:lang w:val="nl-NL"/>
        </w:rPr>
      </w:pPr>
    </w:p>
    <w:p w14:paraId="0A843463" w14:textId="77777777" w:rsidR="000E010D" w:rsidRPr="006A7CC9" w:rsidRDefault="000E010D" w:rsidP="000E010D">
      <w:pPr>
        <w:rPr>
          <w:rFonts w:ascii="Calibri" w:hAnsi="Calibri" w:cs="Calibri"/>
          <w:b/>
          <w:bCs/>
          <w:sz w:val="24"/>
          <w:u w:val="single"/>
          <w:lang w:val="nl-NL"/>
        </w:rPr>
      </w:pPr>
      <w:r w:rsidRPr="006A7CC9">
        <w:rPr>
          <w:rFonts w:ascii="Calibri" w:hAnsi="Calibri" w:cs="Calibri"/>
          <w:b/>
          <w:bCs/>
          <w:sz w:val="24"/>
          <w:u w:val="single"/>
          <w:lang w:val="nl-NL"/>
        </w:rPr>
        <w:t>Onderhoud &amp; vloerverzorging</w:t>
      </w:r>
    </w:p>
    <w:p w14:paraId="0CDA7CE1" w14:textId="77777777" w:rsidR="000E010D" w:rsidRPr="006A7CC9" w:rsidRDefault="000E010D" w:rsidP="000E010D">
      <w:pPr>
        <w:rPr>
          <w:rFonts w:ascii="Calibri" w:hAnsi="Calibri" w:cs="Calibri"/>
          <w:sz w:val="22"/>
          <w:szCs w:val="22"/>
          <w:u w:val="single"/>
          <w:lang w:val="nl-NL"/>
        </w:rPr>
      </w:pPr>
    </w:p>
    <w:p w14:paraId="34F57F15" w14:textId="77777777" w:rsidR="000E010D" w:rsidRPr="006A7CC9" w:rsidRDefault="000E010D" w:rsidP="000E010D">
      <w:pPr>
        <w:pStyle w:val="TxBrp4"/>
        <w:spacing w:line="240" w:lineRule="auto"/>
        <w:rPr>
          <w:rFonts w:ascii="Calibri" w:hAnsi="Calibri" w:cs="Calibri"/>
          <w:sz w:val="22"/>
          <w:szCs w:val="22"/>
          <w:lang w:val="nl-NL"/>
        </w:rPr>
      </w:pPr>
      <w:r w:rsidRPr="006A7CC9">
        <w:rPr>
          <w:rFonts w:ascii="Calibri" w:hAnsi="Calibri" w:cs="Calibri"/>
          <w:sz w:val="22"/>
          <w:szCs w:val="22"/>
          <w:lang w:val="nl-NL"/>
        </w:rPr>
        <w:t xml:space="preserve">De technische fiche met schoonmaakinstructies moet aan de architect en de bouwheer bezorgd worden tijdens de werfvergadering. Schoonmaakinstructies, door de fabrikant voorgeschreven, moeten accuraat opgevolgd worden in functie van de 10-jarige productgarantie. </w:t>
      </w:r>
      <w:r w:rsidRPr="006A7CC9">
        <w:rPr>
          <w:rFonts w:ascii="Calibri" w:hAnsi="Calibri" w:cs="Calibri"/>
          <w:b/>
          <w:bCs/>
          <w:sz w:val="22"/>
          <w:szCs w:val="22"/>
          <w:lang w:val="nl-NL"/>
        </w:rPr>
        <w:t>Stem de onderhoudsfrequentie af op de mate van vervuiling</w:t>
      </w:r>
      <w:r w:rsidRPr="006A7CC9">
        <w:rPr>
          <w:rFonts w:ascii="Calibri" w:hAnsi="Calibri" w:cs="Calibri"/>
          <w:sz w:val="22"/>
          <w:szCs w:val="22"/>
          <w:lang w:val="nl-NL"/>
        </w:rPr>
        <w:t>.</w:t>
      </w:r>
    </w:p>
    <w:p w14:paraId="49191D13" w14:textId="77777777" w:rsidR="000E010D" w:rsidRPr="006A7CC9" w:rsidRDefault="000E010D" w:rsidP="000E010D">
      <w:pPr>
        <w:rPr>
          <w:rFonts w:ascii="Calibri" w:hAnsi="Calibri" w:cs="Calibri"/>
          <w:sz w:val="22"/>
          <w:szCs w:val="22"/>
          <w:u w:val="single"/>
          <w:lang w:val="nl-BE"/>
        </w:rPr>
      </w:pPr>
    </w:p>
    <w:p w14:paraId="637D3093" w14:textId="77777777" w:rsidR="000E010D" w:rsidRPr="006A7CC9" w:rsidRDefault="000E010D" w:rsidP="000E010D">
      <w:pPr>
        <w:rPr>
          <w:rFonts w:ascii="Calibri" w:hAnsi="Calibri" w:cs="Calibri"/>
          <w:sz w:val="22"/>
          <w:szCs w:val="22"/>
          <w:u w:val="single"/>
          <w:lang w:val="nl-BE"/>
        </w:rPr>
      </w:pPr>
    </w:p>
    <w:p w14:paraId="54BD6CF7" w14:textId="77777777" w:rsidR="000E010D" w:rsidRPr="006A7CC9" w:rsidRDefault="000E010D" w:rsidP="000E010D">
      <w:pPr>
        <w:rPr>
          <w:rFonts w:ascii="Calibri" w:hAnsi="Calibri" w:cs="Calibri"/>
          <w:b/>
          <w:bCs/>
          <w:sz w:val="24"/>
          <w:u w:val="single"/>
          <w:lang w:val="nl-BE"/>
        </w:rPr>
      </w:pPr>
      <w:r w:rsidRPr="006A7CC9">
        <w:rPr>
          <w:rFonts w:ascii="Calibri" w:hAnsi="Calibri" w:cs="Calibri"/>
          <w:b/>
          <w:bCs/>
          <w:sz w:val="24"/>
          <w:u w:val="single"/>
          <w:lang w:val="nl-BE"/>
        </w:rPr>
        <w:t>Preventieve maatregelen</w:t>
      </w:r>
    </w:p>
    <w:p w14:paraId="020A1959" w14:textId="77777777" w:rsidR="000E010D" w:rsidRPr="006A7CC9" w:rsidRDefault="000E010D" w:rsidP="000E010D">
      <w:pPr>
        <w:rPr>
          <w:rFonts w:ascii="Calibri" w:hAnsi="Calibri" w:cs="Calibri"/>
          <w:sz w:val="22"/>
          <w:szCs w:val="22"/>
          <w:lang w:val="nl-BE"/>
        </w:rPr>
      </w:pPr>
    </w:p>
    <w:p w14:paraId="587B2819" w14:textId="77777777" w:rsidR="000E010D" w:rsidRPr="006A7CC9" w:rsidRDefault="000E010D" w:rsidP="000E010D">
      <w:pPr>
        <w:pStyle w:val="TxBrp4"/>
        <w:spacing w:line="240" w:lineRule="auto"/>
        <w:rPr>
          <w:rFonts w:ascii="Calibri" w:hAnsi="Calibri" w:cs="Calibri"/>
          <w:sz w:val="22"/>
          <w:szCs w:val="22"/>
          <w:lang w:val="nl-NL"/>
        </w:rPr>
      </w:pPr>
      <w:r w:rsidRPr="006A7CC9">
        <w:rPr>
          <w:rFonts w:ascii="Calibri" w:hAnsi="Calibri" w:cs="Calibri"/>
          <w:sz w:val="22"/>
          <w:szCs w:val="22"/>
          <w:lang w:val="nl-NL"/>
        </w:rPr>
        <w:t xml:space="preserve">Voorzie een getuft </w:t>
      </w:r>
      <w:r w:rsidRPr="006A7CC9">
        <w:rPr>
          <w:rFonts w:ascii="Calibri" w:hAnsi="Calibri" w:cs="Calibri"/>
          <w:b/>
          <w:bCs/>
          <w:sz w:val="22"/>
          <w:szCs w:val="22"/>
          <w:lang w:val="nl-NL"/>
        </w:rPr>
        <w:t>schoonlooptapijt</w:t>
      </w:r>
      <w:r w:rsidRPr="006A7CC9">
        <w:rPr>
          <w:rFonts w:ascii="Calibri" w:hAnsi="Calibri" w:cs="Calibri"/>
          <w:sz w:val="22"/>
          <w:szCs w:val="22"/>
          <w:lang w:val="nl-NL"/>
        </w:rPr>
        <w:t xml:space="preserve"> met transparante schraapgarens van ca. 10 mm dik en ca. 3.700 gram/m² met een 5/32” gesneden pool van 100% polyamide BCF Laufaron 20 en 420 dtex, pigment </w:t>
      </w:r>
      <w:r w:rsidRPr="006A7CC9">
        <w:rPr>
          <w:rFonts w:ascii="Calibri" w:hAnsi="Calibri" w:cs="Calibri"/>
          <w:sz w:val="22"/>
          <w:szCs w:val="22"/>
          <w:lang w:val="nl-NL"/>
        </w:rPr>
        <w:lastRenderedPageBreak/>
        <w:t>gekleurd en verankerd in een soepele en waterdichte vinyl backing. Het schoonlooptapijt is te voorzien aan alle ingangen van het gebouw, is aangepast aan de intensiteit van het verkeer en bij voorkeur telkens minimum 6 m lang. Bij bepaalde projecten kan het nuttig zijn schraapzones te voorzien in de buitenzone.  Deze kunnen bestaan uit metalen roosters of rubber ringmatten.</w:t>
      </w:r>
    </w:p>
    <w:p w14:paraId="07BE2CD7" w14:textId="77777777" w:rsidR="000E010D" w:rsidRPr="006A7CC9" w:rsidRDefault="000E010D" w:rsidP="000E010D">
      <w:pPr>
        <w:pStyle w:val="TxBrp4"/>
        <w:spacing w:line="240" w:lineRule="auto"/>
        <w:rPr>
          <w:rFonts w:ascii="Calibri" w:hAnsi="Calibri" w:cs="Calibri"/>
          <w:sz w:val="22"/>
          <w:szCs w:val="22"/>
          <w:lang w:val="nl-NL"/>
        </w:rPr>
      </w:pPr>
      <w:r w:rsidRPr="006A7CC9">
        <w:rPr>
          <w:rFonts w:ascii="Calibri" w:hAnsi="Calibri" w:cs="Calibri"/>
          <w:sz w:val="22"/>
          <w:szCs w:val="22"/>
          <w:lang w:val="nl-NL"/>
        </w:rPr>
        <w:t xml:space="preserve">Zorg er tevens voor dat de poten van het gebruikte meubilair voorzien zijn van geschikte </w:t>
      </w:r>
      <w:r w:rsidRPr="006A7CC9">
        <w:rPr>
          <w:rFonts w:ascii="Calibri" w:hAnsi="Calibri" w:cs="Calibri"/>
          <w:b/>
          <w:bCs/>
          <w:sz w:val="22"/>
          <w:szCs w:val="22"/>
          <w:lang w:val="nl-NL"/>
        </w:rPr>
        <w:t>beschermdoppen uit zacht pvc</w:t>
      </w:r>
      <w:r w:rsidRPr="006A7CC9">
        <w:rPr>
          <w:rFonts w:ascii="Calibri" w:hAnsi="Calibri" w:cs="Calibri"/>
          <w:sz w:val="22"/>
          <w:szCs w:val="22"/>
          <w:lang w:val="nl-NL"/>
        </w:rPr>
        <w:t xml:space="preserve">, </w:t>
      </w:r>
      <w:r w:rsidRPr="006A7CC9">
        <w:rPr>
          <w:rFonts w:ascii="Calibri" w:hAnsi="Calibri" w:cs="Calibri"/>
          <w:b/>
          <w:bCs/>
          <w:sz w:val="22"/>
          <w:szCs w:val="22"/>
          <w:lang w:val="nl-NL"/>
        </w:rPr>
        <w:t>PTFE of vilt</w:t>
      </w:r>
      <w:r w:rsidRPr="006A7CC9">
        <w:rPr>
          <w:rFonts w:ascii="Calibri" w:hAnsi="Calibri" w:cs="Calibri"/>
          <w:sz w:val="22"/>
          <w:szCs w:val="22"/>
          <w:lang w:val="nl-NL"/>
        </w:rPr>
        <w:t xml:space="preserve">. Zwenkwielen van bureaustoelen moeten voorzien zijn van </w:t>
      </w:r>
      <w:r w:rsidRPr="006A7CC9">
        <w:rPr>
          <w:rFonts w:ascii="Calibri" w:hAnsi="Calibri" w:cs="Calibri"/>
          <w:b/>
          <w:bCs/>
          <w:sz w:val="22"/>
          <w:szCs w:val="22"/>
          <w:lang w:val="nl-NL"/>
        </w:rPr>
        <w:t>“zachte” wielen</w:t>
      </w:r>
      <w:r w:rsidRPr="006A7CC9">
        <w:rPr>
          <w:rFonts w:ascii="Calibri" w:hAnsi="Calibri" w:cs="Calibri"/>
          <w:sz w:val="22"/>
          <w:szCs w:val="22"/>
          <w:lang w:val="nl-NL"/>
        </w:rPr>
        <w:t xml:space="preserve">. Zo kan krasvorming en vroegtijdige slijtage van de vloerbedekking vermeden worden.  </w:t>
      </w:r>
    </w:p>
    <w:p w14:paraId="25CAF1D9" w14:textId="77777777" w:rsidR="000E010D" w:rsidRPr="006A7CC9" w:rsidRDefault="000E010D" w:rsidP="000E010D">
      <w:pPr>
        <w:pStyle w:val="TxBrp4"/>
        <w:spacing w:line="240" w:lineRule="auto"/>
        <w:rPr>
          <w:rFonts w:ascii="Calibri" w:hAnsi="Calibri" w:cs="Calibri"/>
          <w:sz w:val="22"/>
          <w:szCs w:val="22"/>
          <w:u w:val="single"/>
          <w:lang w:val="nl-NL"/>
        </w:rPr>
      </w:pPr>
    </w:p>
    <w:p w14:paraId="75ACDF15" w14:textId="77777777" w:rsidR="000E010D" w:rsidRPr="006A7CC9" w:rsidRDefault="000E010D" w:rsidP="000E010D">
      <w:pPr>
        <w:pStyle w:val="TxBrp4"/>
        <w:spacing w:line="240" w:lineRule="auto"/>
        <w:rPr>
          <w:rFonts w:ascii="Calibri" w:hAnsi="Calibri" w:cs="Calibri"/>
          <w:sz w:val="22"/>
          <w:szCs w:val="22"/>
          <w:u w:val="single"/>
          <w:lang w:val="nl-NL"/>
        </w:rPr>
      </w:pPr>
    </w:p>
    <w:p w14:paraId="37B61571" w14:textId="77777777" w:rsidR="000E010D" w:rsidRPr="006A7CC9" w:rsidRDefault="000E010D" w:rsidP="000E010D">
      <w:pPr>
        <w:rPr>
          <w:rFonts w:ascii="Calibri" w:hAnsi="Calibri" w:cs="Calibri"/>
          <w:b/>
          <w:bCs/>
          <w:sz w:val="24"/>
          <w:u w:val="single"/>
          <w:lang w:val="nl-BE"/>
        </w:rPr>
      </w:pPr>
      <w:r w:rsidRPr="006A7CC9">
        <w:rPr>
          <w:rFonts w:ascii="Calibri" w:hAnsi="Calibri" w:cs="Calibri"/>
          <w:b/>
          <w:bCs/>
          <w:sz w:val="24"/>
          <w:u w:val="single"/>
          <w:lang w:val="nl-BE"/>
        </w:rPr>
        <w:t>Bijzondere garantieverzekering voor werven vanaf 2.000 m²</w:t>
      </w:r>
    </w:p>
    <w:p w14:paraId="5F6153A2" w14:textId="77777777" w:rsidR="000E010D" w:rsidRPr="006A7CC9" w:rsidRDefault="000E010D" w:rsidP="000E010D">
      <w:pPr>
        <w:ind w:left="360"/>
        <w:rPr>
          <w:rFonts w:ascii="Calibri" w:hAnsi="Calibri" w:cs="Calibri"/>
          <w:sz w:val="22"/>
          <w:szCs w:val="22"/>
          <w:lang w:val="nl-BE"/>
        </w:rPr>
      </w:pPr>
    </w:p>
    <w:p w14:paraId="33D267E9" w14:textId="77777777" w:rsidR="000E010D" w:rsidRPr="006A7CC9" w:rsidRDefault="000E010D" w:rsidP="000E010D">
      <w:pPr>
        <w:pStyle w:val="TxBrp3"/>
        <w:tabs>
          <w:tab w:val="clear" w:pos="204"/>
          <w:tab w:val="left" w:pos="708"/>
        </w:tabs>
        <w:spacing w:line="240" w:lineRule="auto"/>
        <w:rPr>
          <w:rFonts w:ascii="Calibri" w:hAnsi="Calibri" w:cs="Calibri"/>
          <w:sz w:val="22"/>
          <w:szCs w:val="22"/>
          <w:lang w:val="nl-BE"/>
        </w:rPr>
      </w:pPr>
      <w:r w:rsidRPr="006A7CC9">
        <w:rPr>
          <w:rFonts w:ascii="Calibri" w:hAnsi="Calibri" w:cs="Calibri"/>
          <w:sz w:val="22"/>
          <w:szCs w:val="22"/>
          <w:lang w:val="nl-BE"/>
        </w:rPr>
        <w:t>Een garantieverzekering van 10 jaar wordt voorzien door de fabrikant van de linoleum, zowel op het product als op de uitvoering.</w:t>
      </w:r>
    </w:p>
    <w:p w14:paraId="29E92B5D" w14:textId="77777777" w:rsidR="000E010D" w:rsidRPr="006A7CC9" w:rsidRDefault="000E010D" w:rsidP="000E010D">
      <w:pPr>
        <w:pStyle w:val="TxBrp3"/>
        <w:tabs>
          <w:tab w:val="clear" w:pos="204"/>
          <w:tab w:val="left" w:pos="708"/>
        </w:tabs>
        <w:spacing w:line="240" w:lineRule="auto"/>
        <w:rPr>
          <w:rFonts w:ascii="Calibri" w:hAnsi="Calibri" w:cs="Calibri"/>
          <w:sz w:val="22"/>
          <w:szCs w:val="22"/>
          <w:lang w:val="nl-BE"/>
        </w:rPr>
      </w:pPr>
      <w:r w:rsidRPr="006A7CC9">
        <w:rPr>
          <w:rFonts w:ascii="Calibri" w:hAnsi="Calibri" w:cs="Calibri"/>
          <w:sz w:val="22"/>
          <w:szCs w:val="22"/>
          <w:lang w:val="nl-BE"/>
        </w:rPr>
        <w:t>De garantieverzekering is alleen maar toegekend indien er gewerkt is met een plaatsingsfirma die door de fabrikant erkend wordt.</w:t>
      </w:r>
    </w:p>
    <w:p w14:paraId="713160D4" w14:textId="77777777" w:rsidR="000E010D" w:rsidRPr="006A7CC9" w:rsidRDefault="000E010D" w:rsidP="000E010D">
      <w:pPr>
        <w:pStyle w:val="TxBrp3"/>
        <w:tabs>
          <w:tab w:val="clear" w:pos="204"/>
          <w:tab w:val="left" w:pos="708"/>
        </w:tabs>
        <w:spacing w:line="240" w:lineRule="auto"/>
        <w:rPr>
          <w:rFonts w:ascii="Calibri" w:hAnsi="Calibri" w:cs="Calibri"/>
          <w:sz w:val="22"/>
          <w:szCs w:val="22"/>
          <w:lang w:val="nl-BE"/>
        </w:rPr>
      </w:pPr>
      <w:r w:rsidRPr="006A7CC9">
        <w:rPr>
          <w:rFonts w:ascii="Calibri" w:hAnsi="Calibri" w:cs="Calibri"/>
          <w:sz w:val="22"/>
          <w:szCs w:val="22"/>
          <w:lang w:val="nl-BE"/>
        </w:rPr>
        <w:t>Te dien einde machtigen algemeen aannemer – opdrachtgever – plaatsingsbedrijf de fabrikant regelmatig de werf te controleren en dit volgens een vooraf vastgestelde procedure:</w:t>
      </w:r>
    </w:p>
    <w:p w14:paraId="0E5CA140" w14:textId="77777777" w:rsidR="000E010D" w:rsidRPr="006A7CC9" w:rsidRDefault="000E010D" w:rsidP="000E010D">
      <w:pPr>
        <w:pStyle w:val="TxBrp3"/>
        <w:tabs>
          <w:tab w:val="clear" w:pos="204"/>
          <w:tab w:val="left" w:pos="708"/>
        </w:tabs>
        <w:spacing w:line="240" w:lineRule="auto"/>
        <w:rPr>
          <w:rFonts w:ascii="Calibri" w:hAnsi="Calibri" w:cs="Calibri"/>
          <w:sz w:val="22"/>
          <w:szCs w:val="22"/>
          <w:lang w:val="nl-BE"/>
        </w:rPr>
      </w:pPr>
    </w:p>
    <w:p w14:paraId="12A2CE06" w14:textId="77777777" w:rsidR="000E010D" w:rsidRPr="006A7CC9" w:rsidRDefault="000E010D" w:rsidP="000E010D">
      <w:pPr>
        <w:numPr>
          <w:ilvl w:val="0"/>
          <w:numId w:val="17"/>
        </w:numPr>
        <w:rPr>
          <w:rFonts w:ascii="Calibri" w:hAnsi="Calibri" w:cs="Calibri"/>
          <w:sz w:val="22"/>
          <w:szCs w:val="22"/>
          <w:lang w:val="nl-BE"/>
        </w:rPr>
      </w:pPr>
      <w:r w:rsidRPr="006A7CC9">
        <w:rPr>
          <w:rFonts w:ascii="Calibri" w:hAnsi="Calibri" w:cs="Calibri"/>
          <w:sz w:val="22"/>
          <w:szCs w:val="22"/>
          <w:lang w:val="nl-BE"/>
        </w:rPr>
        <w:t>Inschrijven in lastenboek</w:t>
      </w:r>
    </w:p>
    <w:p w14:paraId="0AC67162" w14:textId="77777777" w:rsidR="000E010D" w:rsidRPr="006A7CC9" w:rsidRDefault="000E010D" w:rsidP="000E010D">
      <w:pPr>
        <w:numPr>
          <w:ilvl w:val="1"/>
          <w:numId w:val="17"/>
        </w:numPr>
        <w:rPr>
          <w:rFonts w:ascii="Calibri" w:hAnsi="Calibri" w:cs="Calibri"/>
          <w:sz w:val="22"/>
          <w:szCs w:val="22"/>
          <w:lang w:val="nl-BE"/>
        </w:rPr>
      </w:pPr>
      <w:r w:rsidRPr="006A7CC9">
        <w:rPr>
          <w:rFonts w:ascii="Calibri" w:hAnsi="Calibri" w:cs="Calibri"/>
          <w:sz w:val="22"/>
          <w:szCs w:val="22"/>
          <w:lang w:val="nl-BE"/>
        </w:rPr>
        <w:t>Aanbesteding / prijsvraag algemeen aannemer</w:t>
      </w:r>
    </w:p>
    <w:p w14:paraId="79F86EBA" w14:textId="77777777" w:rsidR="000E010D" w:rsidRPr="006A7CC9" w:rsidRDefault="000E010D" w:rsidP="000E010D">
      <w:pPr>
        <w:numPr>
          <w:ilvl w:val="1"/>
          <w:numId w:val="17"/>
        </w:numPr>
        <w:rPr>
          <w:rFonts w:ascii="Calibri" w:hAnsi="Calibri" w:cs="Calibri"/>
          <w:sz w:val="22"/>
          <w:szCs w:val="22"/>
          <w:lang w:val="nl-BE"/>
        </w:rPr>
      </w:pPr>
      <w:r w:rsidRPr="006A7CC9">
        <w:rPr>
          <w:rFonts w:ascii="Calibri" w:hAnsi="Calibri" w:cs="Calibri"/>
          <w:sz w:val="22"/>
          <w:szCs w:val="22"/>
          <w:lang w:val="nl-BE"/>
        </w:rPr>
        <w:t>Vraag opdrachtgever</w:t>
      </w:r>
    </w:p>
    <w:p w14:paraId="4ABCC344" w14:textId="77777777" w:rsidR="000E010D" w:rsidRPr="006A7CC9" w:rsidRDefault="000E010D" w:rsidP="000E010D">
      <w:pPr>
        <w:numPr>
          <w:ilvl w:val="0"/>
          <w:numId w:val="17"/>
        </w:numPr>
        <w:rPr>
          <w:rFonts w:ascii="Calibri" w:hAnsi="Calibri" w:cs="Calibri"/>
          <w:sz w:val="22"/>
          <w:szCs w:val="22"/>
          <w:lang w:val="nl-BE"/>
        </w:rPr>
      </w:pPr>
      <w:r w:rsidRPr="006A7CC9">
        <w:rPr>
          <w:rFonts w:ascii="Calibri" w:hAnsi="Calibri" w:cs="Calibri"/>
          <w:sz w:val="22"/>
          <w:szCs w:val="22"/>
          <w:lang w:val="nl-BE"/>
        </w:rPr>
        <w:t>Schriftelijke aanvraag verzekerde garantie door het legbedrijf</w:t>
      </w:r>
    </w:p>
    <w:p w14:paraId="469BDE8C" w14:textId="77777777" w:rsidR="000E010D" w:rsidRPr="006A7CC9" w:rsidRDefault="000E010D" w:rsidP="000E010D">
      <w:pPr>
        <w:numPr>
          <w:ilvl w:val="0"/>
          <w:numId w:val="17"/>
        </w:numPr>
        <w:rPr>
          <w:rFonts w:ascii="Calibri" w:hAnsi="Calibri" w:cs="Calibri"/>
          <w:sz w:val="22"/>
          <w:szCs w:val="22"/>
          <w:lang w:val="nl-BE"/>
        </w:rPr>
      </w:pPr>
      <w:r w:rsidRPr="006A7CC9">
        <w:rPr>
          <w:rFonts w:ascii="Calibri" w:hAnsi="Calibri" w:cs="Calibri"/>
          <w:sz w:val="22"/>
          <w:szCs w:val="22"/>
          <w:lang w:val="nl-BE"/>
        </w:rPr>
        <w:t>Technisch advies</w:t>
      </w:r>
    </w:p>
    <w:p w14:paraId="64B56857" w14:textId="77777777" w:rsidR="000E010D" w:rsidRPr="006A7CC9" w:rsidRDefault="000E010D" w:rsidP="000E010D">
      <w:pPr>
        <w:numPr>
          <w:ilvl w:val="0"/>
          <w:numId w:val="17"/>
        </w:numPr>
        <w:rPr>
          <w:rFonts w:ascii="Calibri" w:hAnsi="Calibri" w:cs="Calibri"/>
          <w:sz w:val="22"/>
          <w:szCs w:val="22"/>
          <w:lang w:val="nl-BE"/>
        </w:rPr>
      </w:pPr>
      <w:r w:rsidRPr="006A7CC9">
        <w:rPr>
          <w:rFonts w:ascii="Calibri" w:hAnsi="Calibri" w:cs="Calibri"/>
          <w:sz w:val="22"/>
          <w:szCs w:val="22"/>
          <w:lang w:val="nl-BE"/>
        </w:rPr>
        <w:t>Nazicht vóór plaatsing</w:t>
      </w:r>
    </w:p>
    <w:p w14:paraId="1E70B663" w14:textId="77777777" w:rsidR="000E010D" w:rsidRPr="006A7CC9" w:rsidRDefault="000E010D" w:rsidP="000E010D">
      <w:pPr>
        <w:numPr>
          <w:ilvl w:val="0"/>
          <w:numId w:val="17"/>
        </w:numPr>
        <w:rPr>
          <w:rFonts w:ascii="Calibri" w:hAnsi="Calibri" w:cs="Calibri"/>
          <w:sz w:val="22"/>
          <w:szCs w:val="22"/>
          <w:lang w:val="nl-BE"/>
        </w:rPr>
      </w:pPr>
      <w:r w:rsidRPr="006A7CC9">
        <w:rPr>
          <w:rFonts w:ascii="Calibri" w:hAnsi="Calibri" w:cs="Calibri"/>
          <w:sz w:val="22"/>
          <w:szCs w:val="22"/>
          <w:lang w:val="nl-BE"/>
        </w:rPr>
        <w:t>Nazicht tijdens plaatsing</w:t>
      </w:r>
    </w:p>
    <w:p w14:paraId="6511B334" w14:textId="77777777" w:rsidR="000E010D" w:rsidRPr="006A7CC9" w:rsidRDefault="000E010D" w:rsidP="000E010D">
      <w:pPr>
        <w:numPr>
          <w:ilvl w:val="0"/>
          <w:numId w:val="17"/>
        </w:numPr>
        <w:rPr>
          <w:rFonts w:ascii="Calibri" w:hAnsi="Calibri" w:cs="Calibri"/>
          <w:sz w:val="22"/>
          <w:szCs w:val="22"/>
          <w:lang w:val="nl-BE"/>
        </w:rPr>
      </w:pPr>
      <w:r w:rsidRPr="006A7CC9">
        <w:rPr>
          <w:rFonts w:ascii="Calibri" w:hAnsi="Calibri" w:cs="Calibri"/>
          <w:sz w:val="22"/>
          <w:szCs w:val="22"/>
          <w:lang w:val="nl-BE"/>
        </w:rPr>
        <w:t>Definitief nazicht en definitief verslag met inbegrip van het verzekerde bedrag</w:t>
      </w:r>
    </w:p>
    <w:p w14:paraId="7314B76A" w14:textId="77777777" w:rsidR="000E010D" w:rsidRPr="006A7CC9" w:rsidRDefault="000E010D" w:rsidP="000E010D">
      <w:pPr>
        <w:numPr>
          <w:ilvl w:val="0"/>
          <w:numId w:val="17"/>
        </w:numPr>
        <w:rPr>
          <w:rFonts w:ascii="Calibri" w:hAnsi="Calibri" w:cs="Calibri"/>
          <w:sz w:val="22"/>
          <w:szCs w:val="22"/>
          <w:lang w:val="nl-BE"/>
        </w:rPr>
      </w:pPr>
      <w:r w:rsidRPr="006A7CC9">
        <w:rPr>
          <w:rFonts w:ascii="Calibri" w:hAnsi="Calibri" w:cs="Calibri"/>
          <w:sz w:val="22"/>
          <w:szCs w:val="22"/>
          <w:lang w:val="nl-BE"/>
        </w:rPr>
        <w:t>Aflevering garantie bij positief advies aan het legbedrijf</w:t>
      </w:r>
    </w:p>
    <w:p w14:paraId="7CCD626D" w14:textId="77777777" w:rsidR="000E010D" w:rsidRPr="006A7CC9" w:rsidRDefault="000E010D" w:rsidP="000E010D">
      <w:pPr>
        <w:numPr>
          <w:ilvl w:val="0"/>
          <w:numId w:val="17"/>
        </w:numPr>
        <w:rPr>
          <w:rFonts w:ascii="Calibri" w:hAnsi="Calibri" w:cs="Calibri"/>
          <w:sz w:val="22"/>
          <w:szCs w:val="22"/>
          <w:lang w:val="nl-BE"/>
        </w:rPr>
      </w:pPr>
      <w:r w:rsidRPr="006A7CC9">
        <w:rPr>
          <w:rFonts w:ascii="Calibri" w:hAnsi="Calibri" w:cs="Calibri"/>
          <w:sz w:val="22"/>
          <w:szCs w:val="22"/>
          <w:lang w:val="nl-BE"/>
        </w:rPr>
        <w:t>Mogelijke inspectie zolang de garantie loopt</w:t>
      </w:r>
    </w:p>
    <w:p w14:paraId="6E45F8CA" w14:textId="77777777" w:rsidR="000E010D" w:rsidRPr="006A7CC9" w:rsidRDefault="000E010D" w:rsidP="000E010D">
      <w:pPr>
        <w:pStyle w:val="TxBrp3"/>
        <w:spacing w:line="240" w:lineRule="auto"/>
        <w:rPr>
          <w:rFonts w:ascii="Calibri" w:hAnsi="Calibri" w:cs="Calibri"/>
          <w:sz w:val="22"/>
          <w:szCs w:val="22"/>
          <w:lang w:val="nl-BE"/>
        </w:rPr>
      </w:pPr>
    </w:p>
    <w:p w14:paraId="0D664DB4" w14:textId="77777777" w:rsidR="000E010D" w:rsidRPr="006A7CC9" w:rsidRDefault="000E010D" w:rsidP="000E010D">
      <w:pPr>
        <w:pStyle w:val="TxBrp3"/>
        <w:spacing w:line="240" w:lineRule="auto"/>
        <w:rPr>
          <w:rFonts w:ascii="Calibri" w:hAnsi="Calibri" w:cs="Calibri"/>
          <w:sz w:val="22"/>
          <w:szCs w:val="22"/>
          <w:lang w:val="nl-BE"/>
        </w:rPr>
      </w:pPr>
      <w:r w:rsidRPr="006A7CC9">
        <w:rPr>
          <w:rFonts w:ascii="Calibri" w:hAnsi="Calibri" w:cs="Calibri"/>
          <w:sz w:val="22"/>
          <w:szCs w:val="22"/>
          <w:lang w:val="nl-BE"/>
        </w:rPr>
        <w:t>De fabrikant past, ook ingeval compensatie in natura plaatsvindt, de volgende afschrijvingspercentages toe:</w:t>
      </w:r>
    </w:p>
    <w:p w14:paraId="28BFB0A8" w14:textId="77777777" w:rsidR="000E010D" w:rsidRPr="006A7CC9" w:rsidRDefault="000E010D" w:rsidP="000E010D">
      <w:pPr>
        <w:ind w:left="720"/>
        <w:rPr>
          <w:rFonts w:ascii="Calibri" w:hAnsi="Calibri" w:cs="Calibri"/>
          <w:sz w:val="22"/>
          <w:szCs w:val="22"/>
          <w:lang w:val="nl-BE"/>
        </w:rPr>
      </w:pPr>
      <w:r w:rsidRPr="006A7CC9">
        <w:rPr>
          <w:rFonts w:ascii="Calibri" w:hAnsi="Calibri" w:cs="Calibri"/>
          <w:sz w:val="22"/>
          <w:szCs w:val="22"/>
          <w:lang w:val="nl-BE"/>
        </w:rPr>
        <w:t>1</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jaar van de garantietermijn: 100% vergoeding van het totaalbedrag;</w:t>
      </w:r>
    </w:p>
    <w:p w14:paraId="5CE8F4B2" w14:textId="77777777" w:rsidR="000E010D" w:rsidRPr="006A7CC9" w:rsidRDefault="000E010D" w:rsidP="000E010D">
      <w:pPr>
        <w:ind w:left="720"/>
        <w:rPr>
          <w:rFonts w:ascii="Calibri" w:hAnsi="Calibri" w:cs="Calibri"/>
          <w:sz w:val="22"/>
          <w:szCs w:val="22"/>
          <w:lang w:val="nl-BE"/>
        </w:rPr>
      </w:pPr>
      <w:r w:rsidRPr="006A7CC9">
        <w:rPr>
          <w:rFonts w:ascii="Calibri" w:hAnsi="Calibri" w:cs="Calibri"/>
          <w:sz w:val="22"/>
          <w:szCs w:val="22"/>
          <w:lang w:val="nl-BE"/>
        </w:rPr>
        <w:t>2</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en 3</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jaar van de garantietermijn: 85% vergoeding van het totaalbedrag;</w:t>
      </w:r>
    </w:p>
    <w:p w14:paraId="70003E6E" w14:textId="77777777" w:rsidR="000E010D" w:rsidRPr="006A7CC9" w:rsidRDefault="000E010D" w:rsidP="000E010D">
      <w:pPr>
        <w:ind w:left="720"/>
        <w:rPr>
          <w:rFonts w:ascii="Calibri" w:hAnsi="Calibri" w:cs="Calibri"/>
          <w:sz w:val="22"/>
          <w:szCs w:val="22"/>
          <w:lang w:val="nl-BE"/>
        </w:rPr>
      </w:pPr>
      <w:r w:rsidRPr="006A7CC9">
        <w:rPr>
          <w:rFonts w:ascii="Calibri" w:hAnsi="Calibri" w:cs="Calibri"/>
          <w:sz w:val="22"/>
          <w:szCs w:val="22"/>
          <w:lang w:val="nl-BE"/>
        </w:rPr>
        <w:t>4</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en 5</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jaar van de garantietermijn: 60% vergoeding van het totaalbedrag;</w:t>
      </w:r>
    </w:p>
    <w:p w14:paraId="54680622" w14:textId="77777777" w:rsidR="000E010D" w:rsidRPr="006A7CC9" w:rsidRDefault="000E010D" w:rsidP="000E010D">
      <w:pPr>
        <w:ind w:left="720"/>
        <w:rPr>
          <w:rFonts w:ascii="Calibri" w:hAnsi="Calibri" w:cs="Calibri"/>
          <w:sz w:val="22"/>
          <w:szCs w:val="22"/>
          <w:lang w:val="nl-BE"/>
        </w:rPr>
      </w:pPr>
      <w:r w:rsidRPr="006A7CC9">
        <w:rPr>
          <w:rFonts w:ascii="Calibri" w:hAnsi="Calibri" w:cs="Calibri"/>
          <w:sz w:val="22"/>
          <w:szCs w:val="22"/>
          <w:lang w:val="nl-BE"/>
        </w:rPr>
        <w:t>6</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en 7</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jaar van de garantietermijn: 30% vergoeding van het totaalbedrag;</w:t>
      </w:r>
    </w:p>
    <w:p w14:paraId="35C03014" w14:textId="77777777" w:rsidR="000E010D" w:rsidRPr="006A7CC9" w:rsidRDefault="000E010D" w:rsidP="000E010D">
      <w:pPr>
        <w:pStyle w:val="TxBrp4"/>
        <w:spacing w:line="240" w:lineRule="auto"/>
        <w:ind w:left="720"/>
        <w:rPr>
          <w:rFonts w:ascii="Calibri" w:hAnsi="Calibri" w:cs="Arial"/>
          <w:sz w:val="22"/>
          <w:szCs w:val="22"/>
          <w:lang w:val="nl-NL"/>
        </w:rPr>
      </w:pPr>
      <w:r w:rsidRPr="006A7CC9">
        <w:rPr>
          <w:rFonts w:ascii="Calibri" w:hAnsi="Calibri" w:cs="Calibri"/>
          <w:sz w:val="22"/>
          <w:szCs w:val="22"/>
          <w:lang w:val="nl-BE"/>
        </w:rPr>
        <w:t>8</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tot en met 10</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jaar van de garantietermijn: 20% vergoeding van het totaalbedrag.</w:t>
      </w:r>
      <w:bookmarkEnd w:id="4"/>
    </w:p>
    <w:p w14:paraId="18598AF8" w14:textId="77777777" w:rsidR="00985CA8" w:rsidRPr="000E010D" w:rsidRDefault="00985CA8" w:rsidP="000E010D">
      <w:pPr>
        <w:pStyle w:val="TxBrp5"/>
        <w:spacing w:line="240" w:lineRule="auto"/>
        <w:ind w:left="0" w:firstLine="0"/>
        <w:rPr>
          <w:rFonts w:asciiTheme="minorHAnsi" w:hAnsiTheme="minorHAnsi" w:cstheme="minorHAnsi"/>
          <w:sz w:val="22"/>
          <w:szCs w:val="22"/>
          <w:u w:val="single"/>
          <w:lang w:val="nl-NL"/>
        </w:rPr>
      </w:pPr>
    </w:p>
    <w:sectPr w:rsidR="00985CA8" w:rsidRPr="000E010D" w:rsidSect="007C5CEB">
      <w:headerReference w:type="default" r:id="rId11"/>
      <w:pgSz w:w="12240" w:h="15840"/>
      <w:pgMar w:top="1440" w:right="1467" w:bottom="993"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2296B" w14:textId="77777777" w:rsidR="00DA5BD7" w:rsidRDefault="00DA5BD7" w:rsidP="002E0E1D">
      <w:r>
        <w:separator/>
      </w:r>
    </w:p>
  </w:endnote>
  <w:endnote w:type="continuationSeparator" w:id="0">
    <w:p w14:paraId="71AD777A" w14:textId="77777777" w:rsidR="00DA5BD7" w:rsidRDefault="00DA5BD7" w:rsidP="002E0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panose1 w:val="00000400000000000000"/>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FBEAF" w14:textId="77777777" w:rsidR="00DA5BD7" w:rsidRDefault="00DA5BD7" w:rsidP="002E0E1D">
      <w:r>
        <w:separator/>
      </w:r>
    </w:p>
  </w:footnote>
  <w:footnote w:type="continuationSeparator" w:id="0">
    <w:p w14:paraId="185B5E64" w14:textId="77777777" w:rsidR="00DA5BD7" w:rsidRDefault="00DA5BD7" w:rsidP="002E0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B20DB" w14:textId="253A0BA1" w:rsidR="00325ED3" w:rsidRDefault="00325ED3">
    <w:pPr>
      <w:pStyle w:val="Koptekst"/>
    </w:pPr>
    <w:r>
      <w:t>Maart 2023</w:t>
    </w:r>
  </w:p>
  <w:p w14:paraId="59DC810F" w14:textId="77777777" w:rsidR="002E0E1D" w:rsidRPr="002E0E1D" w:rsidRDefault="002E0E1D">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5484F"/>
    <w:multiLevelType w:val="multilevel"/>
    <w:tmpl w:val="A4CCBC3C"/>
    <w:lvl w:ilvl="0">
      <w:start w:val="1"/>
      <w:numFmt w:val="decimalZero"/>
      <w:lvlText w:val="%1"/>
      <w:lvlJc w:val="left"/>
      <w:pPr>
        <w:tabs>
          <w:tab w:val="num" w:pos="2880"/>
        </w:tabs>
        <w:ind w:left="2880" w:hanging="2880"/>
      </w:pPr>
      <w:rPr>
        <w:rFonts w:hint="default"/>
      </w:rPr>
    </w:lvl>
    <w:lvl w:ilvl="1">
      <w:start w:val="10"/>
      <w:numFmt w:val="decimal"/>
      <w:lvlText w:val="%1.%2"/>
      <w:lvlJc w:val="left"/>
      <w:pPr>
        <w:tabs>
          <w:tab w:val="num" w:pos="2880"/>
        </w:tabs>
        <w:ind w:left="2880" w:hanging="2880"/>
      </w:pPr>
      <w:rPr>
        <w:rFonts w:hint="default"/>
      </w:rPr>
    </w:lvl>
    <w:lvl w:ilvl="2">
      <w:start w:val="2012"/>
      <w:numFmt w:val="decimal"/>
      <w:lvlText w:val="%1.%2.%3"/>
      <w:lvlJc w:val="left"/>
      <w:pPr>
        <w:tabs>
          <w:tab w:val="num" w:pos="2880"/>
        </w:tabs>
        <w:ind w:left="2880" w:hanging="2880"/>
      </w:pPr>
      <w:rPr>
        <w:rFonts w:hint="default"/>
      </w:rPr>
    </w:lvl>
    <w:lvl w:ilvl="3">
      <w:start w:val="1"/>
      <w:numFmt w:val="decimalZero"/>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2" w15:restartNumberingAfterBreak="0">
    <w:nsid w:val="213A559C"/>
    <w:multiLevelType w:val="hybridMultilevel"/>
    <w:tmpl w:val="8312CBF0"/>
    <w:lvl w:ilvl="0" w:tplc="5D841832">
      <w:start w:val="1"/>
      <w:numFmt w:val="decimal"/>
      <w:lvlText w:val="%1."/>
      <w:lvlJc w:val="left"/>
      <w:pPr>
        <w:tabs>
          <w:tab w:val="num" w:pos="397"/>
        </w:tabs>
        <w:ind w:left="397" w:hanging="397"/>
      </w:pPr>
      <w:rPr>
        <w:rFonts w:ascii="Minion" w:hAnsi="Minion" w:hint="default"/>
        <w:b/>
        <w:i w:val="0"/>
        <w:color w:val="auto"/>
        <w:sz w:val="22"/>
      </w:rPr>
    </w:lvl>
    <w:lvl w:ilvl="1" w:tplc="04090005">
      <w:start w:val="1"/>
      <w:numFmt w:val="bullet"/>
      <w:lvlText w:val=""/>
      <w:lvlJc w:val="left"/>
      <w:pPr>
        <w:tabs>
          <w:tab w:val="num" w:pos="1440"/>
        </w:tabs>
        <w:ind w:left="1440" w:hanging="360"/>
      </w:pPr>
      <w:rPr>
        <w:rFonts w:ascii="Wingdings" w:hAnsi="Wingdings" w:hint="default"/>
        <w:b/>
        <w:i w:val="0"/>
        <w:color w:val="auto"/>
        <w:sz w:val="22"/>
      </w:rPr>
    </w:lvl>
    <w:lvl w:ilvl="2" w:tplc="0409000F">
      <w:start w:val="1"/>
      <w:numFmt w:val="decimal"/>
      <w:lvlText w:val="%3."/>
      <w:lvlJc w:val="left"/>
      <w:pPr>
        <w:tabs>
          <w:tab w:val="num" w:pos="2340"/>
        </w:tabs>
        <w:ind w:left="2340" w:hanging="360"/>
      </w:pPr>
      <w:rPr>
        <w:rFonts w:hint="default"/>
        <w:b/>
        <w:i w:val="0"/>
        <w:color w:val="auto"/>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BE2DA5"/>
    <w:multiLevelType w:val="hybridMultilevel"/>
    <w:tmpl w:val="65A858E8"/>
    <w:lvl w:ilvl="0" w:tplc="E34EBD32">
      <w:start w:val="10"/>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D67C99"/>
    <w:multiLevelType w:val="hybridMultilevel"/>
    <w:tmpl w:val="BA14325C"/>
    <w:lvl w:ilvl="0" w:tplc="E34EBD32">
      <w:numFmt w:val="bullet"/>
      <w:lvlText w:val="-"/>
      <w:lvlJc w:val="left"/>
      <w:pPr>
        <w:tabs>
          <w:tab w:val="num" w:pos="360"/>
        </w:tabs>
        <w:ind w:left="360" w:hanging="360"/>
      </w:pPr>
      <w:rPr>
        <w:rFonts w:ascii="Courier New" w:eastAsia="Times New Roman"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CC0BB3"/>
    <w:multiLevelType w:val="multilevel"/>
    <w:tmpl w:val="A4CCBC3C"/>
    <w:lvl w:ilvl="0">
      <w:start w:val="1"/>
      <w:numFmt w:val="decimalZero"/>
      <w:lvlText w:val="%1"/>
      <w:lvlJc w:val="left"/>
      <w:pPr>
        <w:tabs>
          <w:tab w:val="num" w:pos="2880"/>
        </w:tabs>
        <w:ind w:left="2880" w:hanging="2880"/>
      </w:pPr>
      <w:rPr>
        <w:rFonts w:hint="default"/>
      </w:rPr>
    </w:lvl>
    <w:lvl w:ilvl="1">
      <w:start w:val="10"/>
      <w:numFmt w:val="decimal"/>
      <w:lvlText w:val="%1.%2"/>
      <w:lvlJc w:val="left"/>
      <w:pPr>
        <w:tabs>
          <w:tab w:val="num" w:pos="2880"/>
        </w:tabs>
        <w:ind w:left="2880" w:hanging="2880"/>
      </w:pPr>
      <w:rPr>
        <w:rFonts w:hint="default"/>
      </w:rPr>
    </w:lvl>
    <w:lvl w:ilvl="2">
      <w:start w:val="2012"/>
      <w:numFmt w:val="decimal"/>
      <w:lvlText w:val="%1.%2.%3"/>
      <w:lvlJc w:val="left"/>
      <w:pPr>
        <w:tabs>
          <w:tab w:val="num" w:pos="2880"/>
        </w:tabs>
        <w:ind w:left="2880" w:hanging="2880"/>
      </w:pPr>
      <w:rPr>
        <w:rFonts w:hint="default"/>
      </w:rPr>
    </w:lvl>
    <w:lvl w:ilvl="3">
      <w:start w:val="1"/>
      <w:numFmt w:val="decimalZero"/>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6"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CF4990"/>
    <w:multiLevelType w:val="hybridMultilevel"/>
    <w:tmpl w:val="D9C2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2E664D"/>
    <w:multiLevelType w:val="hybridMultilevel"/>
    <w:tmpl w:val="D4C8AF6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579D5777"/>
    <w:multiLevelType w:val="hybridMultilevel"/>
    <w:tmpl w:val="6E6C8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3D2FC0"/>
    <w:multiLevelType w:val="multilevel"/>
    <w:tmpl w:val="D96803FA"/>
    <w:lvl w:ilvl="0">
      <w:start w:val="1"/>
      <w:numFmt w:val="decimalZero"/>
      <w:lvlText w:val="%1"/>
      <w:lvlJc w:val="left"/>
      <w:pPr>
        <w:ind w:left="984" w:hanging="984"/>
      </w:pPr>
      <w:rPr>
        <w:rFonts w:hint="default"/>
      </w:rPr>
    </w:lvl>
    <w:lvl w:ilvl="1">
      <w:start w:val="10"/>
      <w:numFmt w:val="decimal"/>
      <w:lvlText w:val="%1.%2"/>
      <w:lvlJc w:val="left"/>
      <w:pPr>
        <w:ind w:left="984" w:hanging="984"/>
      </w:pPr>
      <w:rPr>
        <w:rFonts w:hint="default"/>
      </w:rPr>
    </w:lvl>
    <w:lvl w:ilvl="2">
      <w:start w:val="2015"/>
      <w:numFmt w:val="decimal"/>
      <w:lvlText w:val="%1.%2.%3"/>
      <w:lvlJc w:val="left"/>
      <w:pPr>
        <w:ind w:left="984" w:hanging="984"/>
      </w:pPr>
      <w:rPr>
        <w:rFonts w:hint="default"/>
      </w:rPr>
    </w:lvl>
    <w:lvl w:ilvl="3">
      <w:start w:val="1"/>
      <w:numFmt w:val="decimal"/>
      <w:lvlText w:val="%1.%2.%3.%4"/>
      <w:lvlJc w:val="left"/>
      <w:pPr>
        <w:ind w:left="984" w:hanging="98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2" w15:restartNumberingAfterBreak="0">
    <w:nsid w:val="722C4E80"/>
    <w:multiLevelType w:val="multilevel"/>
    <w:tmpl w:val="AD8681C4"/>
    <w:lvl w:ilvl="0">
      <w:start w:val="1"/>
      <w:numFmt w:val="decimalZero"/>
      <w:lvlText w:val="%1"/>
      <w:lvlJc w:val="left"/>
      <w:pPr>
        <w:tabs>
          <w:tab w:val="num" w:pos="2745"/>
        </w:tabs>
        <w:ind w:left="2745" w:hanging="2745"/>
      </w:pPr>
      <w:rPr>
        <w:rFonts w:hint="default"/>
      </w:rPr>
    </w:lvl>
    <w:lvl w:ilvl="1">
      <w:start w:val="10"/>
      <w:numFmt w:val="decimal"/>
      <w:lvlText w:val="%1.%2"/>
      <w:lvlJc w:val="left"/>
      <w:pPr>
        <w:tabs>
          <w:tab w:val="num" w:pos="2745"/>
        </w:tabs>
        <w:ind w:left="2745" w:hanging="2745"/>
      </w:pPr>
      <w:rPr>
        <w:rFonts w:hint="default"/>
      </w:rPr>
    </w:lvl>
    <w:lvl w:ilvl="2">
      <w:start w:val="2012"/>
      <w:numFmt w:val="decimal"/>
      <w:lvlText w:val="%1.%2.%3"/>
      <w:lvlJc w:val="left"/>
      <w:pPr>
        <w:tabs>
          <w:tab w:val="num" w:pos="2745"/>
        </w:tabs>
        <w:ind w:left="2745" w:hanging="2745"/>
      </w:pPr>
      <w:rPr>
        <w:rFonts w:hint="default"/>
      </w:rPr>
    </w:lvl>
    <w:lvl w:ilvl="3">
      <w:start w:val="1"/>
      <w:numFmt w:val="decimalZero"/>
      <w:lvlText w:val="%1.%2.%3.%4"/>
      <w:lvlJc w:val="left"/>
      <w:pPr>
        <w:tabs>
          <w:tab w:val="num" w:pos="2745"/>
        </w:tabs>
        <w:ind w:left="2745" w:hanging="2745"/>
      </w:pPr>
      <w:rPr>
        <w:rFonts w:hint="default"/>
      </w:rPr>
    </w:lvl>
    <w:lvl w:ilvl="4">
      <w:start w:val="1"/>
      <w:numFmt w:val="decimal"/>
      <w:lvlText w:val="%1.%2.%3.%4.%5"/>
      <w:lvlJc w:val="left"/>
      <w:pPr>
        <w:tabs>
          <w:tab w:val="num" w:pos="2745"/>
        </w:tabs>
        <w:ind w:left="2745" w:hanging="2745"/>
      </w:pPr>
      <w:rPr>
        <w:rFonts w:hint="default"/>
      </w:rPr>
    </w:lvl>
    <w:lvl w:ilvl="5">
      <w:start w:val="1"/>
      <w:numFmt w:val="decimal"/>
      <w:lvlText w:val="%1.%2.%3.%4.%5.%6"/>
      <w:lvlJc w:val="left"/>
      <w:pPr>
        <w:tabs>
          <w:tab w:val="num" w:pos="2745"/>
        </w:tabs>
        <w:ind w:left="2745" w:hanging="2745"/>
      </w:pPr>
      <w:rPr>
        <w:rFonts w:hint="default"/>
      </w:rPr>
    </w:lvl>
    <w:lvl w:ilvl="6">
      <w:start w:val="1"/>
      <w:numFmt w:val="decimal"/>
      <w:lvlText w:val="%1.%2.%3.%4.%5.%6.%7"/>
      <w:lvlJc w:val="left"/>
      <w:pPr>
        <w:tabs>
          <w:tab w:val="num" w:pos="2745"/>
        </w:tabs>
        <w:ind w:left="2745" w:hanging="2745"/>
      </w:pPr>
      <w:rPr>
        <w:rFonts w:hint="default"/>
      </w:rPr>
    </w:lvl>
    <w:lvl w:ilvl="7">
      <w:start w:val="1"/>
      <w:numFmt w:val="decimal"/>
      <w:lvlText w:val="%1.%2.%3.%4.%5.%6.%7.%8"/>
      <w:lvlJc w:val="left"/>
      <w:pPr>
        <w:tabs>
          <w:tab w:val="num" w:pos="2745"/>
        </w:tabs>
        <w:ind w:left="2745" w:hanging="2745"/>
      </w:pPr>
      <w:rPr>
        <w:rFonts w:hint="default"/>
      </w:rPr>
    </w:lvl>
    <w:lvl w:ilvl="8">
      <w:start w:val="1"/>
      <w:numFmt w:val="decimal"/>
      <w:lvlText w:val="%1.%2.%3.%4.%5.%6.%7.%8.%9"/>
      <w:lvlJc w:val="left"/>
      <w:pPr>
        <w:tabs>
          <w:tab w:val="num" w:pos="2745"/>
        </w:tabs>
        <w:ind w:left="2745" w:hanging="2745"/>
      </w:pPr>
      <w:rPr>
        <w:rFonts w:hint="default"/>
      </w:rPr>
    </w:lvl>
  </w:abstractNum>
  <w:abstractNum w:abstractNumId="13" w15:restartNumberingAfterBreak="0">
    <w:nsid w:val="75FB6859"/>
    <w:multiLevelType w:val="hybridMultilevel"/>
    <w:tmpl w:val="FFD63C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46215419">
    <w:abstractNumId w:val="13"/>
  </w:num>
  <w:num w:numId="2" w16cid:durableId="310792129">
    <w:abstractNumId w:val="9"/>
  </w:num>
  <w:num w:numId="3" w16cid:durableId="13501721">
    <w:abstractNumId w:val="3"/>
  </w:num>
  <w:num w:numId="4" w16cid:durableId="381247865">
    <w:abstractNumId w:val="4"/>
  </w:num>
  <w:num w:numId="5" w16cid:durableId="1176842934">
    <w:abstractNumId w:val="6"/>
  </w:num>
  <w:num w:numId="6" w16cid:durableId="2127506300">
    <w:abstractNumId w:val="7"/>
  </w:num>
  <w:num w:numId="7" w16cid:durableId="542525920">
    <w:abstractNumId w:val="2"/>
  </w:num>
  <w:num w:numId="8" w16cid:durableId="1692142966">
    <w:abstractNumId w:val="1"/>
  </w:num>
  <w:num w:numId="9" w16cid:durableId="802505576">
    <w:abstractNumId w:val="0"/>
  </w:num>
  <w:num w:numId="10" w16cid:durableId="329330924">
    <w:abstractNumId w:val="5"/>
  </w:num>
  <w:num w:numId="11" w16cid:durableId="1132753875">
    <w:abstractNumId w:val="12"/>
  </w:num>
  <w:num w:numId="12" w16cid:durableId="1553884995">
    <w:abstractNumId w:val="10"/>
  </w:num>
  <w:num w:numId="13" w16cid:durableId="1099377318">
    <w:abstractNumId w:val="11"/>
  </w:num>
  <w:num w:numId="14" w16cid:durableId="74206373">
    <w:abstractNumId w:val="11"/>
  </w:num>
  <w:num w:numId="15" w16cid:durableId="1124424153">
    <w:abstractNumId w:val="1"/>
  </w:num>
  <w:num w:numId="16" w16cid:durableId="1558399625">
    <w:abstractNumId w:val="11"/>
  </w:num>
  <w:num w:numId="17" w16cid:durableId="9710112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592966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523"/>
    <w:rsid w:val="000038DF"/>
    <w:rsid w:val="00035A28"/>
    <w:rsid w:val="00037D9B"/>
    <w:rsid w:val="000407D9"/>
    <w:rsid w:val="000540FA"/>
    <w:rsid w:val="00057620"/>
    <w:rsid w:val="00060138"/>
    <w:rsid w:val="00070443"/>
    <w:rsid w:val="000730CD"/>
    <w:rsid w:val="00077237"/>
    <w:rsid w:val="00090587"/>
    <w:rsid w:val="000D65F3"/>
    <w:rsid w:val="000E010D"/>
    <w:rsid w:val="000E70DC"/>
    <w:rsid w:val="00111A3D"/>
    <w:rsid w:val="00131EAE"/>
    <w:rsid w:val="00141C7B"/>
    <w:rsid w:val="0014639C"/>
    <w:rsid w:val="00152FE2"/>
    <w:rsid w:val="00174B16"/>
    <w:rsid w:val="00183846"/>
    <w:rsid w:val="00183E22"/>
    <w:rsid w:val="001B2AAE"/>
    <w:rsid w:val="001B2B97"/>
    <w:rsid w:val="001C3886"/>
    <w:rsid w:val="001C6E95"/>
    <w:rsid w:val="001D3716"/>
    <w:rsid w:val="001D64F0"/>
    <w:rsid w:val="001E64DC"/>
    <w:rsid w:val="001F65E9"/>
    <w:rsid w:val="0021555D"/>
    <w:rsid w:val="002179A7"/>
    <w:rsid w:val="00233D50"/>
    <w:rsid w:val="00244285"/>
    <w:rsid w:val="00247DE0"/>
    <w:rsid w:val="002557D2"/>
    <w:rsid w:val="00256D32"/>
    <w:rsid w:val="0026367A"/>
    <w:rsid w:val="00264DF1"/>
    <w:rsid w:val="00285EFD"/>
    <w:rsid w:val="002913C5"/>
    <w:rsid w:val="00293390"/>
    <w:rsid w:val="002B1FCE"/>
    <w:rsid w:val="002C145C"/>
    <w:rsid w:val="002C4469"/>
    <w:rsid w:val="002D6B4C"/>
    <w:rsid w:val="002E0E1D"/>
    <w:rsid w:val="002E2280"/>
    <w:rsid w:val="002E5BF9"/>
    <w:rsid w:val="002E62FC"/>
    <w:rsid w:val="00305E84"/>
    <w:rsid w:val="003069B6"/>
    <w:rsid w:val="00325ED3"/>
    <w:rsid w:val="00340215"/>
    <w:rsid w:val="00351E6D"/>
    <w:rsid w:val="00355D2A"/>
    <w:rsid w:val="00370091"/>
    <w:rsid w:val="00372F5B"/>
    <w:rsid w:val="003815AB"/>
    <w:rsid w:val="00391339"/>
    <w:rsid w:val="003969B3"/>
    <w:rsid w:val="003A2697"/>
    <w:rsid w:val="003A78DB"/>
    <w:rsid w:val="003E67F5"/>
    <w:rsid w:val="003F0FD8"/>
    <w:rsid w:val="004230E7"/>
    <w:rsid w:val="00446562"/>
    <w:rsid w:val="004A11BE"/>
    <w:rsid w:val="004C3616"/>
    <w:rsid w:val="004E660E"/>
    <w:rsid w:val="004F2C34"/>
    <w:rsid w:val="004F67CA"/>
    <w:rsid w:val="005008C1"/>
    <w:rsid w:val="00522A40"/>
    <w:rsid w:val="005424BD"/>
    <w:rsid w:val="00544124"/>
    <w:rsid w:val="005537D8"/>
    <w:rsid w:val="00556C50"/>
    <w:rsid w:val="005622EF"/>
    <w:rsid w:val="005A7396"/>
    <w:rsid w:val="005B502E"/>
    <w:rsid w:val="005C3D91"/>
    <w:rsid w:val="005D4ADC"/>
    <w:rsid w:val="005D5626"/>
    <w:rsid w:val="005E63B4"/>
    <w:rsid w:val="005F1994"/>
    <w:rsid w:val="00637FE3"/>
    <w:rsid w:val="00660A23"/>
    <w:rsid w:val="00663681"/>
    <w:rsid w:val="00670283"/>
    <w:rsid w:val="006708E9"/>
    <w:rsid w:val="00672949"/>
    <w:rsid w:val="006910E1"/>
    <w:rsid w:val="006B7213"/>
    <w:rsid w:val="006C6CA4"/>
    <w:rsid w:val="006E4AC3"/>
    <w:rsid w:val="006F1143"/>
    <w:rsid w:val="006F240C"/>
    <w:rsid w:val="0070276D"/>
    <w:rsid w:val="0071218A"/>
    <w:rsid w:val="00724E3C"/>
    <w:rsid w:val="007540BA"/>
    <w:rsid w:val="00774B05"/>
    <w:rsid w:val="00797F25"/>
    <w:rsid w:val="007A74B1"/>
    <w:rsid w:val="007A7C27"/>
    <w:rsid w:val="007B270A"/>
    <w:rsid w:val="007B32AA"/>
    <w:rsid w:val="007C5CEB"/>
    <w:rsid w:val="007C6B72"/>
    <w:rsid w:val="007C7CE0"/>
    <w:rsid w:val="00812BEA"/>
    <w:rsid w:val="00825C16"/>
    <w:rsid w:val="00844F8E"/>
    <w:rsid w:val="00852847"/>
    <w:rsid w:val="00860C3E"/>
    <w:rsid w:val="00871103"/>
    <w:rsid w:val="00871FFC"/>
    <w:rsid w:val="00897B6A"/>
    <w:rsid w:val="008B663C"/>
    <w:rsid w:val="008C0A40"/>
    <w:rsid w:val="008C1948"/>
    <w:rsid w:val="008C66EA"/>
    <w:rsid w:val="008C76F0"/>
    <w:rsid w:val="008D40D6"/>
    <w:rsid w:val="008E4192"/>
    <w:rsid w:val="00942D06"/>
    <w:rsid w:val="00963DCB"/>
    <w:rsid w:val="009677E7"/>
    <w:rsid w:val="00976FE3"/>
    <w:rsid w:val="00985CA8"/>
    <w:rsid w:val="009F701C"/>
    <w:rsid w:val="00A123D7"/>
    <w:rsid w:val="00A32FB4"/>
    <w:rsid w:val="00A360BF"/>
    <w:rsid w:val="00A40E57"/>
    <w:rsid w:val="00A431AC"/>
    <w:rsid w:val="00A46CA5"/>
    <w:rsid w:val="00A51208"/>
    <w:rsid w:val="00A60CA2"/>
    <w:rsid w:val="00A73782"/>
    <w:rsid w:val="00A82750"/>
    <w:rsid w:val="00A85526"/>
    <w:rsid w:val="00A86C0E"/>
    <w:rsid w:val="00AB3523"/>
    <w:rsid w:val="00AB4034"/>
    <w:rsid w:val="00AB58DD"/>
    <w:rsid w:val="00AC11C9"/>
    <w:rsid w:val="00AE37FF"/>
    <w:rsid w:val="00AE66DF"/>
    <w:rsid w:val="00AF1695"/>
    <w:rsid w:val="00B36DDA"/>
    <w:rsid w:val="00B42C2B"/>
    <w:rsid w:val="00B47EE4"/>
    <w:rsid w:val="00B54C5D"/>
    <w:rsid w:val="00B573AC"/>
    <w:rsid w:val="00B6276F"/>
    <w:rsid w:val="00B64E13"/>
    <w:rsid w:val="00B65245"/>
    <w:rsid w:val="00B90C26"/>
    <w:rsid w:val="00BA0E2C"/>
    <w:rsid w:val="00BC12B7"/>
    <w:rsid w:val="00BE7276"/>
    <w:rsid w:val="00BF7E8F"/>
    <w:rsid w:val="00C024D7"/>
    <w:rsid w:val="00C06C28"/>
    <w:rsid w:val="00C13C5A"/>
    <w:rsid w:val="00C151F8"/>
    <w:rsid w:val="00C2498F"/>
    <w:rsid w:val="00C30D8C"/>
    <w:rsid w:val="00C46C65"/>
    <w:rsid w:val="00C61341"/>
    <w:rsid w:val="00C61FEF"/>
    <w:rsid w:val="00C639C3"/>
    <w:rsid w:val="00C65ABA"/>
    <w:rsid w:val="00C71D92"/>
    <w:rsid w:val="00C75FFA"/>
    <w:rsid w:val="00C86554"/>
    <w:rsid w:val="00C87F51"/>
    <w:rsid w:val="00C95759"/>
    <w:rsid w:val="00CB72B2"/>
    <w:rsid w:val="00CE65AA"/>
    <w:rsid w:val="00CE7A1B"/>
    <w:rsid w:val="00D07EA7"/>
    <w:rsid w:val="00D1696B"/>
    <w:rsid w:val="00D20D61"/>
    <w:rsid w:val="00D30C42"/>
    <w:rsid w:val="00D51FBD"/>
    <w:rsid w:val="00D66005"/>
    <w:rsid w:val="00D75CA9"/>
    <w:rsid w:val="00D94257"/>
    <w:rsid w:val="00D947CB"/>
    <w:rsid w:val="00D94F2E"/>
    <w:rsid w:val="00D9689E"/>
    <w:rsid w:val="00DA09AF"/>
    <w:rsid w:val="00DA2334"/>
    <w:rsid w:val="00DA4BB8"/>
    <w:rsid w:val="00DA5BD7"/>
    <w:rsid w:val="00DD2595"/>
    <w:rsid w:val="00DF3668"/>
    <w:rsid w:val="00E046B5"/>
    <w:rsid w:val="00E068BF"/>
    <w:rsid w:val="00E34883"/>
    <w:rsid w:val="00E37CA1"/>
    <w:rsid w:val="00E4187A"/>
    <w:rsid w:val="00E44F77"/>
    <w:rsid w:val="00E55077"/>
    <w:rsid w:val="00E73747"/>
    <w:rsid w:val="00E91270"/>
    <w:rsid w:val="00EA686A"/>
    <w:rsid w:val="00EB164C"/>
    <w:rsid w:val="00EB5B1B"/>
    <w:rsid w:val="00EB6EB2"/>
    <w:rsid w:val="00EC411C"/>
    <w:rsid w:val="00EF07A5"/>
    <w:rsid w:val="00F24F6C"/>
    <w:rsid w:val="00F2595C"/>
    <w:rsid w:val="00F34E3A"/>
    <w:rsid w:val="00F52780"/>
    <w:rsid w:val="00FB1C9F"/>
    <w:rsid w:val="00FB7F92"/>
    <w:rsid w:val="00FD0774"/>
    <w:rsid w:val="00FE6770"/>
    <w:rsid w:val="00FF3708"/>
    <w:rsid w:val="00FF3D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4973F1"/>
  <w15:docId w15:val="{3902BFE9-A692-4B50-82CA-AA82FE005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B3523"/>
    <w:pPr>
      <w:widowControl w:val="0"/>
      <w:autoSpaceDE w:val="0"/>
      <w:autoSpaceDN w:val="0"/>
      <w:adjustRightInd w:val="0"/>
    </w:pPr>
    <w:rPr>
      <w:szCs w:val="24"/>
      <w:lang w:val="en-US" w:eastAsia="en-US"/>
    </w:rPr>
  </w:style>
  <w:style w:type="paragraph" w:styleId="Kop1">
    <w:name w:val="heading 1"/>
    <w:basedOn w:val="Standaard"/>
    <w:next w:val="Standaard"/>
    <w:qFormat/>
    <w:rsid w:val="00AB3523"/>
    <w:pPr>
      <w:keepNext/>
      <w:tabs>
        <w:tab w:val="left" w:pos="323"/>
      </w:tabs>
      <w:outlineLvl w:val="0"/>
    </w:pPr>
    <w:rPr>
      <w:rFonts w:ascii="Courier" w:hAnsi="Courier"/>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AB3523"/>
    <w:pPr>
      <w:tabs>
        <w:tab w:val="left" w:pos="1474"/>
      </w:tabs>
      <w:spacing w:line="240" w:lineRule="atLeast"/>
      <w:ind w:left="34" w:hanging="1474"/>
    </w:pPr>
  </w:style>
  <w:style w:type="paragraph" w:customStyle="1" w:styleId="TxBrp2">
    <w:name w:val="TxBr_p2"/>
    <w:basedOn w:val="Standaard"/>
    <w:rsid w:val="00AB3523"/>
    <w:pPr>
      <w:tabs>
        <w:tab w:val="left" w:pos="8220"/>
      </w:tabs>
      <w:spacing w:line="240" w:lineRule="atLeast"/>
      <w:ind w:left="6780"/>
    </w:pPr>
  </w:style>
  <w:style w:type="paragraph" w:customStyle="1" w:styleId="TxBrp3">
    <w:name w:val="TxBr_p3"/>
    <w:basedOn w:val="Standaard"/>
    <w:rsid w:val="00AB3523"/>
    <w:pPr>
      <w:tabs>
        <w:tab w:val="left" w:pos="204"/>
      </w:tabs>
      <w:spacing w:line="240" w:lineRule="atLeast"/>
    </w:pPr>
  </w:style>
  <w:style w:type="paragraph" w:customStyle="1" w:styleId="TxBrp4">
    <w:name w:val="TxBr_p4"/>
    <w:basedOn w:val="Standaard"/>
    <w:rsid w:val="00AB3523"/>
    <w:pPr>
      <w:tabs>
        <w:tab w:val="left" w:pos="204"/>
      </w:tabs>
      <w:spacing w:line="283" w:lineRule="atLeast"/>
    </w:pPr>
  </w:style>
  <w:style w:type="paragraph" w:customStyle="1" w:styleId="TxBrp5">
    <w:name w:val="TxBr_p5"/>
    <w:basedOn w:val="Standaard"/>
    <w:rsid w:val="00AB3523"/>
    <w:pPr>
      <w:tabs>
        <w:tab w:val="left" w:pos="323"/>
      </w:tabs>
      <w:spacing w:line="283" w:lineRule="atLeast"/>
      <w:ind w:left="1117" w:hanging="323"/>
    </w:pPr>
  </w:style>
  <w:style w:type="paragraph" w:customStyle="1" w:styleId="TxBrp6">
    <w:name w:val="TxBr_p6"/>
    <w:basedOn w:val="Standaard"/>
    <w:rsid w:val="00AB3523"/>
    <w:pPr>
      <w:spacing w:line="283" w:lineRule="atLeast"/>
      <w:ind w:left="1117"/>
    </w:pPr>
  </w:style>
  <w:style w:type="paragraph" w:customStyle="1" w:styleId="TxBrp11">
    <w:name w:val="TxBr_p11"/>
    <w:basedOn w:val="Standaard"/>
    <w:rsid w:val="00AB3523"/>
    <w:pPr>
      <w:spacing w:line="402" w:lineRule="atLeast"/>
    </w:pPr>
  </w:style>
  <w:style w:type="table" w:styleId="Tabelraster">
    <w:name w:val="Table Grid"/>
    <w:basedOn w:val="Standaardtabel"/>
    <w:rsid w:val="006B721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FD0774"/>
    <w:rPr>
      <w:rFonts w:ascii="Tahoma" w:hAnsi="Tahoma" w:cs="Tahoma"/>
      <w:sz w:val="16"/>
      <w:szCs w:val="16"/>
    </w:rPr>
  </w:style>
  <w:style w:type="character" w:customStyle="1" w:styleId="BallontekstChar">
    <w:name w:val="Ballontekst Char"/>
    <w:basedOn w:val="Standaardalinea-lettertype"/>
    <w:link w:val="Ballontekst"/>
    <w:rsid w:val="00FD0774"/>
    <w:rPr>
      <w:rFonts w:ascii="Tahoma" w:hAnsi="Tahoma" w:cs="Tahoma"/>
      <w:sz w:val="16"/>
      <w:szCs w:val="16"/>
      <w:lang w:val="en-US" w:eastAsia="en-US"/>
    </w:rPr>
  </w:style>
  <w:style w:type="paragraph" w:styleId="Koptekst">
    <w:name w:val="header"/>
    <w:basedOn w:val="Standaard"/>
    <w:link w:val="KoptekstChar"/>
    <w:uiPriority w:val="99"/>
    <w:unhideWhenUsed/>
    <w:rsid w:val="002E0E1D"/>
    <w:pPr>
      <w:tabs>
        <w:tab w:val="center" w:pos="4513"/>
        <w:tab w:val="right" w:pos="9026"/>
      </w:tabs>
    </w:pPr>
  </w:style>
  <w:style w:type="character" w:customStyle="1" w:styleId="KoptekstChar">
    <w:name w:val="Koptekst Char"/>
    <w:basedOn w:val="Standaardalinea-lettertype"/>
    <w:link w:val="Koptekst"/>
    <w:uiPriority w:val="99"/>
    <w:rsid w:val="002E0E1D"/>
    <w:rPr>
      <w:szCs w:val="24"/>
      <w:lang w:val="en-US" w:eastAsia="en-US"/>
    </w:rPr>
  </w:style>
  <w:style w:type="paragraph" w:styleId="Voettekst">
    <w:name w:val="footer"/>
    <w:basedOn w:val="Standaard"/>
    <w:link w:val="VoettekstChar"/>
    <w:unhideWhenUsed/>
    <w:rsid w:val="002E0E1D"/>
    <w:pPr>
      <w:tabs>
        <w:tab w:val="center" w:pos="4513"/>
        <w:tab w:val="right" w:pos="9026"/>
      </w:tabs>
    </w:pPr>
  </w:style>
  <w:style w:type="character" w:customStyle="1" w:styleId="VoettekstChar">
    <w:name w:val="Voettekst Char"/>
    <w:basedOn w:val="Standaardalinea-lettertype"/>
    <w:link w:val="Voettekst"/>
    <w:rsid w:val="002E0E1D"/>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360451">
      <w:bodyDiv w:val="1"/>
      <w:marLeft w:val="0"/>
      <w:marRight w:val="0"/>
      <w:marTop w:val="0"/>
      <w:marBottom w:val="0"/>
      <w:divBdr>
        <w:top w:val="none" w:sz="0" w:space="0" w:color="auto"/>
        <w:left w:val="none" w:sz="0" w:space="0" w:color="auto"/>
        <w:bottom w:val="none" w:sz="0" w:space="0" w:color="auto"/>
        <w:right w:val="none" w:sz="0" w:space="0" w:color="auto"/>
      </w:divBdr>
      <w:divsChild>
        <w:div w:id="36516470">
          <w:marLeft w:val="0"/>
          <w:marRight w:val="0"/>
          <w:marTop w:val="0"/>
          <w:marBottom w:val="0"/>
          <w:divBdr>
            <w:top w:val="none" w:sz="0" w:space="0" w:color="auto"/>
            <w:left w:val="none" w:sz="0" w:space="0" w:color="auto"/>
            <w:bottom w:val="none" w:sz="0" w:space="0" w:color="auto"/>
            <w:right w:val="none" w:sz="0" w:space="0" w:color="auto"/>
          </w:divBdr>
        </w:div>
        <w:div w:id="76023097">
          <w:marLeft w:val="0"/>
          <w:marRight w:val="0"/>
          <w:marTop w:val="0"/>
          <w:marBottom w:val="0"/>
          <w:divBdr>
            <w:top w:val="none" w:sz="0" w:space="0" w:color="auto"/>
            <w:left w:val="none" w:sz="0" w:space="0" w:color="auto"/>
            <w:bottom w:val="none" w:sz="0" w:space="0" w:color="auto"/>
            <w:right w:val="none" w:sz="0" w:space="0" w:color="auto"/>
          </w:divBdr>
        </w:div>
        <w:div w:id="110176198">
          <w:marLeft w:val="0"/>
          <w:marRight w:val="0"/>
          <w:marTop w:val="0"/>
          <w:marBottom w:val="0"/>
          <w:divBdr>
            <w:top w:val="none" w:sz="0" w:space="0" w:color="auto"/>
            <w:left w:val="none" w:sz="0" w:space="0" w:color="auto"/>
            <w:bottom w:val="none" w:sz="0" w:space="0" w:color="auto"/>
            <w:right w:val="none" w:sz="0" w:space="0" w:color="auto"/>
          </w:divBdr>
        </w:div>
        <w:div w:id="146291098">
          <w:marLeft w:val="0"/>
          <w:marRight w:val="0"/>
          <w:marTop w:val="0"/>
          <w:marBottom w:val="0"/>
          <w:divBdr>
            <w:top w:val="none" w:sz="0" w:space="0" w:color="auto"/>
            <w:left w:val="none" w:sz="0" w:space="0" w:color="auto"/>
            <w:bottom w:val="none" w:sz="0" w:space="0" w:color="auto"/>
            <w:right w:val="none" w:sz="0" w:space="0" w:color="auto"/>
          </w:divBdr>
        </w:div>
        <w:div w:id="168755333">
          <w:marLeft w:val="0"/>
          <w:marRight w:val="0"/>
          <w:marTop w:val="0"/>
          <w:marBottom w:val="0"/>
          <w:divBdr>
            <w:top w:val="none" w:sz="0" w:space="0" w:color="auto"/>
            <w:left w:val="none" w:sz="0" w:space="0" w:color="auto"/>
            <w:bottom w:val="none" w:sz="0" w:space="0" w:color="auto"/>
            <w:right w:val="none" w:sz="0" w:space="0" w:color="auto"/>
          </w:divBdr>
        </w:div>
        <w:div w:id="175192715">
          <w:marLeft w:val="0"/>
          <w:marRight w:val="0"/>
          <w:marTop w:val="0"/>
          <w:marBottom w:val="0"/>
          <w:divBdr>
            <w:top w:val="none" w:sz="0" w:space="0" w:color="auto"/>
            <w:left w:val="none" w:sz="0" w:space="0" w:color="auto"/>
            <w:bottom w:val="none" w:sz="0" w:space="0" w:color="auto"/>
            <w:right w:val="none" w:sz="0" w:space="0" w:color="auto"/>
          </w:divBdr>
        </w:div>
        <w:div w:id="240062048">
          <w:marLeft w:val="0"/>
          <w:marRight w:val="0"/>
          <w:marTop w:val="0"/>
          <w:marBottom w:val="0"/>
          <w:divBdr>
            <w:top w:val="none" w:sz="0" w:space="0" w:color="auto"/>
            <w:left w:val="none" w:sz="0" w:space="0" w:color="auto"/>
            <w:bottom w:val="none" w:sz="0" w:space="0" w:color="auto"/>
            <w:right w:val="none" w:sz="0" w:space="0" w:color="auto"/>
          </w:divBdr>
        </w:div>
        <w:div w:id="302539065">
          <w:marLeft w:val="0"/>
          <w:marRight w:val="0"/>
          <w:marTop w:val="0"/>
          <w:marBottom w:val="0"/>
          <w:divBdr>
            <w:top w:val="none" w:sz="0" w:space="0" w:color="auto"/>
            <w:left w:val="none" w:sz="0" w:space="0" w:color="auto"/>
            <w:bottom w:val="none" w:sz="0" w:space="0" w:color="auto"/>
            <w:right w:val="none" w:sz="0" w:space="0" w:color="auto"/>
          </w:divBdr>
        </w:div>
        <w:div w:id="677653782">
          <w:marLeft w:val="0"/>
          <w:marRight w:val="0"/>
          <w:marTop w:val="0"/>
          <w:marBottom w:val="0"/>
          <w:divBdr>
            <w:top w:val="none" w:sz="0" w:space="0" w:color="auto"/>
            <w:left w:val="none" w:sz="0" w:space="0" w:color="auto"/>
            <w:bottom w:val="none" w:sz="0" w:space="0" w:color="auto"/>
            <w:right w:val="none" w:sz="0" w:space="0" w:color="auto"/>
          </w:divBdr>
        </w:div>
        <w:div w:id="699546145">
          <w:marLeft w:val="0"/>
          <w:marRight w:val="0"/>
          <w:marTop w:val="0"/>
          <w:marBottom w:val="0"/>
          <w:divBdr>
            <w:top w:val="none" w:sz="0" w:space="0" w:color="auto"/>
            <w:left w:val="none" w:sz="0" w:space="0" w:color="auto"/>
            <w:bottom w:val="none" w:sz="0" w:space="0" w:color="auto"/>
            <w:right w:val="none" w:sz="0" w:space="0" w:color="auto"/>
          </w:divBdr>
        </w:div>
        <w:div w:id="734164288">
          <w:marLeft w:val="0"/>
          <w:marRight w:val="0"/>
          <w:marTop w:val="0"/>
          <w:marBottom w:val="0"/>
          <w:divBdr>
            <w:top w:val="none" w:sz="0" w:space="0" w:color="auto"/>
            <w:left w:val="none" w:sz="0" w:space="0" w:color="auto"/>
            <w:bottom w:val="none" w:sz="0" w:space="0" w:color="auto"/>
            <w:right w:val="none" w:sz="0" w:space="0" w:color="auto"/>
          </w:divBdr>
        </w:div>
        <w:div w:id="751195318">
          <w:marLeft w:val="0"/>
          <w:marRight w:val="0"/>
          <w:marTop w:val="0"/>
          <w:marBottom w:val="0"/>
          <w:divBdr>
            <w:top w:val="none" w:sz="0" w:space="0" w:color="auto"/>
            <w:left w:val="none" w:sz="0" w:space="0" w:color="auto"/>
            <w:bottom w:val="none" w:sz="0" w:space="0" w:color="auto"/>
            <w:right w:val="none" w:sz="0" w:space="0" w:color="auto"/>
          </w:divBdr>
        </w:div>
        <w:div w:id="898708763">
          <w:marLeft w:val="0"/>
          <w:marRight w:val="0"/>
          <w:marTop w:val="0"/>
          <w:marBottom w:val="0"/>
          <w:divBdr>
            <w:top w:val="none" w:sz="0" w:space="0" w:color="auto"/>
            <w:left w:val="none" w:sz="0" w:space="0" w:color="auto"/>
            <w:bottom w:val="none" w:sz="0" w:space="0" w:color="auto"/>
            <w:right w:val="none" w:sz="0" w:space="0" w:color="auto"/>
          </w:divBdr>
        </w:div>
        <w:div w:id="1102412640">
          <w:marLeft w:val="0"/>
          <w:marRight w:val="0"/>
          <w:marTop w:val="0"/>
          <w:marBottom w:val="0"/>
          <w:divBdr>
            <w:top w:val="none" w:sz="0" w:space="0" w:color="auto"/>
            <w:left w:val="none" w:sz="0" w:space="0" w:color="auto"/>
            <w:bottom w:val="none" w:sz="0" w:space="0" w:color="auto"/>
            <w:right w:val="none" w:sz="0" w:space="0" w:color="auto"/>
          </w:divBdr>
        </w:div>
        <w:div w:id="1108546120">
          <w:marLeft w:val="0"/>
          <w:marRight w:val="0"/>
          <w:marTop w:val="0"/>
          <w:marBottom w:val="0"/>
          <w:divBdr>
            <w:top w:val="none" w:sz="0" w:space="0" w:color="auto"/>
            <w:left w:val="none" w:sz="0" w:space="0" w:color="auto"/>
            <w:bottom w:val="none" w:sz="0" w:space="0" w:color="auto"/>
            <w:right w:val="none" w:sz="0" w:space="0" w:color="auto"/>
          </w:divBdr>
        </w:div>
        <w:div w:id="1118180546">
          <w:marLeft w:val="0"/>
          <w:marRight w:val="0"/>
          <w:marTop w:val="0"/>
          <w:marBottom w:val="0"/>
          <w:divBdr>
            <w:top w:val="none" w:sz="0" w:space="0" w:color="auto"/>
            <w:left w:val="none" w:sz="0" w:space="0" w:color="auto"/>
            <w:bottom w:val="none" w:sz="0" w:space="0" w:color="auto"/>
            <w:right w:val="none" w:sz="0" w:space="0" w:color="auto"/>
          </w:divBdr>
        </w:div>
        <w:div w:id="1287392428">
          <w:marLeft w:val="0"/>
          <w:marRight w:val="0"/>
          <w:marTop w:val="0"/>
          <w:marBottom w:val="0"/>
          <w:divBdr>
            <w:top w:val="none" w:sz="0" w:space="0" w:color="auto"/>
            <w:left w:val="none" w:sz="0" w:space="0" w:color="auto"/>
            <w:bottom w:val="none" w:sz="0" w:space="0" w:color="auto"/>
            <w:right w:val="none" w:sz="0" w:space="0" w:color="auto"/>
          </w:divBdr>
        </w:div>
        <w:div w:id="1357073055">
          <w:marLeft w:val="0"/>
          <w:marRight w:val="0"/>
          <w:marTop w:val="0"/>
          <w:marBottom w:val="0"/>
          <w:divBdr>
            <w:top w:val="none" w:sz="0" w:space="0" w:color="auto"/>
            <w:left w:val="none" w:sz="0" w:space="0" w:color="auto"/>
            <w:bottom w:val="none" w:sz="0" w:space="0" w:color="auto"/>
            <w:right w:val="none" w:sz="0" w:space="0" w:color="auto"/>
          </w:divBdr>
        </w:div>
        <w:div w:id="1437751362">
          <w:marLeft w:val="0"/>
          <w:marRight w:val="0"/>
          <w:marTop w:val="0"/>
          <w:marBottom w:val="0"/>
          <w:divBdr>
            <w:top w:val="none" w:sz="0" w:space="0" w:color="auto"/>
            <w:left w:val="none" w:sz="0" w:space="0" w:color="auto"/>
            <w:bottom w:val="none" w:sz="0" w:space="0" w:color="auto"/>
            <w:right w:val="none" w:sz="0" w:space="0" w:color="auto"/>
          </w:divBdr>
        </w:div>
        <w:div w:id="1473014541">
          <w:marLeft w:val="0"/>
          <w:marRight w:val="0"/>
          <w:marTop w:val="0"/>
          <w:marBottom w:val="0"/>
          <w:divBdr>
            <w:top w:val="none" w:sz="0" w:space="0" w:color="auto"/>
            <w:left w:val="none" w:sz="0" w:space="0" w:color="auto"/>
            <w:bottom w:val="none" w:sz="0" w:space="0" w:color="auto"/>
            <w:right w:val="none" w:sz="0" w:space="0" w:color="auto"/>
          </w:divBdr>
        </w:div>
        <w:div w:id="1529176969">
          <w:marLeft w:val="0"/>
          <w:marRight w:val="0"/>
          <w:marTop w:val="0"/>
          <w:marBottom w:val="0"/>
          <w:divBdr>
            <w:top w:val="none" w:sz="0" w:space="0" w:color="auto"/>
            <w:left w:val="none" w:sz="0" w:space="0" w:color="auto"/>
            <w:bottom w:val="none" w:sz="0" w:space="0" w:color="auto"/>
            <w:right w:val="none" w:sz="0" w:space="0" w:color="auto"/>
          </w:divBdr>
        </w:div>
        <w:div w:id="1564750291">
          <w:marLeft w:val="0"/>
          <w:marRight w:val="0"/>
          <w:marTop w:val="0"/>
          <w:marBottom w:val="0"/>
          <w:divBdr>
            <w:top w:val="none" w:sz="0" w:space="0" w:color="auto"/>
            <w:left w:val="none" w:sz="0" w:space="0" w:color="auto"/>
            <w:bottom w:val="none" w:sz="0" w:space="0" w:color="auto"/>
            <w:right w:val="none" w:sz="0" w:space="0" w:color="auto"/>
          </w:divBdr>
        </w:div>
        <w:div w:id="1604800633">
          <w:marLeft w:val="0"/>
          <w:marRight w:val="0"/>
          <w:marTop w:val="0"/>
          <w:marBottom w:val="0"/>
          <w:divBdr>
            <w:top w:val="none" w:sz="0" w:space="0" w:color="auto"/>
            <w:left w:val="none" w:sz="0" w:space="0" w:color="auto"/>
            <w:bottom w:val="none" w:sz="0" w:space="0" w:color="auto"/>
            <w:right w:val="none" w:sz="0" w:space="0" w:color="auto"/>
          </w:divBdr>
        </w:div>
        <w:div w:id="1654068869">
          <w:marLeft w:val="0"/>
          <w:marRight w:val="0"/>
          <w:marTop w:val="0"/>
          <w:marBottom w:val="0"/>
          <w:divBdr>
            <w:top w:val="none" w:sz="0" w:space="0" w:color="auto"/>
            <w:left w:val="none" w:sz="0" w:space="0" w:color="auto"/>
            <w:bottom w:val="none" w:sz="0" w:space="0" w:color="auto"/>
            <w:right w:val="none" w:sz="0" w:space="0" w:color="auto"/>
          </w:divBdr>
        </w:div>
        <w:div w:id="1717200122">
          <w:marLeft w:val="0"/>
          <w:marRight w:val="0"/>
          <w:marTop w:val="0"/>
          <w:marBottom w:val="0"/>
          <w:divBdr>
            <w:top w:val="none" w:sz="0" w:space="0" w:color="auto"/>
            <w:left w:val="none" w:sz="0" w:space="0" w:color="auto"/>
            <w:bottom w:val="none" w:sz="0" w:space="0" w:color="auto"/>
            <w:right w:val="none" w:sz="0" w:space="0" w:color="auto"/>
          </w:divBdr>
        </w:div>
        <w:div w:id="1775396238">
          <w:marLeft w:val="0"/>
          <w:marRight w:val="0"/>
          <w:marTop w:val="0"/>
          <w:marBottom w:val="0"/>
          <w:divBdr>
            <w:top w:val="none" w:sz="0" w:space="0" w:color="auto"/>
            <w:left w:val="none" w:sz="0" w:space="0" w:color="auto"/>
            <w:bottom w:val="none" w:sz="0" w:space="0" w:color="auto"/>
            <w:right w:val="none" w:sz="0" w:space="0" w:color="auto"/>
          </w:divBdr>
        </w:div>
        <w:div w:id="1855919165">
          <w:marLeft w:val="0"/>
          <w:marRight w:val="0"/>
          <w:marTop w:val="0"/>
          <w:marBottom w:val="0"/>
          <w:divBdr>
            <w:top w:val="none" w:sz="0" w:space="0" w:color="auto"/>
            <w:left w:val="none" w:sz="0" w:space="0" w:color="auto"/>
            <w:bottom w:val="none" w:sz="0" w:space="0" w:color="auto"/>
            <w:right w:val="none" w:sz="0" w:space="0" w:color="auto"/>
          </w:divBdr>
        </w:div>
        <w:div w:id="1874265231">
          <w:marLeft w:val="0"/>
          <w:marRight w:val="0"/>
          <w:marTop w:val="0"/>
          <w:marBottom w:val="0"/>
          <w:divBdr>
            <w:top w:val="none" w:sz="0" w:space="0" w:color="auto"/>
            <w:left w:val="none" w:sz="0" w:space="0" w:color="auto"/>
            <w:bottom w:val="none" w:sz="0" w:space="0" w:color="auto"/>
            <w:right w:val="none" w:sz="0" w:space="0" w:color="auto"/>
          </w:divBdr>
        </w:div>
        <w:div w:id="1904753547">
          <w:marLeft w:val="0"/>
          <w:marRight w:val="0"/>
          <w:marTop w:val="0"/>
          <w:marBottom w:val="0"/>
          <w:divBdr>
            <w:top w:val="none" w:sz="0" w:space="0" w:color="auto"/>
            <w:left w:val="none" w:sz="0" w:space="0" w:color="auto"/>
            <w:bottom w:val="none" w:sz="0" w:space="0" w:color="auto"/>
            <w:right w:val="none" w:sz="0" w:space="0" w:color="auto"/>
          </w:divBdr>
        </w:div>
        <w:div w:id="2088064838">
          <w:marLeft w:val="0"/>
          <w:marRight w:val="0"/>
          <w:marTop w:val="0"/>
          <w:marBottom w:val="0"/>
          <w:divBdr>
            <w:top w:val="none" w:sz="0" w:space="0" w:color="auto"/>
            <w:left w:val="none" w:sz="0" w:space="0" w:color="auto"/>
            <w:bottom w:val="none" w:sz="0" w:space="0" w:color="auto"/>
            <w:right w:val="none" w:sz="0" w:space="0" w:color="auto"/>
          </w:divBdr>
        </w:div>
      </w:divsChild>
    </w:div>
    <w:div w:id="281574435">
      <w:bodyDiv w:val="1"/>
      <w:marLeft w:val="0"/>
      <w:marRight w:val="0"/>
      <w:marTop w:val="0"/>
      <w:marBottom w:val="0"/>
      <w:divBdr>
        <w:top w:val="none" w:sz="0" w:space="0" w:color="auto"/>
        <w:left w:val="none" w:sz="0" w:space="0" w:color="auto"/>
        <w:bottom w:val="none" w:sz="0" w:space="0" w:color="auto"/>
        <w:right w:val="none" w:sz="0" w:space="0" w:color="auto"/>
      </w:divBdr>
    </w:div>
    <w:div w:id="284509342">
      <w:bodyDiv w:val="1"/>
      <w:marLeft w:val="0"/>
      <w:marRight w:val="0"/>
      <w:marTop w:val="0"/>
      <w:marBottom w:val="0"/>
      <w:divBdr>
        <w:top w:val="none" w:sz="0" w:space="0" w:color="auto"/>
        <w:left w:val="none" w:sz="0" w:space="0" w:color="auto"/>
        <w:bottom w:val="none" w:sz="0" w:space="0" w:color="auto"/>
        <w:right w:val="none" w:sz="0" w:space="0" w:color="auto"/>
      </w:divBdr>
      <w:divsChild>
        <w:div w:id="17506148">
          <w:marLeft w:val="0"/>
          <w:marRight w:val="0"/>
          <w:marTop w:val="0"/>
          <w:marBottom w:val="0"/>
          <w:divBdr>
            <w:top w:val="none" w:sz="0" w:space="0" w:color="auto"/>
            <w:left w:val="none" w:sz="0" w:space="0" w:color="auto"/>
            <w:bottom w:val="none" w:sz="0" w:space="0" w:color="auto"/>
            <w:right w:val="none" w:sz="0" w:space="0" w:color="auto"/>
          </w:divBdr>
        </w:div>
        <w:div w:id="225338764">
          <w:marLeft w:val="0"/>
          <w:marRight w:val="0"/>
          <w:marTop w:val="0"/>
          <w:marBottom w:val="0"/>
          <w:divBdr>
            <w:top w:val="none" w:sz="0" w:space="0" w:color="auto"/>
            <w:left w:val="none" w:sz="0" w:space="0" w:color="auto"/>
            <w:bottom w:val="none" w:sz="0" w:space="0" w:color="auto"/>
            <w:right w:val="none" w:sz="0" w:space="0" w:color="auto"/>
          </w:divBdr>
        </w:div>
        <w:div w:id="255485462">
          <w:marLeft w:val="0"/>
          <w:marRight w:val="0"/>
          <w:marTop w:val="0"/>
          <w:marBottom w:val="0"/>
          <w:divBdr>
            <w:top w:val="none" w:sz="0" w:space="0" w:color="auto"/>
            <w:left w:val="none" w:sz="0" w:space="0" w:color="auto"/>
            <w:bottom w:val="none" w:sz="0" w:space="0" w:color="auto"/>
            <w:right w:val="none" w:sz="0" w:space="0" w:color="auto"/>
          </w:divBdr>
        </w:div>
        <w:div w:id="259292783">
          <w:marLeft w:val="0"/>
          <w:marRight w:val="0"/>
          <w:marTop w:val="0"/>
          <w:marBottom w:val="0"/>
          <w:divBdr>
            <w:top w:val="none" w:sz="0" w:space="0" w:color="auto"/>
            <w:left w:val="none" w:sz="0" w:space="0" w:color="auto"/>
            <w:bottom w:val="none" w:sz="0" w:space="0" w:color="auto"/>
            <w:right w:val="none" w:sz="0" w:space="0" w:color="auto"/>
          </w:divBdr>
        </w:div>
        <w:div w:id="270548483">
          <w:marLeft w:val="0"/>
          <w:marRight w:val="0"/>
          <w:marTop w:val="0"/>
          <w:marBottom w:val="0"/>
          <w:divBdr>
            <w:top w:val="none" w:sz="0" w:space="0" w:color="auto"/>
            <w:left w:val="none" w:sz="0" w:space="0" w:color="auto"/>
            <w:bottom w:val="none" w:sz="0" w:space="0" w:color="auto"/>
            <w:right w:val="none" w:sz="0" w:space="0" w:color="auto"/>
          </w:divBdr>
        </w:div>
        <w:div w:id="404768150">
          <w:marLeft w:val="0"/>
          <w:marRight w:val="0"/>
          <w:marTop w:val="0"/>
          <w:marBottom w:val="0"/>
          <w:divBdr>
            <w:top w:val="none" w:sz="0" w:space="0" w:color="auto"/>
            <w:left w:val="none" w:sz="0" w:space="0" w:color="auto"/>
            <w:bottom w:val="none" w:sz="0" w:space="0" w:color="auto"/>
            <w:right w:val="none" w:sz="0" w:space="0" w:color="auto"/>
          </w:divBdr>
        </w:div>
        <w:div w:id="419371373">
          <w:marLeft w:val="0"/>
          <w:marRight w:val="0"/>
          <w:marTop w:val="0"/>
          <w:marBottom w:val="0"/>
          <w:divBdr>
            <w:top w:val="none" w:sz="0" w:space="0" w:color="auto"/>
            <w:left w:val="none" w:sz="0" w:space="0" w:color="auto"/>
            <w:bottom w:val="none" w:sz="0" w:space="0" w:color="auto"/>
            <w:right w:val="none" w:sz="0" w:space="0" w:color="auto"/>
          </w:divBdr>
        </w:div>
        <w:div w:id="527137784">
          <w:marLeft w:val="0"/>
          <w:marRight w:val="0"/>
          <w:marTop w:val="0"/>
          <w:marBottom w:val="0"/>
          <w:divBdr>
            <w:top w:val="none" w:sz="0" w:space="0" w:color="auto"/>
            <w:left w:val="none" w:sz="0" w:space="0" w:color="auto"/>
            <w:bottom w:val="none" w:sz="0" w:space="0" w:color="auto"/>
            <w:right w:val="none" w:sz="0" w:space="0" w:color="auto"/>
          </w:divBdr>
        </w:div>
        <w:div w:id="563952475">
          <w:marLeft w:val="0"/>
          <w:marRight w:val="0"/>
          <w:marTop w:val="0"/>
          <w:marBottom w:val="0"/>
          <w:divBdr>
            <w:top w:val="none" w:sz="0" w:space="0" w:color="auto"/>
            <w:left w:val="none" w:sz="0" w:space="0" w:color="auto"/>
            <w:bottom w:val="none" w:sz="0" w:space="0" w:color="auto"/>
            <w:right w:val="none" w:sz="0" w:space="0" w:color="auto"/>
          </w:divBdr>
        </w:div>
        <w:div w:id="576717541">
          <w:marLeft w:val="0"/>
          <w:marRight w:val="0"/>
          <w:marTop w:val="0"/>
          <w:marBottom w:val="0"/>
          <w:divBdr>
            <w:top w:val="none" w:sz="0" w:space="0" w:color="auto"/>
            <w:left w:val="none" w:sz="0" w:space="0" w:color="auto"/>
            <w:bottom w:val="none" w:sz="0" w:space="0" w:color="auto"/>
            <w:right w:val="none" w:sz="0" w:space="0" w:color="auto"/>
          </w:divBdr>
        </w:div>
        <w:div w:id="576746314">
          <w:marLeft w:val="0"/>
          <w:marRight w:val="0"/>
          <w:marTop w:val="0"/>
          <w:marBottom w:val="0"/>
          <w:divBdr>
            <w:top w:val="none" w:sz="0" w:space="0" w:color="auto"/>
            <w:left w:val="none" w:sz="0" w:space="0" w:color="auto"/>
            <w:bottom w:val="none" w:sz="0" w:space="0" w:color="auto"/>
            <w:right w:val="none" w:sz="0" w:space="0" w:color="auto"/>
          </w:divBdr>
        </w:div>
        <w:div w:id="628630849">
          <w:marLeft w:val="0"/>
          <w:marRight w:val="0"/>
          <w:marTop w:val="0"/>
          <w:marBottom w:val="0"/>
          <w:divBdr>
            <w:top w:val="none" w:sz="0" w:space="0" w:color="auto"/>
            <w:left w:val="none" w:sz="0" w:space="0" w:color="auto"/>
            <w:bottom w:val="none" w:sz="0" w:space="0" w:color="auto"/>
            <w:right w:val="none" w:sz="0" w:space="0" w:color="auto"/>
          </w:divBdr>
        </w:div>
        <w:div w:id="631132214">
          <w:marLeft w:val="0"/>
          <w:marRight w:val="0"/>
          <w:marTop w:val="0"/>
          <w:marBottom w:val="0"/>
          <w:divBdr>
            <w:top w:val="none" w:sz="0" w:space="0" w:color="auto"/>
            <w:left w:val="none" w:sz="0" w:space="0" w:color="auto"/>
            <w:bottom w:val="none" w:sz="0" w:space="0" w:color="auto"/>
            <w:right w:val="none" w:sz="0" w:space="0" w:color="auto"/>
          </w:divBdr>
        </w:div>
        <w:div w:id="672151139">
          <w:marLeft w:val="0"/>
          <w:marRight w:val="0"/>
          <w:marTop w:val="0"/>
          <w:marBottom w:val="0"/>
          <w:divBdr>
            <w:top w:val="none" w:sz="0" w:space="0" w:color="auto"/>
            <w:left w:val="none" w:sz="0" w:space="0" w:color="auto"/>
            <w:bottom w:val="none" w:sz="0" w:space="0" w:color="auto"/>
            <w:right w:val="none" w:sz="0" w:space="0" w:color="auto"/>
          </w:divBdr>
        </w:div>
        <w:div w:id="727847309">
          <w:marLeft w:val="0"/>
          <w:marRight w:val="0"/>
          <w:marTop w:val="0"/>
          <w:marBottom w:val="0"/>
          <w:divBdr>
            <w:top w:val="none" w:sz="0" w:space="0" w:color="auto"/>
            <w:left w:val="none" w:sz="0" w:space="0" w:color="auto"/>
            <w:bottom w:val="none" w:sz="0" w:space="0" w:color="auto"/>
            <w:right w:val="none" w:sz="0" w:space="0" w:color="auto"/>
          </w:divBdr>
        </w:div>
        <w:div w:id="729886287">
          <w:marLeft w:val="0"/>
          <w:marRight w:val="0"/>
          <w:marTop w:val="0"/>
          <w:marBottom w:val="0"/>
          <w:divBdr>
            <w:top w:val="none" w:sz="0" w:space="0" w:color="auto"/>
            <w:left w:val="none" w:sz="0" w:space="0" w:color="auto"/>
            <w:bottom w:val="none" w:sz="0" w:space="0" w:color="auto"/>
            <w:right w:val="none" w:sz="0" w:space="0" w:color="auto"/>
          </w:divBdr>
        </w:div>
        <w:div w:id="788209384">
          <w:marLeft w:val="0"/>
          <w:marRight w:val="0"/>
          <w:marTop w:val="0"/>
          <w:marBottom w:val="0"/>
          <w:divBdr>
            <w:top w:val="none" w:sz="0" w:space="0" w:color="auto"/>
            <w:left w:val="none" w:sz="0" w:space="0" w:color="auto"/>
            <w:bottom w:val="none" w:sz="0" w:space="0" w:color="auto"/>
            <w:right w:val="none" w:sz="0" w:space="0" w:color="auto"/>
          </w:divBdr>
        </w:div>
        <w:div w:id="817380075">
          <w:marLeft w:val="0"/>
          <w:marRight w:val="0"/>
          <w:marTop w:val="0"/>
          <w:marBottom w:val="0"/>
          <w:divBdr>
            <w:top w:val="none" w:sz="0" w:space="0" w:color="auto"/>
            <w:left w:val="none" w:sz="0" w:space="0" w:color="auto"/>
            <w:bottom w:val="none" w:sz="0" w:space="0" w:color="auto"/>
            <w:right w:val="none" w:sz="0" w:space="0" w:color="auto"/>
          </w:divBdr>
        </w:div>
        <w:div w:id="886452685">
          <w:marLeft w:val="0"/>
          <w:marRight w:val="0"/>
          <w:marTop w:val="0"/>
          <w:marBottom w:val="0"/>
          <w:divBdr>
            <w:top w:val="none" w:sz="0" w:space="0" w:color="auto"/>
            <w:left w:val="none" w:sz="0" w:space="0" w:color="auto"/>
            <w:bottom w:val="none" w:sz="0" w:space="0" w:color="auto"/>
            <w:right w:val="none" w:sz="0" w:space="0" w:color="auto"/>
          </w:divBdr>
        </w:div>
        <w:div w:id="904145354">
          <w:marLeft w:val="0"/>
          <w:marRight w:val="0"/>
          <w:marTop w:val="0"/>
          <w:marBottom w:val="0"/>
          <w:divBdr>
            <w:top w:val="none" w:sz="0" w:space="0" w:color="auto"/>
            <w:left w:val="none" w:sz="0" w:space="0" w:color="auto"/>
            <w:bottom w:val="none" w:sz="0" w:space="0" w:color="auto"/>
            <w:right w:val="none" w:sz="0" w:space="0" w:color="auto"/>
          </w:divBdr>
        </w:div>
        <w:div w:id="905146397">
          <w:marLeft w:val="0"/>
          <w:marRight w:val="0"/>
          <w:marTop w:val="0"/>
          <w:marBottom w:val="0"/>
          <w:divBdr>
            <w:top w:val="none" w:sz="0" w:space="0" w:color="auto"/>
            <w:left w:val="none" w:sz="0" w:space="0" w:color="auto"/>
            <w:bottom w:val="none" w:sz="0" w:space="0" w:color="auto"/>
            <w:right w:val="none" w:sz="0" w:space="0" w:color="auto"/>
          </w:divBdr>
        </w:div>
        <w:div w:id="1006983745">
          <w:marLeft w:val="0"/>
          <w:marRight w:val="0"/>
          <w:marTop w:val="0"/>
          <w:marBottom w:val="0"/>
          <w:divBdr>
            <w:top w:val="none" w:sz="0" w:space="0" w:color="auto"/>
            <w:left w:val="none" w:sz="0" w:space="0" w:color="auto"/>
            <w:bottom w:val="none" w:sz="0" w:space="0" w:color="auto"/>
            <w:right w:val="none" w:sz="0" w:space="0" w:color="auto"/>
          </w:divBdr>
        </w:div>
        <w:div w:id="1048651410">
          <w:marLeft w:val="0"/>
          <w:marRight w:val="0"/>
          <w:marTop w:val="0"/>
          <w:marBottom w:val="0"/>
          <w:divBdr>
            <w:top w:val="none" w:sz="0" w:space="0" w:color="auto"/>
            <w:left w:val="none" w:sz="0" w:space="0" w:color="auto"/>
            <w:bottom w:val="none" w:sz="0" w:space="0" w:color="auto"/>
            <w:right w:val="none" w:sz="0" w:space="0" w:color="auto"/>
          </w:divBdr>
        </w:div>
        <w:div w:id="1114636823">
          <w:marLeft w:val="0"/>
          <w:marRight w:val="0"/>
          <w:marTop w:val="0"/>
          <w:marBottom w:val="0"/>
          <w:divBdr>
            <w:top w:val="none" w:sz="0" w:space="0" w:color="auto"/>
            <w:left w:val="none" w:sz="0" w:space="0" w:color="auto"/>
            <w:bottom w:val="none" w:sz="0" w:space="0" w:color="auto"/>
            <w:right w:val="none" w:sz="0" w:space="0" w:color="auto"/>
          </w:divBdr>
        </w:div>
        <w:div w:id="1539665468">
          <w:marLeft w:val="0"/>
          <w:marRight w:val="0"/>
          <w:marTop w:val="0"/>
          <w:marBottom w:val="0"/>
          <w:divBdr>
            <w:top w:val="none" w:sz="0" w:space="0" w:color="auto"/>
            <w:left w:val="none" w:sz="0" w:space="0" w:color="auto"/>
            <w:bottom w:val="none" w:sz="0" w:space="0" w:color="auto"/>
            <w:right w:val="none" w:sz="0" w:space="0" w:color="auto"/>
          </w:divBdr>
        </w:div>
        <w:div w:id="1629822416">
          <w:marLeft w:val="0"/>
          <w:marRight w:val="0"/>
          <w:marTop w:val="0"/>
          <w:marBottom w:val="0"/>
          <w:divBdr>
            <w:top w:val="none" w:sz="0" w:space="0" w:color="auto"/>
            <w:left w:val="none" w:sz="0" w:space="0" w:color="auto"/>
            <w:bottom w:val="none" w:sz="0" w:space="0" w:color="auto"/>
            <w:right w:val="none" w:sz="0" w:space="0" w:color="auto"/>
          </w:divBdr>
        </w:div>
        <w:div w:id="1834449806">
          <w:marLeft w:val="0"/>
          <w:marRight w:val="0"/>
          <w:marTop w:val="0"/>
          <w:marBottom w:val="0"/>
          <w:divBdr>
            <w:top w:val="none" w:sz="0" w:space="0" w:color="auto"/>
            <w:left w:val="none" w:sz="0" w:space="0" w:color="auto"/>
            <w:bottom w:val="none" w:sz="0" w:space="0" w:color="auto"/>
            <w:right w:val="none" w:sz="0" w:space="0" w:color="auto"/>
          </w:divBdr>
        </w:div>
        <w:div w:id="1859544546">
          <w:marLeft w:val="0"/>
          <w:marRight w:val="0"/>
          <w:marTop w:val="0"/>
          <w:marBottom w:val="0"/>
          <w:divBdr>
            <w:top w:val="none" w:sz="0" w:space="0" w:color="auto"/>
            <w:left w:val="none" w:sz="0" w:space="0" w:color="auto"/>
            <w:bottom w:val="none" w:sz="0" w:space="0" w:color="auto"/>
            <w:right w:val="none" w:sz="0" w:space="0" w:color="auto"/>
          </w:divBdr>
        </w:div>
        <w:div w:id="1918861145">
          <w:marLeft w:val="0"/>
          <w:marRight w:val="0"/>
          <w:marTop w:val="0"/>
          <w:marBottom w:val="0"/>
          <w:divBdr>
            <w:top w:val="none" w:sz="0" w:space="0" w:color="auto"/>
            <w:left w:val="none" w:sz="0" w:space="0" w:color="auto"/>
            <w:bottom w:val="none" w:sz="0" w:space="0" w:color="auto"/>
            <w:right w:val="none" w:sz="0" w:space="0" w:color="auto"/>
          </w:divBdr>
        </w:div>
        <w:div w:id="2104258027">
          <w:marLeft w:val="0"/>
          <w:marRight w:val="0"/>
          <w:marTop w:val="0"/>
          <w:marBottom w:val="0"/>
          <w:divBdr>
            <w:top w:val="none" w:sz="0" w:space="0" w:color="auto"/>
            <w:left w:val="none" w:sz="0" w:space="0" w:color="auto"/>
            <w:bottom w:val="none" w:sz="0" w:space="0" w:color="auto"/>
            <w:right w:val="none" w:sz="0" w:space="0" w:color="auto"/>
          </w:divBdr>
        </w:div>
      </w:divsChild>
    </w:div>
    <w:div w:id="401104904">
      <w:bodyDiv w:val="1"/>
      <w:marLeft w:val="0"/>
      <w:marRight w:val="0"/>
      <w:marTop w:val="0"/>
      <w:marBottom w:val="0"/>
      <w:divBdr>
        <w:top w:val="none" w:sz="0" w:space="0" w:color="auto"/>
        <w:left w:val="none" w:sz="0" w:space="0" w:color="auto"/>
        <w:bottom w:val="none" w:sz="0" w:space="0" w:color="auto"/>
        <w:right w:val="none" w:sz="0" w:space="0" w:color="auto"/>
      </w:divBdr>
    </w:div>
    <w:div w:id="454062332">
      <w:bodyDiv w:val="1"/>
      <w:marLeft w:val="0"/>
      <w:marRight w:val="0"/>
      <w:marTop w:val="0"/>
      <w:marBottom w:val="0"/>
      <w:divBdr>
        <w:top w:val="none" w:sz="0" w:space="0" w:color="auto"/>
        <w:left w:val="none" w:sz="0" w:space="0" w:color="auto"/>
        <w:bottom w:val="none" w:sz="0" w:space="0" w:color="auto"/>
        <w:right w:val="none" w:sz="0" w:space="0" w:color="auto"/>
      </w:divBdr>
    </w:div>
    <w:div w:id="643513319">
      <w:bodyDiv w:val="1"/>
      <w:marLeft w:val="0"/>
      <w:marRight w:val="0"/>
      <w:marTop w:val="0"/>
      <w:marBottom w:val="0"/>
      <w:divBdr>
        <w:top w:val="none" w:sz="0" w:space="0" w:color="auto"/>
        <w:left w:val="none" w:sz="0" w:space="0" w:color="auto"/>
        <w:bottom w:val="none" w:sz="0" w:space="0" w:color="auto"/>
        <w:right w:val="none" w:sz="0" w:space="0" w:color="auto"/>
      </w:divBdr>
    </w:div>
    <w:div w:id="696278666">
      <w:bodyDiv w:val="1"/>
      <w:marLeft w:val="0"/>
      <w:marRight w:val="0"/>
      <w:marTop w:val="0"/>
      <w:marBottom w:val="0"/>
      <w:divBdr>
        <w:top w:val="none" w:sz="0" w:space="0" w:color="auto"/>
        <w:left w:val="none" w:sz="0" w:space="0" w:color="auto"/>
        <w:bottom w:val="none" w:sz="0" w:space="0" w:color="auto"/>
        <w:right w:val="none" w:sz="0" w:space="0" w:color="auto"/>
      </w:divBdr>
    </w:div>
    <w:div w:id="706178795">
      <w:bodyDiv w:val="1"/>
      <w:marLeft w:val="0"/>
      <w:marRight w:val="0"/>
      <w:marTop w:val="0"/>
      <w:marBottom w:val="0"/>
      <w:divBdr>
        <w:top w:val="none" w:sz="0" w:space="0" w:color="auto"/>
        <w:left w:val="none" w:sz="0" w:space="0" w:color="auto"/>
        <w:bottom w:val="none" w:sz="0" w:space="0" w:color="auto"/>
        <w:right w:val="none" w:sz="0" w:space="0" w:color="auto"/>
      </w:divBdr>
    </w:div>
    <w:div w:id="738525242">
      <w:bodyDiv w:val="1"/>
      <w:marLeft w:val="0"/>
      <w:marRight w:val="0"/>
      <w:marTop w:val="0"/>
      <w:marBottom w:val="0"/>
      <w:divBdr>
        <w:top w:val="none" w:sz="0" w:space="0" w:color="auto"/>
        <w:left w:val="none" w:sz="0" w:space="0" w:color="auto"/>
        <w:bottom w:val="none" w:sz="0" w:space="0" w:color="auto"/>
        <w:right w:val="none" w:sz="0" w:space="0" w:color="auto"/>
      </w:divBdr>
      <w:divsChild>
        <w:div w:id="170341701">
          <w:marLeft w:val="0"/>
          <w:marRight w:val="0"/>
          <w:marTop w:val="0"/>
          <w:marBottom w:val="0"/>
          <w:divBdr>
            <w:top w:val="none" w:sz="0" w:space="0" w:color="auto"/>
            <w:left w:val="none" w:sz="0" w:space="0" w:color="auto"/>
            <w:bottom w:val="none" w:sz="0" w:space="0" w:color="auto"/>
            <w:right w:val="none" w:sz="0" w:space="0" w:color="auto"/>
          </w:divBdr>
        </w:div>
        <w:div w:id="195894032">
          <w:marLeft w:val="0"/>
          <w:marRight w:val="0"/>
          <w:marTop w:val="0"/>
          <w:marBottom w:val="0"/>
          <w:divBdr>
            <w:top w:val="none" w:sz="0" w:space="0" w:color="auto"/>
            <w:left w:val="none" w:sz="0" w:space="0" w:color="auto"/>
            <w:bottom w:val="none" w:sz="0" w:space="0" w:color="auto"/>
            <w:right w:val="none" w:sz="0" w:space="0" w:color="auto"/>
          </w:divBdr>
        </w:div>
        <w:div w:id="287516584">
          <w:marLeft w:val="0"/>
          <w:marRight w:val="0"/>
          <w:marTop w:val="0"/>
          <w:marBottom w:val="0"/>
          <w:divBdr>
            <w:top w:val="none" w:sz="0" w:space="0" w:color="auto"/>
            <w:left w:val="none" w:sz="0" w:space="0" w:color="auto"/>
            <w:bottom w:val="none" w:sz="0" w:space="0" w:color="auto"/>
            <w:right w:val="none" w:sz="0" w:space="0" w:color="auto"/>
          </w:divBdr>
        </w:div>
        <w:div w:id="290944288">
          <w:marLeft w:val="0"/>
          <w:marRight w:val="0"/>
          <w:marTop w:val="0"/>
          <w:marBottom w:val="0"/>
          <w:divBdr>
            <w:top w:val="none" w:sz="0" w:space="0" w:color="auto"/>
            <w:left w:val="none" w:sz="0" w:space="0" w:color="auto"/>
            <w:bottom w:val="none" w:sz="0" w:space="0" w:color="auto"/>
            <w:right w:val="none" w:sz="0" w:space="0" w:color="auto"/>
          </w:divBdr>
        </w:div>
        <w:div w:id="310335627">
          <w:marLeft w:val="0"/>
          <w:marRight w:val="0"/>
          <w:marTop w:val="0"/>
          <w:marBottom w:val="0"/>
          <w:divBdr>
            <w:top w:val="none" w:sz="0" w:space="0" w:color="auto"/>
            <w:left w:val="none" w:sz="0" w:space="0" w:color="auto"/>
            <w:bottom w:val="none" w:sz="0" w:space="0" w:color="auto"/>
            <w:right w:val="none" w:sz="0" w:space="0" w:color="auto"/>
          </w:divBdr>
        </w:div>
        <w:div w:id="355738619">
          <w:marLeft w:val="0"/>
          <w:marRight w:val="0"/>
          <w:marTop w:val="0"/>
          <w:marBottom w:val="0"/>
          <w:divBdr>
            <w:top w:val="none" w:sz="0" w:space="0" w:color="auto"/>
            <w:left w:val="none" w:sz="0" w:space="0" w:color="auto"/>
            <w:bottom w:val="none" w:sz="0" w:space="0" w:color="auto"/>
            <w:right w:val="none" w:sz="0" w:space="0" w:color="auto"/>
          </w:divBdr>
        </w:div>
        <w:div w:id="375469093">
          <w:marLeft w:val="0"/>
          <w:marRight w:val="0"/>
          <w:marTop w:val="0"/>
          <w:marBottom w:val="0"/>
          <w:divBdr>
            <w:top w:val="none" w:sz="0" w:space="0" w:color="auto"/>
            <w:left w:val="none" w:sz="0" w:space="0" w:color="auto"/>
            <w:bottom w:val="none" w:sz="0" w:space="0" w:color="auto"/>
            <w:right w:val="none" w:sz="0" w:space="0" w:color="auto"/>
          </w:divBdr>
        </w:div>
        <w:div w:id="514199625">
          <w:marLeft w:val="0"/>
          <w:marRight w:val="0"/>
          <w:marTop w:val="0"/>
          <w:marBottom w:val="0"/>
          <w:divBdr>
            <w:top w:val="none" w:sz="0" w:space="0" w:color="auto"/>
            <w:left w:val="none" w:sz="0" w:space="0" w:color="auto"/>
            <w:bottom w:val="none" w:sz="0" w:space="0" w:color="auto"/>
            <w:right w:val="none" w:sz="0" w:space="0" w:color="auto"/>
          </w:divBdr>
        </w:div>
        <w:div w:id="522017751">
          <w:marLeft w:val="0"/>
          <w:marRight w:val="0"/>
          <w:marTop w:val="0"/>
          <w:marBottom w:val="0"/>
          <w:divBdr>
            <w:top w:val="none" w:sz="0" w:space="0" w:color="auto"/>
            <w:left w:val="none" w:sz="0" w:space="0" w:color="auto"/>
            <w:bottom w:val="none" w:sz="0" w:space="0" w:color="auto"/>
            <w:right w:val="none" w:sz="0" w:space="0" w:color="auto"/>
          </w:divBdr>
        </w:div>
        <w:div w:id="551580862">
          <w:marLeft w:val="0"/>
          <w:marRight w:val="0"/>
          <w:marTop w:val="0"/>
          <w:marBottom w:val="0"/>
          <w:divBdr>
            <w:top w:val="none" w:sz="0" w:space="0" w:color="auto"/>
            <w:left w:val="none" w:sz="0" w:space="0" w:color="auto"/>
            <w:bottom w:val="none" w:sz="0" w:space="0" w:color="auto"/>
            <w:right w:val="none" w:sz="0" w:space="0" w:color="auto"/>
          </w:divBdr>
        </w:div>
        <w:div w:id="600797559">
          <w:marLeft w:val="0"/>
          <w:marRight w:val="0"/>
          <w:marTop w:val="0"/>
          <w:marBottom w:val="0"/>
          <w:divBdr>
            <w:top w:val="none" w:sz="0" w:space="0" w:color="auto"/>
            <w:left w:val="none" w:sz="0" w:space="0" w:color="auto"/>
            <w:bottom w:val="none" w:sz="0" w:space="0" w:color="auto"/>
            <w:right w:val="none" w:sz="0" w:space="0" w:color="auto"/>
          </w:divBdr>
        </w:div>
        <w:div w:id="866216574">
          <w:marLeft w:val="0"/>
          <w:marRight w:val="0"/>
          <w:marTop w:val="0"/>
          <w:marBottom w:val="0"/>
          <w:divBdr>
            <w:top w:val="none" w:sz="0" w:space="0" w:color="auto"/>
            <w:left w:val="none" w:sz="0" w:space="0" w:color="auto"/>
            <w:bottom w:val="none" w:sz="0" w:space="0" w:color="auto"/>
            <w:right w:val="none" w:sz="0" w:space="0" w:color="auto"/>
          </w:divBdr>
        </w:div>
        <w:div w:id="889070516">
          <w:marLeft w:val="0"/>
          <w:marRight w:val="0"/>
          <w:marTop w:val="0"/>
          <w:marBottom w:val="0"/>
          <w:divBdr>
            <w:top w:val="none" w:sz="0" w:space="0" w:color="auto"/>
            <w:left w:val="none" w:sz="0" w:space="0" w:color="auto"/>
            <w:bottom w:val="none" w:sz="0" w:space="0" w:color="auto"/>
            <w:right w:val="none" w:sz="0" w:space="0" w:color="auto"/>
          </w:divBdr>
        </w:div>
        <w:div w:id="901797218">
          <w:marLeft w:val="0"/>
          <w:marRight w:val="0"/>
          <w:marTop w:val="0"/>
          <w:marBottom w:val="0"/>
          <w:divBdr>
            <w:top w:val="none" w:sz="0" w:space="0" w:color="auto"/>
            <w:left w:val="none" w:sz="0" w:space="0" w:color="auto"/>
            <w:bottom w:val="none" w:sz="0" w:space="0" w:color="auto"/>
            <w:right w:val="none" w:sz="0" w:space="0" w:color="auto"/>
          </w:divBdr>
        </w:div>
        <w:div w:id="975641924">
          <w:marLeft w:val="0"/>
          <w:marRight w:val="0"/>
          <w:marTop w:val="0"/>
          <w:marBottom w:val="0"/>
          <w:divBdr>
            <w:top w:val="none" w:sz="0" w:space="0" w:color="auto"/>
            <w:left w:val="none" w:sz="0" w:space="0" w:color="auto"/>
            <w:bottom w:val="none" w:sz="0" w:space="0" w:color="auto"/>
            <w:right w:val="none" w:sz="0" w:space="0" w:color="auto"/>
          </w:divBdr>
        </w:div>
        <w:div w:id="1011952505">
          <w:marLeft w:val="0"/>
          <w:marRight w:val="0"/>
          <w:marTop w:val="0"/>
          <w:marBottom w:val="0"/>
          <w:divBdr>
            <w:top w:val="none" w:sz="0" w:space="0" w:color="auto"/>
            <w:left w:val="none" w:sz="0" w:space="0" w:color="auto"/>
            <w:bottom w:val="none" w:sz="0" w:space="0" w:color="auto"/>
            <w:right w:val="none" w:sz="0" w:space="0" w:color="auto"/>
          </w:divBdr>
        </w:div>
        <w:div w:id="1164971200">
          <w:marLeft w:val="0"/>
          <w:marRight w:val="0"/>
          <w:marTop w:val="0"/>
          <w:marBottom w:val="0"/>
          <w:divBdr>
            <w:top w:val="none" w:sz="0" w:space="0" w:color="auto"/>
            <w:left w:val="none" w:sz="0" w:space="0" w:color="auto"/>
            <w:bottom w:val="none" w:sz="0" w:space="0" w:color="auto"/>
            <w:right w:val="none" w:sz="0" w:space="0" w:color="auto"/>
          </w:divBdr>
        </w:div>
        <w:div w:id="1192917343">
          <w:marLeft w:val="0"/>
          <w:marRight w:val="0"/>
          <w:marTop w:val="0"/>
          <w:marBottom w:val="0"/>
          <w:divBdr>
            <w:top w:val="none" w:sz="0" w:space="0" w:color="auto"/>
            <w:left w:val="none" w:sz="0" w:space="0" w:color="auto"/>
            <w:bottom w:val="none" w:sz="0" w:space="0" w:color="auto"/>
            <w:right w:val="none" w:sz="0" w:space="0" w:color="auto"/>
          </w:divBdr>
        </w:div>
        <w:div w:id="1463690883">
          <w:marLeft w:val="0"/>
          <w:marRight w:val="0"/>
          <w:marTop w:val="0"/>
          <w:marBottom w:val="0"/>
          <w:divBdr>
            <w:top w:val="none" w:sz="0" w:space="0" w:color="auto"/>
            <w:left w:val="none" w:sz="0" w:space="0" w:color="auto"/>
            <w:bottom w:val="none" w:sz="0" w:space="0" w:color="auto"/>
            <w:right w:val="none" w:sz="0" w:space="0" w:color="auto"/>
          </w:divBdr>
        </w:div>
        <w:div w:id="1494175640">
          <w:marLeft w:val="0"/>
          <w:marRight w:val="0"/>
          <w:marTop w:val="0"/>
          <w:marBottom w:val="0"/>
          <w:divBdr>
            <w:top w:val="none" w:sz="0" w:space="0" w:color="auto"/>
            <w:left w:val="none" w:sz="0" w:space="0" w:color="auto"/>
            <w:bottom w:val="none" w:sz="0" w:space="0" w:color="auto"/>
            <w:right w:val="none" w:sz="0" w:space="0" w:color="auto"/>
          </w:divBdr>
        </w:div>
        <w:div w:id="1518151123">
          <w:marLeft w:val="0"/>
          <w:marRight w:val="0"/>
          <w:marTop w:val="0"/>
          <w:marBottom w:val="0"/>
          <w:divBdr>
            <w:top w:val="none" w:sz="0" w:space="0" w:color="auto"/>
            <w:left w:val="none" w:sz="0" w:space="0" w:color="auto"/>
            <w:bottom w:val="none" w:sz="0" w:space="0" w:color="auto"/>
            <w:right w:val="none" w:sz="0" w:space="0" w:color="auto"/>
          </w:divBdr>
        </w:div>
        <w:div w:id="1744789197">
          <w:marLeft w:val="0"/>
          <w:marRight w:val="0"/>
          <w:marTop w:val="0"/>
          <w:marBottom w:val="0"/>
          <w:divBdr>
            <w:top w:val="none" w:sz="0" w:space="0" w:color="auto"/>
            <w:left w:val="none" w:sz="0" w:space="0" w:color="auto"/>
            <w:bottom w:val="none" w:sz="0" w:space="0" w:color="auto"/>
            <w:right w:val="none" w:sz="0" w:space="0" w:color="auto"/>
          </w:divBdr>
        </w:div>
        <w:div w:id="1844079797">
          <w:marLeft w:val="0"/>
          <w:marRight w:val="0"/>
          <w:marTop w:val="0"/>
          <w:marBottom w:val="0"/>
          <w:divBdr>
            <w:top w:val="none" w:sz="0" w:space="0" w:color="auto"/>
            <w:left w:val="none" w:sz="0" w:space="0" w:color="auto"/>
            <w:bottom w:val="none" w:sz="0" w:space="0" w:color="auto"/>
            <w:right w:val="none" w:sz="0" w:space="0" w:color="auto"/>
          </w:divBdr>
        </w:div>
        <w:div w:id="1878464524">
          <w:marLeft w:val="0"/>
          <w:marRight w:val="0"/>
          <w:marTop w:val="0"/>
          <w:marBottom w:val="0"/>
          <w:divBdr>
            <w:top w:val="none" w:sz="0" w:space="0" w:color="auto"/>
            <w:left w:val="none" w:sz="0" w:space="0" w:color="auto"/>
            <w:bottom w:val="none" w:sz="0" w:space="0" w:color="auto"/>
            <w:right w:val="none" w:sz="0" w:space="0" w:color="auto"/>
          </w:divBdr>
        </w:div>
        <w:div w:id="1883051654">
          <w:marLeft w:val="0"/>
          <w:marRight w:val="0"/>
          <w:marTop w:val="0"/>
          <w:marBottom w:val="0"/>
          <w:divBdr>
            <w:top w:val="none" w:sz="0" w:space="0" w:color="auto"/>
            <w:left w:val="none" w:sz="0" w:space="0" w:color="auto"/>
            <w:bottom w:val="none" w:sz="0" w:space="0" w:color="auto"/>
            <w:right w:val="none" w:sz="0" w:space="0" w:color="auto"/>
          </w:divBdr>
        </w:div>
        <w:div w:id="1979334651">
          <w:marLeft w:val="0"/>
          <w:marRight w:val="0"/>
          <w:marTop w:val="0"/>
          <w:marBottom w:val="0"/>
          <w:divBdr>
            <w:top w:val="none" w:sz="0" w:space="0" w:color="auto"/>
            <w:left w:val="none" w:sz="0" w:space="0" w:color="auto"/>
            <w:bottom w:val="none" w:sz="0" w:space="0" w:color="auto"/>
            <w:right w:val="none" w:sz="0" w:space="0" w:color="auto"/>
          </w:divBdr>
        </w:div>
        <w:div w:id="2021004170">
          <w:marLeft w:val="0"/>
          <w:marRight w:val="0"/>
          <w:marTop w:val="0"/>
          <w:marBottom w:val="0"/>
          <w:divBdr>
            <w:top w:val="none" w:sz="0" w:space="0" w:color="auto"/>
            <w:left w:val="none" w:sz="0" w:space="0" w:color="auto"/>
            <w:bottom w:val="none" w:sz="0" w:space="0" w:color="auto"/>
            <w:right w:val="none" w:sz="0" w:space="0" w:color="auto"/>
          </w:divBdr>
        </w:div>
        <w:div w:id="2054577460">
          <w:marLeft w:val="0"/>
          <w:marRight w:val="0"/>
          <w:marTop w:val="0"/>
          <w:marBottom w:val="0"/>
          <w:divBdr>
            <w:top w:val="none" w:sz="0" w:space="0" w:color="auto"/>
            <w:left w:val="none" w:sz="0" w:space="0" w:color="auto"/>
            <w:bottom w:val="none" w:sz="0" w:space="0" w:color="auto"/>
            <w:right w:val="none" w:sz="0" w:space="0" w:color="auto"/>
          </w:divBdr>
        </w:div>
        <w:div w:id="2059429000">
          <w:marLeft w:val="0"/>
          <w:marRight w:val="0"/>
          <w:marTop w:val="0"/>
          <w:marBottom w:val="0"/>
          <w:divBdr>
            <w:top w:val="none" w:sz="0" w:space="0" w:color="auto"/>
            <w:left w:val="none" w:sz="0" w:space="0" w:color="auto"/>
            <w:bottom w:val="none" w:sz="0" w:space="0" w:color="auto"/>
            <w:right w:val="none" w:sz="0" w:space="0" w:color="auto"/>
          </w:divBdr>
        </w:div>
        <w:div w:id="2092844680">
          <w:marLeft w:val="0"/>
          <w:marRight w:val="0"/>
          <w:marTop w:val="0"/>
          <w:marBottom w:val="0"/>
          <w:divBdr>
            <w:top w:val="none" w:sz="0" w:space="0" w:color="auto"/>
            <w:left w:val="none" w:sz="0" w:space="0" w:color="auto"/>
            <w:bottom w:val="none" w:sz="0" w:space="0" w:color="auto"/>
            <w:right w:val="none" w:sz="0" w:space="0" w:color="auto"/>
          </w:divBdr>
        </w:div>
      </w:divsChild>
    </w:div>
    <w:div w:id="1069108469">
      <w:bodyDiv w:val="1"/>
      <w:marLeft w:val="0"/>
      <w:marRight w:val="0"/>
      <w:marTop w:val="0"/>
      <w:marBottom w:val="0"/>
      <w:divBdr>
        <w:top w:val="none" w:sz="0" w:space="0" w:color="auto"/>
        <w:left w:val="none" w:sz="0" w:space="0" w:color="auto"/>
        <w:bottom w:val="none" w:sz="0" w:space="0" w:color="auto"/>
        <w:right w:val="none" w:sz="0" w:space="0" w:color="auto"/>
      </w:divBdr>
    </w:div>
    <w:div w:id="1893617775">
      <w:bodyDiv w:val="1"/>
      <w:marLeft w:val="0"/>
      <w:marRight w:val="0"/>
      <w:marTop w:val="0"/>
      <w:marBottom w:val="0"/>
      <w:divBdr>
        <w:top w:val="none" w:sz="0" w:space="0" w:color="auto"/>
        <w:left w:val="none" w:sz="0" w:space="0" w:color="auto"/>
        <w:bottom w:val="none" w:sz="0" w:space="0" w:color="auto"/>
        <w:right w:val="none" w:sz="0" w:space="0" w:color="auto"/>
      </w:divBdr>
      <w:divsChild>
        <w:div w:id="16204647">
          <w:marLeft w:val="0"/>
          <w:marRight w:val="0"/>
          <w:marTop w:val="0"/>
          <w:marBottom w:val="0"/>
          <w:divBdr>
            <w:top w:val="none" w:sz="0" w:space="0" w:color="auto"/>
            <w:left w:val="none" w:sz="0" w:space="0" w:color="auto"/>
            <w:bottom w:val="none" w:sz="0" w:space="0" w:color="auto"/>
            <w:right w:val="none" w:sz="0" w:space="0" w:color="auto"/>
          </w:divBdr>
        </w:div>
        <w:div w:id="39669250">
          <w:marLeft w:val="0"/>
          <w:marRight w:val="0"/>
          <w:marTop w:val="0"/>
          <w:marBottom w:val="0"/>
          <w:divBdr>
            <w:top w:val="none" w:sz="0" w:space="0" w:color="auto"/>
            <w:left w:val="none" w:sz="0" w:space="0" w:color="auto"/>
            <w:bottom w:val="none" w:sz="0" w:space="0" w:color="auto"/>
            <w:right w:val="none" w:sz="0" w:space="0" w:color="auto"/>
          </w:divBdr>
        </w:div>
        <w:div w:id="141388310">
          <w:marLeft w:val="0"/>
          <w:marRight w:val="0"/>
          <w:marTop w:val="0"/>
          <w:marBottom w:val="0"/>
          <w:divBdr>
            <w:top w:val="none" w:sz="0" w:space="0" w:color="auto"/>
            <w:left w:val="none" w:sz="0" w:space="0" w:color="auto"/>
            <w:bottom w:val="none" w:sz="0" w:space="0" w:color="auto"/>
            <w:right w:val="none" w:sz="0" w:space="0" w:color="auto"/>
          </w:divBdr>
        </w:div>
        <w:div w:id="148523565">
          <w:marLeft w:val="0"/>
          <w:marRight w:val="0"/>
          <w:marTop w:val="0"/>
          <w:marBottom w:val="0"/>
          <w:divBdr>
            <w:top w:val="none" w:sz="0" w:space="0" w:color="auto"/>
            <w:left w:val="none" w:sz="0" w:space="0" w:color="auto"/>
            <w:bottom w:val="none" w:sz="0" w:space="0" w:color="auto"/>
            <w:right w:val="none" w:sz="0" w:space="0" w:color="auto"/>
          </w:divBdr>
        </w:div>
        <w:div w:id="440490790">
          <w:marLeft w:val="0"/>
          <w:marRight w:val="0"/>
          <w:marTop w:val="0"/>
          <w:marBottom w:val="0"/>
          <w:divBdr>
            <w:top w:val="none" w:sz="0" w:space="0" w:color="auto"/>
            <w:left w:val="none" w:sz="0" w:space="0" w:color="auto"/>
            <w:bottom w:val="none" w:sz="0" w:space="0" w:color="auto"/>
            <w:right w:val="none" w:sz="0" w:space="0" w:color="auto"/>
          </w:divBdr>
        </w:div>
        <w:div w:id="601032969">
          <w:marLeft w:val="0"/>
          <w:marRight w:val="0"/>
          <w:marTop w:val="0"/>
          <w:marBottom w:val="0"/>
          <w:divBdr>
            <w:top w:val="none" w:sz="0" w:space="0" w:color="auto"/>
            <w:left w:val="none" w:sz="0" w:space="0" w:color="auto"/>
            <w:bottom w:val="none" w:sz="0" w:space="0" w:color="auto"/>
            <w:right w:val="none" w:sz="0" w:space="0" w:color="auto"/>
          </w:divBdr>
        </w:div>
        <w:div w:id="603002413">
          <w:marLeft w:val="0"/>
          <w:marRight w:val="0"/>
          <w:marTop w:val="0"/>
          <w:marBottom w:val="0"/>
          <w:divBdr>
            <w:top w:val="none" w:sz="0" w:space="0" w:color="auto"/>
            <w:left w:val="none" w:sz="0" w:space="0" w:color="auto"/>
            <w:bottom w:val="none" w:sz="0" w:space="0" w:color="auto"/>
            <w:right w:val="none" w:sz="0" w:space="0" w:color="auto"/>
          </w:divBdr>
        </w:div>
        <w:div w:id="661549316">
          <w:marLeft w:val="0"/>
          <w:marRight w:val="0"/>
          <w:marTop w:val="0"/>
          <w:marBottom w:val="0"/>
          <w:divBdr>
            <w:top w:val="none" w:sz="0" w:space="0" w:color="auto"/>
            <w:left w:val="none" w:sz="0" w:space="0" w:color="auto"/>
            <w:bottom w:val="none" w:sz="0" w:space="0" w:color="auto"/>
            <w:right w:val="none" w:sz="0" w:space="0" w:color="auto"/>
          </w:divBdr>
        </w:div>
        <w:div w:id="671883494">
          <w:marLeft w:val="0"/>
          <w:marRight w:val="0"/>
          <w:marTop w:val="0"/>
          <w:marBottom w:val="0"/>
          <w:divBdr>
            <w:top w:val="none" w:sz="0" w:space="0" w:color="auto"/>
            <w:left w:val="none" w:sz="0" w:space="0" w:color="auto"/>
            <w:bottom w:val="none" w:sz="0" w:space="0" w:color="auto"/>
            <w:right w:val="none" w:sz="0" w:space="0" w:color="auto"/>
          </w:divBdr>
        </w:div>
        <w:div w:id="841046166">
          <w:marLeft w:val="0"/>
          <w:marRight w:val="0"/>
          <w:marTop w:val="0"/>
          <w:marBottom w:val="0"/>
          <w:divBdr>
            <w:top w:val="none" w:sz="0" w:space="0" w:color="auto"/>
            <w:left w:val="none" w:sz="0" w:space="0" w:color="auto"/>
            <w:bottom w:val="none" w:sz="0" w:space="0" w:color="auto"/>
            <w:right w:val="none" w:sz="0" w:space="0" w:color="auto"/>
          </w:divBdr>
        </w:div>
        <w:div w:id="963576835">
          <w:marLeft w:val="0"/>
          <w:marRight w:val="0"/>
          <w:marTop w:val="0"/>
          <w:marBottom w:val="0"/>
          <w:divBdr>
            <w:top w:val="none" w:sz="0" w:space="0" w:color="auto"/>
            <w:left w:val="none" w:sz="0" w:space="0" w:color="auto"/>
            <w:bottom w:val="none" w:sz="0" w:space="0" w:color="auto"/>
            <w:right w:val="none" w:sz="0" w:space="0" w:color="auto"/>
          </w:divBdr>
        </w:div>
        <w:div w:id="986662496">
          <w:marLeft w:val="0"/>
          <w:marRight w:val="0"/>
          <w:marTop w:val="0"/>
          <w:marBottom w:val="0"/>
          <w:divBdr>
            <w:top w:val="none" w:sz="0" w:space="0" w:color="auto"/>
            <w:left w:val="none" w:sz="0" w:space="0" w:color="auto"/>
            <w:bottom w:val="none" w:sz="0" w:space="0" w:color="auto"/>
            <w:right w:val="none" w:sz="0" w:space="0" w:color="auto"/>
          </w:divBdr>
        </w:div>
        <w:div w:id="1008605820">
          <w:marLeft w:val="0"/>
          <w:marRight w:val="0"/>
          <w:marTop w:val="0"/>
          <w:marBottom w:val="0"/>
          <w:divBdr>
            <w:top w:val="none" w:sz="0" w:space="0" w:color="auto"/>
            <w:left w:val="none" w:sz="0" w:space="0" w:color="auto"/>
            <w:bottom w:val="none" w:sz="0" w:space="0" w:color="auto"/>
            <w:right w:val="none" w:sz="0" w:space="0" w:color="auto"/>
          </w:divBdr>
        </w:div>
        <w:div w:id="1068112440">
          <w:marLeft w:val="0"/>
          <w:marRight w:val="0"/>
          <w:marTop w:val="0"/>
          <w:marBottom w:val="0"/>
          <w:divBdr>
            <w:top w:val="none" w:sz="0" w:space="0" w:color="auto"/>
            <w:left w:val="none" w:sz="0" w:space="0" w:color="auto"/>
            <w:bottom w:val="none" w:sz="0" w:space="0" w:color="auto"/>
            <w:right w:val="none" w:sz="0" w:space="0" w:color="auto"/>
          </w:divBdr>
        </w:div>
        <w:div w:id="1138304261">
          <w:marLeft w:val="0"/>
          <w:marRight w:val="0"/>
          <w:marTop w:val="0"/>
          <w:marBottom w:val="0"/>
          <w:divBdr>
            <w:top w:val="none" w:sz="0" w:space="0" w:color="auto"/>
            <w:left w:val="none" w:sz="0" w:space="0" w:color="auto"/>
            <w:bottom w:val="none" w:sz="0" w:space="0" w:color="auto"/>
            <w:right w:val="none" w:sz="0" w:space="0" w:color="auto"/>
          </w:divBdr>
        </w:div>
        <w:div w:id="1148592763">
          <w:marLeft w:val="0"/>
          <w:marRight w:val="0"/>
          <w:marTop w:val="0"/>
          <w:marBottom w:val="0"/>
          <w:divBdr>
            <w:top w:val="none" w:sz="0" w:space="0" w:color="auto"/>
            <w:left w:val="none" w:sz="0" w:space="0" w:color="auto"/>
            <w:bottom w:val="none" w:sz="0" w:space="0" w:color="auto"/>
            <w:right w:val="none" w:sz="0" w:space="0" w:color="auto"/>
          </w:divBdr>
        </w:div>
        <w:div w:id="1257834024">
          <w:marLeft w:val="0"/>
          <w:marRight w:val="0"/>
          <w:marTop w:val="0"/>
          <w:marBottom w:val="0"/>
          <w:divBdr>
            <w:top w:val="none" w:sz="0" w:space="0" w:color="auto"/>
            <w:left w:val="none" w:sz="0" w:space="0" w:color="auto"/>
            <w:bottom w:val="none" w:sz="0" w:space="0" w:color="auto"/>
            <w:right w:val="none" w:sz="0" w:space="0" w:color="auto"/>
          </w:divBdr>
        </w:div>
        <w:div w:id="1276213655">
          <w:marLeft w:val="0"/>
          <w:marRight w:val="0"/>
          <w:marTop w:val="0"/>
          <w:marBottom w:val="0"/>
          <w:divBdr>
            <w:top w:val="none" w:sz="0" w:space="0" w:color="auto"/>
            <w:left w:val="none" w:sz="0" w:space="0" w:color="auto"/>
            <w:bottom w:val="none" w:sz="0" w:space="0" w:color="auto"/>
            <w:right w:val="none" w:sz="0" w:space="0" w:color="auto"/>
          </w:divBdr>
        </w:div>
        <w:div w:id="1278609766">
          <w:marLeft w:val="0"/>
          <w:marRight w:val="0"/>
          <w:marTop w:val="0"/>
          <w:marBottom w:val="0"/>
          <w:divBdr>
            <w:top w:val="none" w:sz="0" w:space="0" w:color="auto"/>
            <w:left w:val="none" w:sz="0" w:space="0" w:color="auto"/>
            <w:bottom w:val="none" w:sz="0" w:space="0" w:color="auto"/>
            <w:right w:val="none" w:sz="0" w:space="0" w:color="auto"/>
          </w:divBdr>
        </w:div>
        <w:div w:id="1317105291">
          <w:marLeft w:val="0"/>
          <w:marRight w:val="0"/>
          <w:marTop w:val="0"/>
          <w:marBottom w:val="0"/>
          <w:divBdr>
            <w:top w:val="none" w:sz="0" w:space="0" w:color="auto"/>
            <w:left w:val="none" w:sz="0" w:space="0" w:color="auto"/>
            <w:bottom w:val="none" w:sz="0" w:space="0" w:color="auto"/>
            <w:right w:val="none" w:sz="0" w:space="0" w:color="auto"/>
          </w:divBdr>
        </w:div>
        <w:div w:id="1602225561">
          <w:marLeft w:val="0"/>
          <w:marRight w:val="0"/>
          <w:marTop w:val="0"/>
          <w:marBottom w:val="0"/>
          <w:divBdr>
            <w:top w:val="none" w:sz="0" w:space="0" w:color="auto"/>
            <w:left w:val="none" w:sz="0" w:space="0" w:color="auto"/>
            <w:bottom w:val="none" w:sz="0" w:space="0" w:color="auto"/>
            <w:right w:val="none" w:sz="0" w:space="0" w:color="auto"/>
          </w:divBdr>
        </w:div>
        <w:div w:id="1636060582">
          <w:marLeft w:val="0"/>
          <w:marRight w:val="0"/>
          <w:marTop w:val="0"/>
          <w:marBottom w:val="0"/>
          <w:divBdr>
            <w:top w:val="none" w:sz="0" w:space="0" w:color="auto"/>
            <w:left w:val="none" w:sz="0" w:space="0" w:color="auto"/>
            <w:bottom w:val="none" w:sz="0" w:space="0" w:color="auto"/>
            <w:right w:val="none" w:sz="0" w:space="0" w:color="auto"/>
          </w:divBdr>
        </w:div>
        <w:div w:id="1650288579">
          <w:marLeft w:val="0"/>
          <w:marRight w:val="0"/>
          <w:marTop w:val="0"/>
          <w:marBottom w:val="0"/>
          <w:divBdr>
            <w:top w:val="none" w:sz="0" w:space="0" w:color="auto"/>
            <w:left w:val="none" w:sz="0" w:space="0" w:color="auto"/>
            <w:bottom w:val="none" w:sz="0" w:space="0" w:color="auto"/>
            <w:right w:val="none" w:sz="0" w:space="0" w:color="auto"/>
          </w:divBdr>
        </w:div>
        <w:div w:id="1762027296">
          <w:marLeft w:val="0"/>
          <w:marRight w:val="0"/>
          <w:marTop w:val="0"/>
          <w:marBottom w:val="0"/>
          <w:divBdr>
            <w:top w:val="none" w:sz="0" w:space="0" w:color="auto"/>
            <w:left w:val="none" w:sz="0" w:space="0" w:color="auto"/>
            <w:bottom w:val="none" w:sz="0" w:space="0" w:color="auto"/>
            <w:right w:val="none" w:sz="0" w:space="0" w:color="auto"/>
          </w:divBdr>
        </w:div>
        <w:div w:id="1905411331">
          <w:marLeft w:val="0"/>
          <w:marRight w:val="0"/>
          <w:marTop w:val="0"/>
          <w:marBottom w:val="0"/>
          <w:divBdr>
            <w:top w:val="none" w:sz="0" w:space="0" w:color="auto"/>
            <w:left w:val="none" w:sz="0" w:space="0" w:color="auto"/>
            <w:bottom w:val="none" w:sz="0" w:space="0" w:color="auto"/>
            <w:right w:val="none" w:sz="0" w:space="0" w:color="auto"/>
          </w:divBdr>
        </w:div>
        <w:div w:id="1948535622">
          <w:marLeft w:val="0"/>
          <w:marRight w:val="0"/>
          <w:marTop w:val="0"/>
          <w:marBottom w:val="0"/>
          <w:divBdr>
            <w:top w:val="none" w:sz="0" w:space="0" w:color="auto"/>
            <w:left w:val="none" w:sz="0" w:space="0" w:color="auto"/>
            <w:bottom w:val="none" w:sz="0" w:space="0" w:color="auto"/>
            <w:right w:val="none" w:sz="0" w:space="0" w:color="auto"/>
          </w:divBdr>
        </w:div>
        <w:div w:id="2019234283">
          <w:marLeft w:val="0"/>
          <w:marRight w:val="0"/>
          <w:marTop w:val="0"/>
          <w:marBottom w:val="0"/>
          <w:divBdr>
            <w:top w:val="none" w:sz="0" w:space="0" w:color="auto"/>
            <w:left w:val="none" w:sz="0" w:space="0" w:color="auto"/>
            <w:bottom w:val="none" w:sz="0" w:space="0" w:color="auto"/>
            <w:right w:val="none" w:sz="0" w:space="0" w:color="auto"/>
          </w:divBdr>
        </w:div>
      </w:divsChild>
    </w:div>
    <w:div w:id="192148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DFAF3FDC920745B636EEA4E7B92044" ma:contentTypeVersion="10" ma:contentTypeDescription="Create a new document." ma:contentTypeScope="" ma:versionID="907386ff22ca1621919291173b0f0fe0">
  <xsd:schema xmlns:xsd="http://www.w3.org/2001/XMLSchema" xmlns:xs="http://www.w3.org/2001/XMLSchema" xmlns:p="http://schemas.microsoft.com/office/2006/metadata/properties" xmlns:ns3="2ece87ba-673d-4196-bc9c-23d395fcf450" targetNamespace="http://schemas.microsoft.com/office/2006/metadata/properties" ma:root="true" ma:fieldsID="3439b551051ba15ee3bf5b01930f348d" ns3:_="">
    <xsd:import namespace="2ece87ba-673d-4196-bc9c-23d395fcf4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e87ba-673d-4196-bc9c-23d395fcf4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8C880A-FEF9-419F-AEA7-3346C653F4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47271E-663C-4B6B-9F94-6C3BFBE13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e87ba-673d-4196-bc9c-23d395fcf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400178-39ED-49FA-8C99-4B7823E0BF0F}">
  <ds:schemaRefs>
    <ds:schemaRef ds:uri="http://schemas.openxmlformats.org/officeDocument/2006/bibliography"/>
  </ds:schemaRefs>
</ds:datastoreItem>
</file>

<file path=customXml/itemProps4.xml><?xml version="1.0" encoding="utf-8"?>
<ds:datastoreItem xmlns:ds="http://schemas.openxmlformats.org/officeDocument/2006/customXml" ds:itemID="{E8FD80A7-203B-442E-9D33-B7369A4CAC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2270</Words>
  <Characters>12487</Characters>
  <Application>Microsoft Office Word</Application>
  <DocSecurity>0</DocSecurity>
  <Lines>104</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09</vt:lpstr>
      <vt:lpstr>09</vt:lpstr>
    </vt:vector>
  </TitlesOfParts>
  <Company>Forbo Flooring BE</Company>
  <LinksUpToDate>false</LinksUpToDate>
  <CharactersWithSpaces>14728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dc:title>
  <dc:creator>Corry Gorteman</dc:creator>
  <cp:lastModifiedBy>Detré, Melina</cp:lastModifiedBy>
  <cp:revision>2</cp:revision>
  <dcterms:created xsi:type="dcterms:W3CDTF">2023-07-11T09:04:00Z</dcterms:created>
  <dcterms:modified xsi:type="dcterms:W3CDTF">2023-07-11T09:04:00Z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0x010100C1DFAF3FDC920745B636EEA4E7B92044</vt:lpwstr>
  </property>
</Properties>
</file>