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0742" w14:textId="77777777" w:rsidR="00C10E47" w:rsidRPr="00706C30" w:rsidRDefault="00611100" w:rsidP="00706C30">
      <w:pPr>
        <w:pStyle w:val="Titre1"/>
        <w:rPr>
          <w:lang w:val="fr-FR"/>
        </w:rPr>
      </w:pPr>
      <w:bookmarkStart w:id="0" w:name="descriptif-type-enduro-click-0.30"/>
      <w:bookmarkEnd w:id="0"/>
      <w:r w:rsidRPr="00706C30">
        <w:rPr>
          <w:lang w:val="fr-FR"/>
        </w:rPr>
        <w:t>Descriptif type : Enduro 0.30</w:t>
      </w:r>
      <w:r w:rsidRPr="00706C30">
        <w:rPr>
          <w:lang w:val="fr-FR"/>
        </w:rPr>
        <w:br/>
      </w:r>
      <w:r w:rsidRPr="00706C30">
        <w:rPr>
          <w:lang w:val="fr-FR"/>
        </w:rPr>
        <w:br/>
      </w:r>
      <w:r w:rsidRPr="00007DFB">
        <w:rPr>
          <w:rFonts w:asciiTheme="minorHAnsi" w:eastAsiaTheme="minorHAnsi" w:hAnsiTheme="minorHAnsi" w:cstheme="minorBidi"/>
          <w:color w:val="auto"/>
          <w:sz w:val="24"/>
          <w:szCs w:val="24"/>
          <w:lang w:val="fr-FR"/>
        </w:rPr>
        <w:t>Revêtement de sol LVT décoratif en lames et en dalles</w:t>
      </w:r>
      <w:r w:rsidR="00616D6C" w:rsidRPr="00007DFB">
        <w:rPr>
          <w:rFonts w:asciiTheme="minorHAnsi" w:eastAsiaTheme="minorHAnsi" w:hAnsiTheme="minorHAnsi" w:cstheme="minorBidi"/>
          <w:color w:val="auto"/>
          <w:sz w:val="24"/>
          <w:szCs w:val="24"/>
          <w:lang w:val="fr-FR"/>
        </w:rPr>
        <w:t>.</w:t>
      </w:r>
    </w:p>
    <w:p w14:paraId="60E9412C" w14:textId="3DC7D94D" w:rsidR="00616D6C" w:rsidRPr="00616D6C" w:rsidRDefault="00616D6C" w:rsidP="00616D6C">
      <w:pPr>
        <w:pStyle w:val="Corpsdetexte"/>
        <w:rPr>
          <w:lang w:val="fr-FR"/>
        </w:rPr>
      </w:pPr>
      <w:r w:rsidRPr="00616D6C">
        <w:rPr>
          <w:lang w:val="fr-FR"/>
        </w:rPr>
        <w:t xml:space="preserve">Fourniture et pose d’un revêtement de sol LVT décoratif en lames 17,8 x </w:t>
      </w:r>
      <w:r w:rsidR="001D10FC">
        <w:rPr>
          <w:lang w:val="fr-FR"/>
        </w:rPr>
        <w:t>1</w:t>
      </w:r>
      <w:r w:rsidRPr="00616D6C">
        <w:rPr>
          <w:lang w:val="fr-FR"/>
        </w:rPr>
        <w:t xml:space="preserve">21,9 cm et en dalles 30,48 X 60,96 cm. ENDURO 0.30 sera doté d’une couche d’usure en PVC compact et grainée en surface de 0,30 </w:t>
      </w:r>
      <w:proofErr w:type="spellStart"/>
      <w:r w:rsidRPr="00616D6C">
        <w:rPr>
          <w:lang w:val="fr-FR"/>
        </w:rPr>
        <w:t>mm.</w:t>
      </w:r>
      <w:proofErr w:type="spellEnd"/>
      <w:r w:rsidRPr="00616D6C">
        <w:rPr>
          <w:lang w:val="fr-FR"/>
        </w:rPr>
        <w:t xml:space="preserve"> Il présentera un poinçonnement rémanent </w:t>
      </w:r>
      <w:r w:rsidR="00964D16">
        <w:rPr>
          <w:lang w:val="fr-FR"/>
        </w:rPr>
        <w:t xml:space="preserve">de </w:t>
      </w:r>
      <w:r w:rsidRPr="00616D6C">
        <w:rPr>
          <w:lang w:val="fr-FR"/>
        </w:rPr>
        <w:t>0</w:t>
      </w:r>
      <w:r w:rsidR="005C51A2">
        <w:rPr>
          <w:lang w:val="fr-FR"/>
        </w:rPr>
        <w:t>.</w:t>
      </w:r>
      <w:r w:rsidRPr="00616D6C">
        <w:rPr>
          <w:lang w:val="fr-FR"/>
        </w:rPr>
        <w:t>1</w:t>
      </w:r>
      <w:r w:rsidR="005C51A2">
        <w:rPr>
          <w:lang w:val="fr-FR"/>
        </w:rPr>
        <w:t>0</w:t>
      </w:r>
      <w:r w:rsidRPr="00616D6C">
        <w:rPr>
          <w:lang w:val="fr-FR"/>
        </w:rPr>
        <w:t xml:space="preserve"> mm et une épaisseur totale de 2 mm </w:t>
      </w:r>
      <w:bookmarkStart w:id="1" w:name="_Hlk39562504"/>
      <w:r w:rsidRPr="00616D6C">
        <w:rPr>
          <w:lang w:val="fr-FR"/>
        </w:rPr>
        <w:t>pour des usages à trafic léger habitat- classe européenne 23/31.</w:t>
      </w:r>
      <w:bookmarkEnd w:id="1"/>
    </w:p>
    <w:p w14:paraId="6F7618C9" w14:textId="77777777" w:rsidR="00616D6C" w:rsidRPr="00616D6C" w:rsidRDefault="00616D6C" w:rsidP="00616D6C">
      <w:pPr>
        <w:pStyle w:val="Corpsdetexte"/>
        <w:rPr>
          <w:lang w:val="fr-FR"/>
        </w:rPr>
      </w:pPr>
      <w:r w:rsidRPr="00616D6C">
        <w:rPr>
          <w:lang w:val="fr-FR"/>
        </w:rPr>
        <w:t>Son classement R10 permettra de réduire les risques de glissance. Il bénéficiera d’une protection de surface PUR de type polyuréthane qui facilitera l’entretien et évitera l’application d’une métallisation pendant toute la durée de vie du produit.</w:t>
      </w:r>
    </w:p>
    <w:p w14:paraId="20A1D520" w14:textId="77777777" w:rsidR="00616D6C" w:rsidRDefault="00374370" w:rsidP="00616D6C">
      <w:pPr>
        <w:pStyle w:val="Corpsdetexte"/>
        <w:rPr>
          <w:lang w:val="fr-FR"/>
        </w:rPr>
      </w:pPr>
      <w:r>
        <w:rPr>
          <w:lang w:val="fr-FR"/>
        </w:rPr>
        <w:t>Revêtement de sol</w:t>
      </w:r>
      <w:r w:rsidR="00616D6C" w:rsidRPr="00616D6C">
        <w:rPr>
          <w:lang w:val="fr-FR"/>
        </w:rPr>
        <w:t xml:space="preserve"> à coller et conçu avec la technologie sans phtalate</w:t>
      </w:r>
      <w:r>
        <w:rPr>
          <w:lang w:val="fr-FR"/>
        </w:rPr>
        <w:t>, il</w:t>
      </w:r>
      <w:r w:rsidR="00616D6C" w:rsidRPr="00616D6C">
        <w:rPr>
          <w:lang w:val="fr-FR"/>
        </w:rPr>
        <w:t xml:space="preserve"> bénéficiera de la classe A+ (meilleure classe) contribuant ainsi à améliorer la qualité de l'air intérieur.</w:t>
      </w:r>
    </w:p>
    <w:p w14:paraId="7B79FB12" w14:textId="77777777" w:rsidR="009F6E3C" w:rsidRDefault="009F6E3C" w:rsidP="009F6E3C">
      <w:pPr>
        <w:pStyle w:val="Compact"/>
        <w:rPr>
          <w:lang w:val="fr-FR"/>
        </w:rPr>
      </w:pPr>
      <w:r w:rsidRPr="00641BC3">
        <w:rPr>
          <w:lang w:val="fr-FR"/>
        </w:rPr>
        <w:t xml:space="preserve">Il bénéficie d’une garantie de 7 ans et pourra obtenir </w:t>
      </w:r>
      <w:proofErr w:type="gramStart"/>
      <w:r w:rsidRPr="00641BC3">
        <w:rPr>
          <w:lang w:val="fr-FR"/>
        </w:rPr>
        <w:t>une extension jusqu’à 6 ans supplémentaires</w:t>
      </w:r>
      <w:proofErr w:type="gramEnd"/>
      <w:r w:rsidRPr="00641BC3">
        <w:rPr>
          <w:lang w:val="fr-FR"/>
        </w:rPr>
        <w:t xml:space="preserve"> (suivant conditions de mise en œuvre des tapis de propreté Coral ou Nuway du fabricant*).</w:t>
      </w:r>
      <w:r w:rsidRPr="00706C30">
        <w:rPr>
          <w:lang w:val="fr-FR"/>
        </w:rPr>
        <w:t> </w:t>
      </w:r>
    </w:p>
    <w:p w14:paraId="11A1E890" w14:textId="77777777" w:rsidR="00C10E47" w:rsidRPr="00706C30" w:rsidRDefault="00611100" w:rsidP="00616D6C">
      <w:pPr>
        <w:pStyle w:val="Corpsdetexte"/>
        <w:rPr>
          <w:lang w:val="fr-FR"/>
        </w:rPr>
      </w:pPr>
      <w:r w:rsidRPr="00706C30">
        <w:rPr>
          <w:lang w:val="fr-FR"/>
        </w:rPr>
        <w:br/>
      </w:r>
      <w:r w:rsidRPr="00706C30">
        <w:rPr>
          <w:b/>
          <w:lang w:val="fr-FR"/>
        </w:rPr>
        <w:t>Mode de pose</w:t>
      </w:r>
    </w:p>
    <w:p w14:paraId="1E01644E" w14:textId="77777777" w:rsidR="00007DFB" w:rsidRPr="00007DFB" w:rsidRDefault="00616D6C" w:rsidP="00616D6C">
      <w:pPr>
        <w:pStyle w:val="Corpsdetexte"/>
        <w:rPr>
          <w:b/>
          <w:bCs/>
          <w:lang w:val="fr-FR"/>
        </w:rPr>
      </w:pPr>
      <w:r w:rsidRPr="00007DFB">
        <w:rPr>
          <w:b/>
          <w:bCs/>
          <w:lang w:val="fr-FR"/>
        </w:rPr>
        <w:t>Pose collée :</w:t>
      </w:r>
    </w:p>
    <w:p w14:paraId="0B639C14" w14:textId="525D6EAD" w:rsidR="00616D6C" w:rsidRPr="00706C30" w:rsidRDefault="00007DFB" w:rsidP="00616D6C">
      <w:pPr>
        <w:pStyle w:val="Corpsdetexte"/>
        <w:rPr>
          <w:lang w:val="fr-FR"/>
        </w:rPr>
      </w:pPr>
      <w:r>
        <w:rPr>
          <w:lang w:val="fr-FR"/>
        </w:rPr>
        <w:t>M</w:t>
      </w:r>
      <w:r w:rsidR="00616D6C" w:rsidRPr="00827C2B">
        <w:rPr>
          <w:lang w:val="fr-FR"/>
        </w:rPr>
        <w:t xml:space="preserve">ise en œuvre et type de colle (type </w:t>
      </w:r>
      <w:r w:rsidR="00616D6C">
        <w:rPr>
          <w:lang w:val="fr-FR"/>
        </w:rPr>
        <w:t xml:space="preserve">640 </w:t>
      </w:r>
      <w:proofErr w:type="spellStart"/>
      <w:r w:rsidR="00616D6C">
        <w:rPr>
          <w:lang w:val="fr-FR"/>
        </w:rPr>
        <w:t>eurostar</w:t>
      </w:r>
      <w:proofErr w:type="spellEnd"/>
      <w:r w:rsidR="00616D6C">
        <w:rPr>
          <w:lang w:val="fr-FR"/>
        </w:rPr>
        <w:t xml:space="preserve"> </w:t>
      </w:r>
      <w:proofErr w:type="spellStart"/>
      <w:r w:rsidR="00616D6C">
        <w:rPr>
          <w:lang w:val="fr-FR"/>
        </w:rPr>
        <w:t>special</w:t>
      </w:r>
      <w:proofErr w:type="spellEnd"/>
      <w:r w:rsidR="00616D6C" w:rsidRPr="00827C2B">
        <w:rPr>
          <w:lang w:val="fr-FR"/>
        </w:rPr>
        <w:t>) suivant préconisations du fabricant et dans le respect du NF DTU 53.</w:t>
      </w:r>
      <w:r>
        <w:rPr>
          <w:lang w:val="fr-FR"/>
        </w:rPr>
        <w:t>1</w:t>
      </w:r>
      <w:r w:rsidR="00616D6C" w:rsidRPr="00827C2B">
        <w:rPr>
          <w:lang w:val="fr-FR"/>
        </w:rPr>
        <w:t>2.</w:t>
      </w:r>
      <w:r w:rsidR="005C51A2">
        <w:rPr>
          <w:lang w:val="fr-FR"/>
        </w:rPr>
        <w:t xml:space="preserve"> L</w:t>
      </w:r>
      <w:r w:rsidR="005C51A2" w:rsidRPr="00374370">
        <w:rPr>
          <w:lang w:val="fr-FR"/>
        </w:rPr>
        <w:t>a colle 540 et la colle 528 sont également adaptées.</w:t>
      </w:r>
      <w:r w:rsidR="00616D6C" w:rsidRPr="00827C2B">
        <w:rPr>
          <w:lang w:val="fr-FR"/>
        </w:rPr>
        <w:br/>
        <w:t>Dans le cas d'une pose sur terre-plein, l'entreprise prendra les dispositions nécessaires de préparation du support pour réaliser une barrière anti-humidité selon les prescriptions du NF DTU 53.</w:t>
      </w:r>
      <w:r>
        <w:rPr>
          <w:lang w:val="fr-FR"/>
        </w:rPr>
        <w:t>1</w:t>
      </w:r>
      <w:r w:rsidR="00616D6C" w:rsidRPr="00827C2B">
        <w:rPr>
          <w:lang w:val="fr-FR"/>
        </w:rPr>
        <w:t>2. L'</w:t>
      </w:r>
      <w:r w:rsidR="00616D6C">
        <w:rPr>
          <w:lang w:val="fr-FR"/>
        </w:rPr>
        <w:t>e</w:t>
      </w:r>
      <w:r w:rsidR="00616D6C" w:rsidRPr="00827C2B">
        <w:rPr>
          <w:lang w:val="fr-FR"/>
        </w:rPr>
        <w:t xml:space="preserve">ntreprise installera les compléments de finition utiles disponibles auprès du fabricant : </w:t>
      </w:r>
      <w:r w:rsidR="005C51A2" w:rsidRPr="005C51A2">
        <w:rPr>
          <w:lang w:val="fr-FR"/>
        </w:rPr>
        <w:t>plinthes PVC design ou plinthes décoratives</w:t>
      </w:r>
      <w:r w:rsidR="00616D6C" w:rsidRPr="00827C2B">
        <w:rPr>
          <w:lang w:val="fr-FR"/>
        </w:rPr>
        <w:t>.</w:t>
      </w:r>
      <w:r w:rsidR="00616D6C" w:rsidRPr="00827C2B">
        <w:rPr>
          <w:lang w:val="fr-FR"/>
        </w:rPr>
        <w:br/>
      </w:r>
      <w:r w:rsidR="00616D6C" w:rsidRPr="00827C2B">
        <w:rPr>
          <w:lang w:val="fr-FR"/>
        </w:rPr>
        <w:br/>
      </w:r>
      <w:r w:rsidR="00616D6C" w:rsidRPr="00616D6C">
        <w:rPr>
          <w:b/>
          <w:lang w:val="fr-FR"/>
        </w:rPr>
        <w:t>Entretien :</w:t>
      </w:r>
      <w:r w:rsidR="00616D6C" w:rsidRPr="00827C2B">
        <w:rPr>
          <w:lang w:val="fr-FR"/>
        </w:rPr>
        <w:br/>
        <w:t>L'entreprise en charge du nettoyage des revêtements devra impérativement respecter les protocoles d'entretien du fabricant. La notice d'entretien devra être transmise par le présent lot revêtement de sol ou par le fabricant.</w:t>
      </w:r>
    </w:p>
    <w:p w14:paraId="076774D9" w14:textId="77777777" w:rsidR="009F6E3C" w:rsidRPr="00706C30" w:rsidRDefault="009F6E3C" w:rsidP="009F6E3C">
      <w:pPr>
        <w:pStyle w:val="Corpsdetexte"/>
        <w:rPr>
          <w:lang w:val="fr-FR"/>
        </w:rPr>
      </w:pPr>
      <w:r w:rsidRPr="00867AB1">
        <w:rPr>
          <w:i/>
          <w:sz w:val="20"/>
          <w:szCs w:val="20"/>
          <w:lang w:val="fr-FR"/>
        </w:rPr>
        <w:t>* L’extension de garantie peut s’appliquer à partir du 2e ML de Tapis de Propreté Coral® ou de la mise en place d’un système Nuway® selon trafic (voir conditions sur www.forbo-flooring.fr).</w:t>
      </w:r>
    </w:p>
    <w:p w14:paraId="26FA6A8C" w14:textId="77777777" w:rsidR="00C10E47" w:rsidRPr="00706C30" w:rsidRDefault="00C10E47" w:rsidP="00706C30">
      <w:pPr>
        <w:pStyle w:val="Corpsdetexte"/>
        <w:rPr>
          <w:lang w:val="fr-FR"/>
        </w:rPr>
      </w:pPr>
    </w:p>
    <w:sectPr w:rsidR="00C10E47" w:rsidRPr="00706C3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CBB5" w14:textId="77777777" w:rsidR="00997162" w:rsidRDefault="00997162">
      <w:pPr>
        <w:spacing w:after="0"/>
      </w:pPr>
      <w:r>
        <w:separator/>
      </w:r>
    </w:p>
  </w:endnote>
  <w:endnote w:type="continuationSeparator" w:id="0">
    <w:p w14:paraId="16E02524" w14:textId="77777777" w:rsidR="00997162" w:rsidRDefault="009971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4A428" w14:textId="77777777" w:rsidR="00997162" w:rsidRDefault="00997162">
      <w:r>
        <w:separator/>
      </w:r>
    </w:p>
  </w:footnote>
  <w:footnote w:type="continuationSeparator" w:id="0">
    <w:p w14:paraId="372F76AC" w14:textId="77777777" w:rsidR="00997162" w:rsidRDefault="00997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DFF2C99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5230BC35"/>
    <w:multiLevelType w:val="multilevel"/>
    <w:tmpl w:val="081C8B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7DFB"/>
    <w:rsid w:val="00011C8B"/>
    <w:rsid w:val="0009699C"/>
    <w:rsid w:val="001D10FC"/>
    <w:rsid w:val="001F44CD"/>
    <w:rsid w:val="00374370"/>
    <w:rsid w:val="003F11B3"/>
    <w:rsid w:val="004E29B3"/>
    <w:rsid w:val="00590D07"/>
    <w:rsid w:val="005C51A2"/>
    <w:rsid w:val="00611100"/>
    <w:rsid w:val="00616D6C"/>
    <w:rsid w:val="00652001"/>
    <w:rsid w:val="00706C30"/>
    <w:rsid w:val="00784D58"/>
    <w:rsid w:val="008D6863"/>
    <w:rsid w:val="00964D16"/>
    <w:rsid w:val="00997162"/>
    <w:rsid w:val="009F6E3C"/>
    <w:rsid w:val="00A91A74"/>
    <w:rsid w:val="00B86B75"/>
    <w:rsid w:val="00BC48D5"/>
    <w:rsid w:val="00C10E47"/>
    <w:rsid w:val="00C36279"/>
    <w:rsid w:val="00CA5EB0"/>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8869"/>
  <w15:docId w15:val="{96865D0A-5D3D-4971-9D25-24287E2B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Marginier, Anais</dc:creator>
  <cp:lastModifiedBy>Legroux, Geoffrey</cp:lastModifiedBy>
  <cp:revision>2</cp:revision>
  <dcterms:created xsi:type="dcterms:W3CDTF">2021-02-24T13:32:00Z</dcterms:created>
  <dcterms:modified xsi:type="dcterms:W3CDTF">2021-02-24T13:32:00Z</dcterms:modified>
</cp:coreProperties>
</file>