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BF6D" w14:textId="090E74F0" w:rsidR="00A75126" w:rsidRPr="004E100D" w:rsidRDefault="00CC4F07" w:rsidP="001517CE">
      <w:pPr>
        <w:pStyle w:val="TxBrp1"/>
        <w:spacing w:line="240" w:lineRule="auto"/>
        <w:ind w:hanging="34"/>
        <w:jc w:val="center"/>
        <w:rPr>
          <w:rFonts w:asciiTheme="minorHAnsi" w:hAnsiTheme="minorHAnsi" w:cs="Arial"/>
          <w:b/>
          <w:bCs/>
          <w:sz w:val="24"/>
          <w:u w:val="single"/>
          <w:lang w:val="fr-FR"/>
        </w:rPr>
      </w:pPr>
      <w:r w:rsidRPr="004E100D">
        <w:rPr>
          <w:rFonts w:asciiTheme="minorHAnsi" w:hAnsiTheme="minorHAnsi" w:cs="Arial"/>
          <w:b/>
          <w:bCs/>
          <w:sz w:val="24"/>
          <w:u w:val="single"/>
          <w:lang w:val="fr-FR"/>
        </w:rPr>
        <w:t>L</w:t>
      </w:r>
      <w:r w:rsidR="006E66EA" w:rsidRPr="004E100D">
        <w:rPr>
          <w:rFonts w:asciiTheme="minorHAnsi" w:hAnsiTheme="minorHAnsi" w:cs="Arial"/>
          <w:b/>
          <w:bCs/>
          <w:sz w:val="24"/>
          <w:u w:val="single"/>
          <w:lang w:val="fr-FR"/>
        </w:rPr>
        <w:t>inoléum</w:t>
      </w:r>
      <w:r w:rsidRPr="004E100D">
        <w:rPr>
          <w:rFonts w:asciiTheme="minorHAnsi" w:hAnsiTheme="minorHAnsi" w:cs="Arial"/>
          <w:b/>
          <w:bCs/>
          <w:sz w:val="24"/>
          <w:u w:val="single"/>
          <w:lang w:val="fr-FR"/>
        </w:rPr>
        <w:t xml:space="preserve"> </w:t>
      </w:r>
      <w:r w:rsidR="009002C2" w:rsidRPr="004E100D">
        <w:rPr>
          <w:rFonts w:asciiTheme="minorHAnsi" w:hAnsiTheme="minorHAnsi" w:cs="Arial"/>
          <w:b/>
          <w:bCs/>
          <w:sz w:val="24"/>
          <w:u w:val="single"/>
          <w:lang w:val="fr-FR"/>
        </w:rPr>
        <w:t>à</w:t>
      </w:r>
      <w:r w:rsidR="00271894" w:rsidRPr="004E100D">
        <w:rPr>
          <w:rFonts w:asciiTheme="minorHAnsi" w:hAnsiTheme="minorHAnsi" w:cs="Arial"/>
          <w:b/>
          <w:bCs/>
          <w:sz w:val="24"/>
          <w:u w:val="single"/>
          <w:lang w:val="fr-FR"/>
        </w:rPr>
        <w:t xml:space="preserve"> </w:t>
      </w:r>
      <w:r w:rsidR="003D4E58" w:rsidRPr="004E100D">
        <w:rPr>
          <w:rFonts w:asciiTheme="minorHAnsi" w:hAnsiTheme="minorHAnsi" w:cs="Arial"/>
          <w:b/>
          <w:bCs/>
          <w:sz w:val="24"/>
          <w:u w:val="single"/>
          <w:lang w:val="fr-FR"/>
        </w:rPr>
        <w:t>structure marbrée</w:t>
      </w:r>
      <w:r w:rsidR="00E81396" w:rsidRPr="004E100D">
        <w:rPr>
          <w:rFonts w:asciiTheme="minorHAnsi" w:hAnsiTheme="minorHAnsi" w:cs="Arial"/>
          <w:b/>
          <w:bCs/>
          <w:sz w:val="24"/>
          <w:u w:val="single"/>
          <w:lang w:val="fr-FR"/>
        </w:rPr>
        <w:t xml:space="preserve"> sur </w:t>
      </w:r>
      <w:r w:rsidR="009002C2" w:rsidRPr="004E100D">
        <w:rPr>
          <w:rFonts w:asciiTheme="minorHAnsi" w:hAnsiTheme="minorHAnsi" w:cs="Arial"/>
          <w:b/>
          <w:bCs/>
          <w:sz w:val="24"/>
          <w:u w:val="single"/>
          <w:lang w:val="fr-FR"/>
        </w:rPr>
        <w:t>une sous-couche séparée</w:t>
      </w:r>
      <w:r w:rsidR="00177D4D" w:rsidRPr="004E100D">
        <w:rPr>
          <w:rFonts w:asciiTheme="minorHAnsi" w:hAnsiTheme="minorHAnsi" w:cs="Arial"/>
          <w:b/>
          <w:bCs/>
          <w:sz w:val="24"/>
          <w:u w:val="single"/>
          <w:lang w:val="fr-FR"/>
        </w:rPr>
        <w:t xml:space="preserve"> en liège – </w:t>
      </w:r>
      <w:r w:rsidR="004E100D" w:rsidRPr="004E100D">
        <w:rPr>
          <w:rFonts w:asciiTheme="minorHAnsi" w:hAnsiTheme="minorHAnsi" w:cs="Arial"/>
          <w:b/>
          <w:bCs/>
          <w:sz w:val="24"/>
          <w:u w:val="single"/>
          <w:lang w:val="fr-FR"/>
        </w:rPr>
        <w:t xml:space="preserve">Epaisseur </w:t>
      </w:r>
      <w:r w:rsidR="00177D4D" w:rsidRPr="004E100D">
        <w:rPr>
          <w:rFonts w:asciiTheme="minorHAnsi" w:hAnsiTheme="minorHAnsi" w:cs="Arial"/>
          <w:b/>
          <w:bCs/>
          <w:sz w:val="24"/>
          <w:u w:val="single"/>
          <w:lang w:val="fr-FR"/>
        </w:rPr>
        <w:t>2,5mm + 2,0mm</w:t>
      </w:r>
    </w:p>
    <w:p w14:paraId="2FD6B488" w14:textId="77777777" w:rsidR="006E66EA" w:rsidRPr="00CC4F07" w:rsidRDefault="006E66EA" w:rsidP="006E66EA">
      <w:pPr>
        <w:pStyle w:val="TxBrp2"/>
        <w:tabs>
          <w:tab w:val="left" w:pos="3969"/>
        </w:tabs>
        <w:spacing w:line="240" w:lineRule="auto"/>
        <w:ind w:left="0"/>
        <w:rPr>
          <w:rFonts w:asciiTheme="minorHAnsi" w:hAnsiTheme="minorHAnsi" w:cs="Arial"/>
          <w:sz w:val="22"/>
          <w:szCs w:val="22"/>
          <w:lang w:val="fr-FR"/>
        </w:rPr>
      </w:pPr>
    </w:p>
    <w:p w14:paraId="5AD88984" w14:textId="77777777" w:rsidR="00D1062E" w:rsidRPr="00CC4F07" w:rsidRDefault="00D1062E" w:rsidP="00D1062E">
      <w:pPr>
        <w:pStyle w:val="TxBrp1"/>
        <w:spacing w:line="240" w:lineRule="auto"/>
        <w:ind w:hanging="34"/>
        <w:jc w:val="center"/>
        <w:rPr>
          <w:rFonts w:asciiTheme="minorHAnsi" w:hAnsiTheme="minorHAnsi" w:cs="Arial"/>
          <w:sz w:val="22"/>
          <w:szCs w:val="22"/>
          <w:lang w:val="fr-FR"/>
        </w:rPr>
      </w:pPr>
    </w:p>
    <w:p w14:paraId="40206B10" w14:textId="77777777" w:rsidR="00AE718A" w:rsidRPr="001015E0" w:rsidRDefault="00AE718A" w:rsidP="00AE718A">
      <w:pPr>
        <w:pStyle w:val="TxBrp1"/>
        <w:spacing w:line="240" w:lineRule="auto"/>
        <w:ind w:left="0" w:firstLine="0"/>
        <w:rPr>
          <w:rFonts w:asciiTheme="minorHAnsi" w:hAnsiTheme="minorHAnsi" w:cs="Arial"/>
          <w:szCs w:val="20"/>
        </w:rPr>
      </w:pPr>
      <w:r w:rsidRPr="001015E0">
        <w:rPr>
          <w:rFonts w:asciiTheme="minorHAnsi" w:hAnsiTheme="minorHAnsi"/>
          <w:szCs w:val="20"/>
        </w:rPr>
        <w:t>Mesure</w:t>
      </w:r>
      <w:r w:rsidR="00F13CA1" w:rsidRPr="001015E0">
        <w:rPr>
          <w:rFonts w:asciiTheme="minorHAnsi" w:hAnsiTheme="minorHAnsi"/>
          <w:szCs w:val="20"/>
        </w:rPr>
        <w:t> </w:t>
      </w:r>
      <w:r w:rsidRPr="001015E0">
        <w:rPr>
          <w:rFonts w:asciiTheme="minorHAnsi" w:hAnsiTheme="minorHAnsi"/>
          <w:szCs w:val="20"/>
        </w:rPr>
        <w:t>: m², par mètre carré, selon type</w:t>
      </w:r>
    </w:p>
    <w:p w14:paraId="36B8240C" w14:textId="77777777" w:rsidR="00AE718A" w:rsidRPr="001015E0" w:rsidRDefault="00AE718A" w:rsidP="00AE718A">
      <w:pPr>
        <w:pStyle w:val="TxBrp1"/>
        <w:spacing w:line="240" w:lineRule="auto"/>
        <w:ind w:left="0" w:firstLine="0"/>
        <w:rPr>
          <w:rFonts w:asciiTheme="minorHAnsi" w:hAnsiTheme="minorHAnsi" w:cs="Arial"/>
          <w:szCs w:val="20"/>
        </w:rPr>
      </w:pPr>
      <w:r w:rsidRPr="001015E0">
        <w:rPr>
          <w:rFonts w:asciiTheme="minorHAnsi" w:hAnsiTheme="minorHAnsi"/>
          <w:szCs w:val="20"/>
        </w:rPr>
        <w:t>Code de mesure</w:t>
      </w:r>
      <w:r w:rsidR="00F13CA1" w:rsidRPr="001015E0">
        <w:rPr>
          <w:rFonts w:asciiTheme="minorHAnsi" w:hAnsiTheme="minorHAnsi"/>
          <w:szCs w:val="20"/>
        </w:rPr>
        <w:t> </w:t>
      </w:r>
      <w:r w:rsidRPr="001015E0">
        <w:rPr>
          <w:rFonts w:asciiTheme="minorHAnsi" w:hAnsiTheme="minorHAnsi"/>
          <w:szCs w:val="20"/>
        </w:rPr>
        <w:t>: surface nette</w:t>
      </w:r>
    </w:p>
    <w:p w14:paraId="514BB507" w14:textId="77777777" w:rsidR="00AE718A" w:rsidRPr="001015E0" w:rsidRDefault="00AE718A" w:rsidP="00AE718A">
      <w:pPr>
        <w:pStyle w:val="TxBrp1"/>
        <w:spacing w:line="240" w:lineRule="auto"/>
        <w:ind w:left="0" w:firstLine="0"/>
        <w:rPr>
          <w:rFonts w:asciiTheme="minorHAnsi" w:hAnsiTheme="minorHAnsi" w:cs="Arial"/>
          <w:szCs w:val="20"/>
        </w:rPr>
      </w:pPr>
    </w:p>
    <w:p w14:paraId="44D3DB76" w14:textId="77777777" w:rsidR="00AE718A" w:rsidRPr="001015E0" w:rsidRDefault="00AE718A" w:rsidP="00AE718A">
      <w:pPr>
        <w:pStyle w:val="TxBrp1"/>
        <w:spacing w:line="240" w:lineRule="auto"/>
        <w:ind w:left="0" w:firstLine="0"/>
        <w:rPr>
          <w:rFonts w:asciiTheme="minorHAnsi" w:hAnsiTheme="minorHAnsi" w:cs="Arial"/>
          <w:szCs w:val="20"/>
        </w:rPr>
      </w:pPr>
      <w:r w:rsidRPr="001015E0">
        <w:rPr>
          <w:rFonts w:asciiTheme="minorHAnsi" w:hAnsiTheme="minorHAnsi"/>
          <w:szCs w:val="20"/>
          <w:u w:val="single"/>
        </w:rPr>
        <w:t>Matériau</w:t>
      </w:r>
    </w:p>
    <w:p w14:paraId="0E97189C" w14:textId="77777777" w:rsidR="00845366" w:rsidRPr="001015E0" w:rsidRDefault="00845366" w:rsidP="00413317">
      <w:pPr>
        <w:rPr>
          <w:rFonts w:asciiTheme="minorHAnsi" w:hAnsiTheme="minorHAnsi"/>
          <w:szCs w:val="20"/>
        </w:rPr>
      </w:pPr>
    </w:p>
    <w:p w14:paraId="0A8ACFE4" w14:textId="3E137B6F" w:rsidR="009F5047" w:rsidRPr="001015E0" w:rsidRDefault="00910CB8" w:rsidP="00516258">
      <w:pPr>
        <w:rPr>
          <w:rFonts w:asciiTheme="minorHAnsi" w:hAnsiTheme="minorHAnsi" w:cs="Arial"/>
          <w:szCs w:val="20"/>
          <w:lang w:val="fr-FR"/>
        </w:rPr>
      </w:pPr>
      <w:r w:rsidRPr="001015E0">
        <w:rPr>
          <w:rFonts w:asciiTheme="minorHAnsi" w:hAnsiTheme="minorHAnsi" w:cs="Arial"/>
          <w:szCs w:val="20"/>
          <w:lang w:val="fr-FR"/>
        </w:rPr>
        <w:t xml:space="preserve">Linoléum à texture marbrée en rouleau de 2m de largeur pour usage commercial très lourd et industriel normal </w:t>
      </w:r>
      <w:r w:rsidR="00A76A68">
        <w:rPr>
          <w:rFonts w:asciiTheme="minorHAnsi" w:hAnsiTheme="minorHAnsi" w:cs="Arial"/>
          <w:szCs w:val="20"/>
          <w:lang w:val="fr-FR"/>
        </w:rPr>
        <w:t>(</w:t>
      </w:r>
      <w:r w:rsidRPr="001015E0">
        <w:rPr>
          <w:rFonts w:asciiTheme="minorHAnsi" w:hAnsiTheme="minorHAnsi" w:cs="Arial"/>
          <w:szCs w:val="20"/>
          <w:lang w:val="fr-FR"/>
        </w:rPr>
        <w:t>classe 34/43</w:t>
      </w:r>
      <w:r w:rsidR="00A76A68">
        <w:rPr>
          <w:rFonts w:asciiTheme="minorHAnsi" w:hAnsiTheme="minorHAnsi" w:cs="Arial"/>
          <w:szCs w:val="20"/>
          <w:lang w:val="fr-FR"/>
        </w:rPr>
        <w:t>)</w:t>
      </w:r>
      <w:r w:rsidRPr="001015E0">
        <w:rPr>
          <w:rFonts w:asciiTheme="minorHAnsi" w:hAnsiTheme="minorHAnsi" w:cs="Arial"/>
          <w:szCs w:val="20"/>
          <w:lang w:val="fr-FR"/>
        </w:rPr>
        <w:t xml:space="preserve">.  L'épaisseur du linoléum est de 2,5 mm.  </w:t>
      </w:r>
    </w:p>
    <w:p w14:paraId="214A8160" w14:textId="77777777" w:rsidR="009F5047" w:rsidRPr="001015E0" w:rsidRDefault="009F5047" w:rsidP="00516258">
      <w:pPr>
        <w:rPr>
          <w:rFonts w:asciiTheme="minorHAnsi" w:hAnsiTheme="minorHAnsi" w:cs="Arial"/>
          <w:szCs w:val="20"/>
          <w:lang w:val="fr-FR"/>
        </w:rPr>
      </w:pPr>
    </w:p>
    <w:p w14:paraId="5597CADF" w14:textId="67FE13C6" w:rsidR="00516258" w:rsidRPr="001015E0" w:rsidRDefault="00910CB8" w:rsidP="00516258">
      <w:pPr>
        <w:rPr>
          <w:rFonts w:asciiTheme="minorHAnsi" w:hAnsiTheme="minorHAnsi" w:cs="Arial"/>
          <w:szCs w:val="20"/>
          <w:lang w:val="fr-FR"/>
        </w:rPr>
      </w:pPr>
      <w:r w:rsidRPr="001015E0">
        <w:rPr>
          <w:rFonts w:asciiTheme="minorHAnsi" w:hAnsiTheme="minorHAnsi" w:cs="Arial"/>
          <w:szCs w:val="20"/>
          <w:lang w:val="fr-FR"/>
        </w:rPr>
        <w:t>Le linoléum est installé sur une sous-couche acoustique séparée de 2 mm d'épaisseur avec une largeur de rouleau de 2m. Cette sous-couche est composée de liège grossièrement broyé avec de l'huile de lin oxydée et des résines.  Le tout est calandré sur un support de jute.  Le poids spécifique de la sous-couche en liège est de 1,3 kg/m².  Après avoir collé le linoléum sur la sous-couche acoustique, vous obtenez une réduction totale des bruits d'impact de 14dB.</w:t>
      </w:r>
    </w:p>
    <w:p w14:paraId="3B4EC1AD" w14:textId="77777777" w:rsidR="00E81396" w:rsidRDefault="00E81396" w:rsidP="00E81396">
      <w:pPr>
        <w:rPr>
          <w:rFonts w:asciiTheme="minorHAnsi" w:hAnsiTheme="minorHAnsi" w:cs="Arial"/>
          <w:sz w:val="22"/>
          <w:szCs w:val="22"/>
          <w:lang w:val="fr-FR"/>
        </w:rPr>
      </w:pPr>
    </w:p>
    <w:p w14:paraId="660BB661" w14:textId="77777777" w:rsidR="001015E0" w:rsidRDefault="001015E0" w:rsidP="001015E0">
      <w:pPr>
        <w:rPr>
          <w:rFonts w:asciiTheme="minorHAnsi" w:hAnsiTheme="minorHAnsi" w:cs="Arial"/>
          <w:szCs w:val="20"/>
          <w:lang w:val="fr-FR"/>
        </w:rPr>
      </w:pPr>
      <w:r w:rsidRPr="00F25ACE">
        <w:rPr>
          <w:rFonts w:asciiTheme="minorHAnsi" w:hAnsiTheme="minorHAnsi" w:cs="Arial"/>
          <w:szCs w:val="20"/>
          <w:lang w:val="fr-FR"/>
        </w:rPr>
        <w:t>La collection comprend au moins 90 couleurs et il est possible de choisir parmi 5 gammes de motifs différents</w:t>
      </w:r>
      <w:r>
        <w:rPr>
          <w:rFonts w:asciiTheme="minorHAnsi" w:hAnsiTheme="minorHAnsi" w:cs="Arial"/>
          <w:szCs w:val="20"/>
          <w:lang w:val="fr-FR"/>
        </w:rPr>
        <w:t xml:space="preserve">, </w:t>
      </w:r>
      <w:r w:rsidRPr="00EF69EB">
        <w:rPr>
          <w:rFonts w:asciiTheme="minorHAnsi" w:hAnsiTheme="minorHAnsi" w:cs="Arial"/>
          <w:szCs w:val="20"/>
          <w:lang w:val="fr-FR"/>
        </w:rPr>
        <w:t>allant d'une texture légèrement marbrée à une texture intensément marbrée.</w:t>
      </w:r>
    </w:p>
    <w:p w14:paraId="70FD9106" w14:textId="77777777" w:rsidR="000E7E02" w:rsidRDefault="000E7E02" w:rsidP="001015E0">
      <w:pPr>
        <w:rPr>
          <w:rFonts w:asciiTheme="minorHAnsi" w:hAnsiTheme="minorHAnsi" w:cs="Arial"/>
          <w:szCs w:val="20"/>
          <w:lang w:val="fr-FR"/>
        </w:rPr>
      </w:pPr>
    </w:p>
    <w:p w14:paraId="68B14FED" w14:textId="16397930" w:rsidR="003016D1" w:rsidRDefault="00F63235" w:rsidP="003016D1">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3016D1">
        <w:rPr>
          <w:rFonts w:asciiTheme="minorHAnsi" w:hAnsiTheme="minorHAnsi" w:cs="Arial"/>
          <w:szCs w:val="20"/>
          <w:lang w:val="fr-FR"/>
        </w:rPr>
        <w:t>94-98%</w:t>
      </w:r>
      <w:r w:rsidR="003016D1" w:rsidRPr="00124A54">
        <w:rPr>
          <w:rFonts w:asciiTheme="minorHAnsi" w:hAnsiTheme="minorHAnsi" w:cs="Arial"/>
          <w:szCs w:val="20"/>
          <w:lang w:val="fr-FR"/>
        </w:rPr>
        <w:t xml:space="preserve"> des matières premières utilisées sont d'origine naturelle, dont 7</w:t>
      </w:r>
      <w:r w:rsidR="003016D1">
        <w:rPr>
          <w:rFonts w:asciiTheme="minorHAnsi" w:hAnsiTheme="minorHAnsi" w:cs="Arial"/>
          <w:szCs w:val="20"/>
          <w:lang w:val="fr-FR"/>
        </w:rPr>
        <w:t>8</w:t>
      </w:r>
      <w:r w:rsidR="003016D1" w:rsidRPr="00124A54">
        <w:rPr>
          <w:rFonts w:asciiTheme="minorHAnsi" w:hAnsiTheme="minorHAnsi" w:cs="Arial"/>
          <w:szCs w:val="20"/>
          <w:lang w:val="fr-FR"/>
        </w:rPr>
        <w:t xml:space="preserve"> % sont renouvelables.  Le linoléum contient </w:t>
      </w:r>
      <w:r w:rsidR="003016D1">
        <w:rPr>
          <w:rFonts w:asciiTheme="minorHAnsi" w:hAnsiTheme="minorHAnsi" w:cs="Arial"/>
          <w:szCs w:val="20"/>
          <w:lang w:val="fr-FR"/>
        </w:rPr>
        <w:t>38</w:t>
      </w:r>
      <w:r w:rsidR="003016D1" w:rsidRPr="00124A54">
        <w:rPr>
          <w:rFonts w:asciiTheme="minorHAnsi" w:hAnsiTheme="minorHAnsi" w:cs="Arial"/>
          <w:szCs w:val="20"/>
          <w:lang w:val="fr-FR"/>
        </w:rPr>
        <w:t>% de matières premières recyclées, dont 1</w:t>
      </w:r>
      <w:r w:rsidR="003016D1">
        <w:rPr>
          <w:rFonts w:asciiTheme="minorHAnsi" w:hAnsiTheme="minorHAnsi" w:cs="Arial"/>
          <w:szCs w:val="20"/>
          <w:lang w:val="fr-FR"/>
        </w:rPr>
        <w:t>5</w:t>
      </w:r>
      <w:r w:rsidR="003016D1" w:rsidRPr="00124A54">
        <w:rPr>
          <w:rFonts w:asciiTheme="minorHAnsi" w:hAnsiTheme="minorHAnsi" w:cs="Arial"/>
          <w:szCs w:val="20"/>
          <w:lang w:val="fr-FR"/>
        </w:rPr>
        <w:t xml:space="preserve">% proviennent du recyclage d'anciens revêtements de sol en linoléum, de </w:t>
      </w:r>
      <w:r w:rsidR="003016D1">
        <w:rPr>
          <w:rFonts w:asciiTheme="minorHAnsi" w:hAnsiTheme="minorHAnsi" w:cs="Arial"/>
          <w:szCs w:val="20"/>
          <w:lang w:val="fr-FR"/>
        </w:rPr>
        <w:t>chutes de pose</w:t>
      </w:r>
      <w:r w:rsidR="003016D1" w:rsidRPr="00124A54">
        <w:rPr>
          <w:rFonts w:asciiTheme="minorHAnsi" w:hAnsiTheme="minorHAnsi" w:cs="Arial"/>
          <w:szCs w:val="20"/>
          <w:lang w:val="fr-FR"/>
        </w:rPr>
        <w:t xml:space="preserve"> et de résidus de production.  Le linoléum ne contient pas de liège.</w:t>
      </w:r>
    </w:p>
    <w:p w14:paraId="75541CD9" w14:textId="77777777" w:rsidR="003016D1" w:rsidRDefault="003016D1" w:rsidP="003016D1">
      <w:pPr>
        <w:rPr>
          <w:rFonts w:asciiTheme="minorHAnsi" w:hAnsiTheme="minorHAnsi" w:cs="Arial"/>
          <w:szCs w:val="20"/>
          <w:lang w:val="fr-FR"/>
        </w:rPr>
      </w:pPr>
    </w:p>
    <w:p w14:paraId="36E3A44C" w14:textId="77777777" w:rsidR="003016D1" w:rsidRDefault="003016D1" w:rsidP="003016D1">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5622CE00" w14:textId="77777777" w:rsidR="003016D1" w:rsidRDefault="003016D1" w:rsidP="003016D1">
      <w:pPr>
        <w:rPr>
          <w:rFonts w:asciiTheme="minorHAnsi" w:hAnsiTheme="minorHAnsi" w:cs="Arial"/>
          <w:szCs w:val="20"/>
          <w:lang w:val="fr-FR"/>
        </w:rPr>
      </w:pPr>
    </w:p>
    <w:p w14:paraId="1045C067" w14:textId="77777777" w:rsidR="003016D1" w:rsidRDefault="003016D1" w:rsidP="003016D1">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5EF2E032" w14:textId="77777777" w:rsidR="003016D1" w:rsidRDefault="003016D1" w:rsidP="003016D1">
      <w:pPr>
        <w:rPr>
          <w:rFonts w:asciiTheme="minorHAnsi" w:hAnsiTheme="minorHAnsi" w:cs="Arial"/>
          <w:szCs w:val="20"/>
          <w:lang w:val="fr-FR"/>
        </w:rPr>
      </w:pPr>
    </w:p>
    <w:p w14:paraId="268FC185" w14:textId="77777777" w:rsidR="003016D1" w:rsidRDefault="003016D1" w:rsidP="003016D1">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p>
    <w:p w14:paraId="73FFDF9C" w14:textId="77777777" w:rsidR="003016D1" w:rsidRDefault="003016D1" w:rsidP="003016D1">
      <w:pPr>
        <w:rPr>
          <w:rFonts w:asciiTheme="minorHAnsi" w:hAnsiTheme="minorHAnsi" w:cs="Arial"/>
          <w:szCs w:val="20"/>
          <w:lang w:val="fr-FR"/>
        </w:rPr>
      </w:pPr>
      <w:r>
        <w:rPr>
          <w:rFonts w:asciiTheme="minorHAnsi" w:hAnsiTheme="minorHAnsi" w:cs="Arial"/>
          <w:szCs w:val="20"/>
          <w:lang w:val="fr-FR"/>
        </w:rPr>
        <w:t>chantier</w:t>
      </w:r>
      <w:r w:rsidRPr="00124A54">
        <w:rPr>
          <w:rFonts w:asciiTheme="minorHAnsi" w:hAnsiTheme="minorHAnsi" w:cs="Arial"/>
          <w:szCs w:val="20"/>
          <w:lang w:val="fr-FR"/>
        </w:rPr>
        <w:t>.</w:t>
      </w:r>
    </w:p>
    <w:p w14:paraId="3A324AC6" w14:textId="77777777" w:rsidR="003016D1" w:rsidRPr="00391E2F" w:rsidRDefault="003016D1" w:rsidP="003016D1">
      <w:pPr>
        <w:rPr>
          <w:rFonts w:asciiTheme="minorHAnsi" w:hAnsiTheme="minorHAnsi" w:cs="Arial"/>
          <w:szCs w:val="20"/>
          <w:lang w:val="fr-FR"/>
        </w:rPr>
      </w:pPr>
    </w:p>
    <w:p w14:paraId="366B655F" w14:textId="77777777" w:rsidR="003016D1" w:rsidRPr="00391E2F" w:rsidRDefault="003016D1" w:rsidP="003016D1">
      <w:pPr>
        <w:rPr>
          <w:rFonts w:asciiTheme="minorHAnsi" w:hAnsiTheme="minorHAnsi" w:cs="Arial"/>
          <w:szCs w:val="20"/>
          <w:lang w:val="fr-FR"/>
        </w:rPr>
      </w:pPr>
      <w:r>
        <w:rPr>
          <w:rFonts w:asciiTheme="minorHAnsi" w:hAnsiTheme="minorHAnsi" w:cs="Arial"/>
          <w:szCs w:val="20"/>
          <w:lang w:val="fr-FR"/>
        </w:rPr>
        <w:t>L’utilisation d’</w:t>
      </w:r>
      <w:r w:rsidRPr="00391E2F">
        <w:rPr>
          <w:rFonts w:asciiTheme="minorHAnsi" w:hAnsiTheme="minorHAnsi" w:cs="Arial"/>
          <w:szCs w:val="20"/>
          <w:lang w:val="fr-FR"/>
        </w:rPr>
        <w:t xml:space="preserve">un adhésif vert "biosourcé" réduit les émissions de CO2 de 90 %.  Cette colle est composée presque entièrement de liants </w:t>
      </w:r>
      <w:r>
        <w:rPr>
          <w:rFonts w:asciiTheme="minorHAnsi" w:hAnsiTheme="minorHAnsi" w:cs="Arial"/>
          <w:szCs w:val="20"/>
          <w:lang w:val="fr-FR"/>
        </w:rPr>
        <w:t>biosourcés</w:t>
      </w:r>
      <w:r w:rsidRPr="00391E2F">
        <w:rPr>
          <w:rFonts w:asciiTheme="minorHAnsi" w:hAnsiTheme="minorHAnsi" w:cs="Arial"/>
          <w:szCs w:val="20"/>
          <w:lang w:val="fr-FR"/>
        </w:rPr>
        <w:t xml:space="preserve"> et est certifiée REDcert².  Le fabricant du linoléum peut fournir cette colle.</w:t>
      </w:r>
    </w:p>
    <w:p w14:paraId="511CC660" w14:textId="77777777" w:rsidR="003016D1" w:rsidRPr="00391E2F" w:rsidRDefault="003016D1" w:rsidP="003016D1">
      <w:pPr>
        <w:rPr>
          <w:rFonts w:asciiTheme="minorHAnsi" w:hAnsiTheme="minorHAnsi" w:cs="Arial"/>
          <w:szCs w:val="20"/>
          <w:lang w:val="fr-FR"/>
        </w:rPr>
      </w:pPr>
    </w:p>
    <w:p w14:paraId="57F33B0C" w14:textId="77777777" w:rsidR="003016D1" w:rsidRPr="00391E2F" w:rsidRDefault="003016D1" w:rsidP="003016D1">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292D23F6" w14:textId="77777777" w:rsidR="003016D1" w:rsidRPr="00391E2F" w:rsidRDefault="003016D1" w:rsidP="003016D1">
      <w:pPr>
        <w:rPr>
          <w:rFonts w:asciiTheme="minorHAnsi" w:hAnsiTheme="minorHAnsi" w:cs="Arial"/>
          <w:szCs w:val="20"/>
          <w:lang w:val="fr-FR"/>
        </w:rPr>
      </w:pPr>
    </w:p>
    <w:p w14:paraId="43C95DB9" w14:textId="77777777" w:rsidR="003016D1" w:rsidRPr="00391E2F" w:rsidRDefault="003016D1" w:rsidP="003016D1">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1F1D5561" w14:textId="77777777" w:rsidR="003016D1" w:rsidRPr="00391E2F" w:rsidRDefault="003016D1" w:rsidP="003016D1">
      <w:pPr>
        <w:rPr>
          <w:rFonts w:asciiTheme="minorHAnsi" w:hAnsiTheme="minorHAnsi" w:cs="Arial"/>
          <w:szCs w:val="20"/>
          <w:lang w:val="fr-FR"/>
        </w:rPr>
      </w:pPr>
    </w:p>
    <w:p w14:paraId="4361358B" w14:textId="77777777" w:rsidR="003016D1" w:rsidRDefault="003016D1" w:rsidP="003016D1">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2367AD7A" w14:textId="77777777" w:rsidR="000E7E02" w:rsidRPr="000F21E0" w:rsidRDefault="000E7E02" w:rsidP="00884C57">
      <w:pPr>
        <w:pStyle w:val="TxBrp4"/>
        <w:spacing w:line="240" w:lineRule="auto"/>
        <w:rPr>
          <w:rFonts w:asciiTheme="minorHAnsi" w:hAnsiTheme="minorHAnsi"/>
          <w:b/>
          <w:bCs/>
          <w:sz w:val="24"/>
          <w:u w:val="single"/>
          <w:lang w:val="fr-FR"/>
        </w:rPr>
      </w:pPr>
    </w:p>
    <w:p w14:paraId="78E5723F" w14:textId="77777777" w:rsidR="000E7E02" w:rsidRDefault="000E7E02" w:rsidP="00884C57">
      <w:pPr>
        <w:pStyle w:val="TxBrp4"/>
        <w:spacing w:line="240" w:lineRule="auto"/>
        <w:rPr>
          <w:rFonts w:asciiTheme="minorHAnsi" w:hAnsiTheme="minorHAnsi"/>
          <w:b/>
          <w:bCs/>
          <w:sz w:val="24"/>
          <w:u w:val="single"/>
        </w:rPr>
      </w:pPr>
    </w:p>
    <w:p w14:paraId="7BE1DBD8" w14:textId="5B76D565" w:rsidR="00884C57" w:rsidRPr="005016D5" w:rsidRDefault="00884C57" w:rsidP="00884C57">
      <w:pPr>
        <w:pStyle w:val="TxBrp4"/>
        <w:spacing w:line="240" w:lineRule="auto"/>
        <w:rPr>
          <w:rFonts w:asciiTheme="minorHAnsi" w:hAnsiTheme="minorHAnsi"/>
          <w:b/>
          <w:bCs/>
          <w:sz w:val="24"/>
          <w:u w:val="single"/>
        </w:rPr>
      </w:pPr>
      <w:r w:rsidRPr="005016D5">
        <w:rPr>
          <w:rFonts w:asciiTheme="minorHAnsi" w:hAnsiTheme="minorHAnsi"/>
          <w:b/>
          <w:bCs/>
          <w:sz w:val="24"/>
          <w:u w:val="single"/>
        </w:rPr>
        <w:lastRenderedPageBreak/>
        <w:t>Spécifications techniques selon EN-ISO 24011 et EN 14041</w:t>
      </w:r>
    </w:p>
    <w:p w14:paraId="22BBD88B" w14:textId="77777777" w:rsidR="0016132C" w:rsidRPr="001011C2" w:rsidRDefault="0016132C" w:rsidP="00884C57">
      <w:pPr>
        <w:pStyle w:val="TxBrp4"/>
        <w:spacing w:line="240" w:lineRule="auto"/>
        <w:rPr>
          <w:rFonts w:asciiTheme="minorHAnsi" w:hAnsiTheme="minorHAnsi"/>
          <w:sz w:val="22"/>
          <w:szCs w:val="22"/>
          <w:u w:val="single"/>
        </w:rPr>
      </w:pPr>
    </w:p>
    <w:p w14:paraId="1B6F15B4" w14:textId="77777777" w:rsidR="00884C57" w:rsidRDefault="00884C57" w:rsidP="00CC4F07">
      <w:pPr>
        <w:rPr>
          <w:rFonts w:asciiTheme="minorHAnsi" w:hAnsiTheme="minorHAnsi"/>
          <w:sz w:val="22"/>
          <w:szCs w:val="22"/>
        </w:rPr>
      </w:pPr>
    </w:p>
    <w:tbl>
      <w:tblPr>
        <w:tblStyle w:val="Tabelraster"/>
        <w:tblW w:w="10201" w:type="dxa"/>
        <w:tblLook w:val="04A0" w:firstRow="1" w:lastRow="0" w:firstColumn="1" w:lastColumn="0" w:noHBand="0" w:noVBand="1"/>
      </w:tblPr>
      <w:tblGrid>
        <w:gridCol w:w="2972"/>
        <w:gridCol w:w="2097"/>
        <w:gridCol w:w="5132"/>
      </w:tblGrid>
      <w:tr w:rsidR="00884C57" w:rsidRPr="00884C57" w14:paraId="04C470FF"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hideMark/>
          </w:tcPr>
          <w:p w14:paraId="0FA05FA1"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szCs w:val="20"/>
                <w:lang w:val="fr-FR"/>
              </w:rPr>
              <w:t>Épaisseur totale </w:t>
            </w:r>
          </w:p>
        </w:tc>
        <w:tc>
          <w:tcPr>
            <w:tcW w:w="2097" w:type="dxa"/>
            <w:tcBorders>
              <w:top w:val="single" w:sz="4" w:space="0" w:color="auto"/>
              <w:left w:val="single" w:sz="4" w:space="0" w:color="auto"/>
              <w:bottom w:val="single" w:sz="4" w:space="0" w:color="auto"/>
              <w:right w:val="single" w:sz="4" w:space="0" w:color="auto"/>
            </w:tcBorders>
            <w:hideMark/>
          </w:tcPr>
          <w:p w14:paraId="168150AC"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EN-ISO 24346</w:t>
            </w:r>
          </w:p>
        </w:tc>
        <w:tc>
          <w:tcPr>
            <w:tcW w:w="5132" w:type="dxa"/>
            <w:tcBorders>
              <w:top w:val="single" w:sz="4" w:space="0" w:color="auto"/>
              <w:left w:val="single" w:sz="4" w:space="0" w:color="auto"/>
              <w:bottom w:val="single" w:sz="4" w:space="0" w:color="auto"/>
              <w:right w:val="single" w:sz="4" w:space="0" w:color="auto"/>
            </w:tcBorders>
            <w:hideMark/>
          </w:tcPr>
          <w:p w14:paraId="7A009E43"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2,5 mm</w:t>
            </w:r>
          </w:p>
        </w:tc>
      </w:tr>
      <w:tr w:rsidR="00C175B3" w:rsidRPr="00884C57" w14:paraId="17ED7999"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7F2F9577" w14:textId="77777777" w:rsidR="00C175B3" w:rsidRPr="00D61D19" w:rsidRDefault="00C175B3" w:rsidP="00884C57">
            <w:pPr>
              <w:tabs>
                <w:tab w:val="left" w:pos="204"/>
              </w:tabs>
              <w:rPr>
                <w:rFonts w:asciiTheme="minorHAnsi" w:hAnsiTheme="minorHAnsi" w:cs="Arial"/>
                <w:szCs w:val="20"/>
                <w:lang w:val="fr-FR"/>
              </w:rPr>
            </w:pPr>
            <w:r w:rsidRPr="00D61D19">
              <w:rPr>
                <w:rFonts w:asciiTheme="minorHAnsi" w:hAnsiTheme="minorHAnsi" w:cs="Arial"/>
                <w:szCs w:val="20"/>
                <w:lang w:val="fr-FR"/>
              </w:rPr>
              <w:t>Couche supérieure</w:t>
            </w:r>
          </w:p>
        </w:tc>
        <w:tc>
          <w:tcPr>
            <w:tcW w:w="2097" w:type="dxa"/>
            <w:tcBorders>
              <w:top w:val="single" w:sz="4" w:space="0" w:color="auto"/>
              <w:left w:val="single" w:sz="4" w:space="0" w:color="auto"/>
              <w:bottom w:val="single" w:sz="4" w:space="0" w:color="auto"/>
              <w:right w:val="single" w:sz="4" w:space="0" w:color="auto"/>
            </w:tcBorders>
          </w:tcPr>
          <w:p w14:paraId="5F85E439" w14:textId="77777777" w:rsidR="00C175B3" w:rsidRPr="00D61D19" w:rsidRDefault="00C175B3" w:rsidP="00884C57">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2E91516C" w14:textId="46481A82" w:rsidR="00C175B3" w:rsidRPr="00D61D19" w:rsidRDefault="00C175B3"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Topshield</w:t>
            </w:r>
            <w:r w:rsidR="00D61D19">
              <w:rPr>
                <w:rFonts w:asciiTheme="minorHAnsi" w:hAnsiTheme="minorHAnsi" w:cs="Arial"/>
                <w:color w:val="000000"/>
                <w:szCs w:val="20"/>
                <w:lang w:val="nl-NL"/>
              </w:rPr>
              <w:t xml:space="preserve"> Pro</w:t>
            </w:r>
          </w:p>
        </w:tc>
      </w:tr>
      <w:tr w:rsidR="00884C57" w:rsidRPr="00884C57" w14:paraId="7F1AE38C"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0C5EA280" w14:textId="77777777" w:rsidR="00884C57" w:rsidRPr="00D61D19" w:rsidRDefault="00884C57" w:rsidP="00884C57">
            <w:pPr>
              <w:tabs>
                <w:tab w:val="left" w:pos="204"/>
              </w:tabs>
              <w:rPr>
                <w:rFonts w:asciiTheme="minorHAnsi" w:hAnsiTheme="minorHAnsi" w:cs="Arial"/>
                <w:szCs w:val="20"/>
                <w:lang w:val="fr-FR"/>
              </w:rPr>
            </w:pPr>
            <w:r w:rsidRPr="00D61D19">
              <w:rPr>
                <w:rFonts w:asciiTheme="minorHAnsi" w:hAnsiTheme="minorHAnsi" w:cs="Arial"/>
                <w:szCs w:val="20"/>
                <w:lang w:val="fr-FR"/>
              </w:rPr>
              <w:t xml:space="preserve">Usage domestique </w:t>
            </w:r>
          </w:p>
        </w:tc>
        <w:tc>
          <w:tcPr>
            <w:tcW w:w="2097" w:type="dxa"/>
            <w:tcBorders>
              <w:top w:val="single" w:sz="4" w:space="0" w:color="auto"/>
              <w:left w:val="single" w:sz="4" w:space="0" w:color="auto"/>
              <w:bottom w:val="single" w:sz="4" w:space="0" w:color="auto"/>
              <w:right w:val="single" w:sz="4" w:space="0" w:color="auto"/>
            </w:tcBorders>
          </w:tcPr>
          <w:p w14:paraId="258CB9A8"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EN-ISO 10874</w:t>
            </w:r>
          </w:p>
        </w:tc>
        <w:tc>
          <w:tcPr>
            <w:tcW w:w="5132" w:type="dxa"/>
            <w:tcBorders>
              <w:top w:val="single" w:sz="4" w:space="0" w:color="auto"/>
              <w:left w:val="single" w:sz="4" w:space="0" w:color="auto"/>
              <w:bottom w:val="single" w:sz="4" w:space="0" w:color="auto"/>
              <w:right w:val="single" w:sz="4" w:space="0" w:color="auto"/>
            </w:tcBorders>
          </w:tcPr>
          <w:p w14:paraId="22BB1B81"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Classe 23</w:t>
            </w:r>
          </w:p>
        </w:tc>
      </w:tr>
      <w:tr w:rsidR="00884C57" w:rsidRPr="00884C57" w14:paraId="16F1A8C4"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hideMark/>
          </w:tcPr>
          <w:p w14:paraId="45988132"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szCs w:val="20"/>
                <w:lang w:val="fr-FR"/>
              </w:rPr>
              <w:t xml:space="preserve">Usage commercial </w:t>
            </w:r>
          </w:p>
        </w:tc>
        <w:tc>
          <w:tcPr>
            <w:tcW w:w="2097" w:type="dxa"/>
            <w:tcBorders>
              <w:top w:val="single" w:sz="4" w:space="0" w:color="auto"/>
              <w:left w:val="single" w:sz="4" w:space="0" w:color="auto"/>
              <w:bottom w:val="single" w:sz="4" w:space="0" w:color="auto"/>
              <w:right w:val="single" w:sz="4" w:space="0" w:color="auto"/>
            </w:tcBorders>
            <w:hideMark/>
          </w:tcPr>
          <w:p w14:paraId="06A14770"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EN-ISO 10874</w:t>
            </w:r>
          </w:p>
        </w:tc>
        <w:tc>
          <w:tcPr>
            <w:tcW w:w="5132" w:type="dxa"/>
            <w:tcBorders>
              <w:top w:val="single" w:sz="4" w:space="0" w:color="auto"/>
              <w:left w:val="single" w:sz="4" w:space="0" w:color="auto"/>
              <w:bottom w:val="single" w:sz="4" w:space="0" w:color="auto"/>
              <w:right w:val="single" w:sz="4" w:space="0" w:color="auto"/>
            </w:tcBorders>
            <w:hideMark/>
          </w:tcPr>
          <w:p w14:paraId="743E5938"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Classe 34</w:t>
            </w:r>
          </w:p>
        </w:tc>
      </w:tr>
      <w:tr w:rsidR="00884C57" w:rsidRPr="00884C57" w14:paraId="6B63FB9D"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4FE41E93" w14:textId="77777777" w:rsidR="00884C57" w:rsidRPr="00D61D19" w:rsidRDefault="00884C57" w:rsidP="00884C57">
            <w:pPr>
              <w:tabs>
                <w:tab w:val="left" w:pos="204"/>
              </w:tabs>
              <w:rPr>
                <w:rFonts w:asciiTheme="minorHAnsi" w:hAnsiTheme="minorHAnsi" w:cs="Arial"/>
                <w:szCs w:val="20"/>
                <w:lang w:val="fr-FR"/>
              </w:rPr>
            </w:pPr>
            <w:r w:rsidRPr="00D61D19">
              <w:rPr>
                <w:rFonts w:asciiTheme="minorHAnsi" w:hAnsiTheme="minorHAnsi" w:cs="Arial"/>
                <w:szCs w:val="20"/>
                <w:lang w:val="fr-FR"/>
              </w:rPr>
              <w:t xml:space="preserve">Usage industriel </w:t>
            </w:r>
          </w:p>
        </w:tc>
        <w:tc>
          <w:tcPr>
            <w:tcW w:w="2097" w:type="dxa"/>
            <w:tcBorders>
              <w:top w:val="single" w:sz="4" w:space="0" w:color="auto"/>
              <w:left w:val="single" w:sz="4" w:space="0" w:color="auto"/>
              <w:bottom w:val="single" w:sz="4" w:space="0" w:color="auto"/>
              <w:right w:val="single" w:sz="4" w:space="0" w:color="auto"/>
            </w:tcBorders>
          </w:tcPr>
          <w:p w14:paraId="7D75D028"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EN-ISO 10874</w:t>
            </w:r>
          </w:p>
        </w:tc>
        <w:tc>
          <w:tcPr>
            <w:tcW w:w="5132" w:type="dxa"/>
            <w:tcBorders>
              <w:top w:val="single" w:sz="4" w:space="0" w:color="auto"/>
              <w:left w:val="single" w:sz="4" w:space="0" w:color="auto"/>
              <w:bottom w:val="single" w:sz="4" w:space="0" w:color="auto"/>
              <w:right w:val="single" w:sz="4" w:space="0" w:color="auto"/>
            </w:tcBorders>
          </w:tcPr>
          <w:p w14:paraId="2BBF77CF"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Classe 43</w:t>
            </w:r>
          </w:p>
        </w:tc>
      </w:tr>
      <w:tr w:rsidR="00C175B3" w:rsidRPr="00884C57" w14:paraId="46B4E6EC"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75B8B7CF" w14:textId="77777777" w:rsidR="00C175B3" w:rsidRPr="00D61D19" w:rsidRDefault="00C175B3" w:rsidP="00884C57">
            <w:pPr>
              <w:tabs>
                <w:tab w:val="left" w:pos="204"/>
              </w:tabs>
              <w:rPr>
                <w:rFonts w:asciiTheme="minorHAnsi" w:hAnsiTheme="minorHAnsi" w:cs="Arial"/>
                <w:szCs w:val="20"/>
                <w:lang w:val="fr-FR"/>
              </w:rPr>
            </w:pPr>
            <w:r w:rsidRPr="00D61D19">
              <w:rPr>
                <w:rFonts w:asciiTheme="minorHAnsi" w:hAnsiTheme="minorHAnsi" w:cs="Arial"/>
                <w:szCs w:val="20"/>
                <w:lang w:val="fr-FR"/>
              </w:rPr>
              <w:t>Collection</w:t>
            </w:r>
          </w:p>
        </w:tc>
        <w:tc>
          <w:tcPr>
            <w:tcW w:w="2097" w:type="dxa"/>
            <w:tcBorders>
              <w:top w:val="single" w:sz="4" w:space="0" w:color="auto"/>
              <w:left w:val="single" w:sz="4" w:space="0" w:color="auto"/>
              <w:bottom w:val="single" w:sz="4" w:space="0" w:color="auto"/>
              <w:right w:val="single" w:sz="4" w:space="0" w:color="auto"/>
            </w:tcBorders>
          </w:tcPr>
          <w:p w14:paraId="4A70711E" w14:textId="77777777" w:rsidR="00C175B3" w:rsidRPr="00D61D19" w:rsidRDefault="00C175B3" w:rsidP="00884C57">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56B05B8C" w14:textId="77777777" w:rsidR="00C175B3" w:rsidRPr="00D61D19" w:rsidRDefault="00C175B3"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90</w:t>
            </w:r>
            <w:r w:rsidR="00E91D74" w:rsidRPr="00D61D19">
              <w:rPr>
                <w:rFonts w:asciiTheme="minorHAnsi" w:hAnsiTheme="minorHAnsi" w:cs="Arial"/>
                <w:color w:val="000000"/>
                <w:szCs w:val="20"/>
                <w:lang w:val="nl-NL"/>
              </w:rPr>
              <w:t xml:space="preserve"> couleurs</w:t>
            </w:r>
          </w:p>
        </w:tc>
      </w:tr>
      <w:tr w:rsidR="00884C57" w:rsidRPr="00884C57" w14:paraId="568365B3"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hideMark/>
          </w:tcPr>
          <w:p w14:paraId="250BB624"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szCs w:val="20"/>
                <w:lang w:val="fr-FR"/>
              </w:rPr>
              <w:t>Largeur du rouleau</w:t>
            </w:r>
          </w:p>
        </w:tc>
        <w:tc>
          <w:tcPr>
            <w:tcW w:w="2097" w:type="dxa"/>
            <w:tcBorders>
              <w:top w:val="single" w:sz="4" w:space="0" w:color="auto"/>
              <w:left w:val="single" w:sz="4" w:space="0" w:color="auto"/>
              <w:bottom w:val="single" w:sz="4" w:space="0" w:color="auto"/>
              <w:right w:val="single" w:sz="4" w:space="0" w:color="auto"/>
            </w:tcBorders>
            <w:hideMark/>
          </w:tcPr>
          <w:p w14:paraId="4D5744B7"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EN-ISO 24341</w:t>
            </w:r>
          </w:p>
        </w:tc>
        <w:tc>
          <w:tcPr>
            <w:tcW w:w="5132" w:type="dxa"/>
            <w:tcBorders>
              <w:top w:val="single" w:sz="4" w:space="0" w:color="auto"/>
              <w:left w:val="single" w:sz="4" w:space="0" w:color="auto"/>
              <w:bottom w:val="single" w:sz="4" w:space="0" w:color="auto"/>
              <w:right w:val="single" w:sz="4" w:space="0" w:color="auto"/>
            </w:tcBorders>
            <w:hideMark/>
          </w:tcPr>
          <w:p w14:paraId="27F3FED1"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2,00 m</w:t>
            </w:r>
          </w:p>
        </w:tc>
      </w:tr>
      <w:tr w:rsidR="00884C57" w:rsidRPr="00884C57" w14:paraId="73C2994D"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hideMark/>
          </w:tcPr>
          <w:p w14:paraId="09E172B3"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szCs w:val="20"/>
                <w:lang w:val="fr-FR"/>
              </w:rPr>
              <w:t>Longueur du rouleau</w:t>
            </w:r>
          </w:p>
        </w:tc>
        <w:tc>
          <w:tcPr>
            <w:tcW w:w="2097" w:type="dxa"/>
            <w:tcBorders>
              <w:top w:val="single" w:sz="4" w:space="0" w:color="auto"/>
              <w:left w:val="single" w:sz="4" w:space="0" w:color="auto"/>
              <w:bottom w:val="single" w:sz="4" w:space="0" w:color="auto"/>
              <w:right w:val="single" w:sz="4" w:space="0" w:color="auto"/>
            </w:tcBorders>
            <w:hideMark/>
          </w:tcPr>
          <w:p w14:paraId="28F9FB5F" w14:textId="77777777" w:rsidR="00884C57" w:rsidRPr="00D61D19" w:rsidRDefault="00884C57" w:rsidP="00884C57">
            <w:pPr>
              <w:tabs>
                <w:tab w:val="left" w:pos="204"/>
              </w:tabs>
              <w:rPr>
                <w:rFonts w:asciiTheme="minorHAnsi" w:hAnsiTheme="minorHAnsi" w:cs="Arial"/>
                <w:color w:val="000000"/>
                <w:szCs w:val="20"/>
                <w:lang w:val="nl-NL"/>
              </w:rPr>
            </w:pPr>
            <w:r w:rsidRPr="00D61D19">
              <w:rPr>
                <w:rFonts w:asciiTheme="minorHAnsi" w:hAnsiTheme="minorHAnsi" w:cs="Arial"/>
                <w:color w:val="000000"/>
                <w:szCs w:val="20"/>
                <w:lang w:val="nl-NL"/>
              </w:rPr>
              <w:t>EN-ISO 24341</w:t>
            </w:r>
          </w:p>
        </w:tc>
        <w:tc>
          <w:tcPr>
            <w:tcW w:w="5132" w:type="dxa"/>
            <w:tcBorders>
              <w:top w:val="single" w:sz="4" w:space="0" w:color="auto"/>
              <w:left w:val="single" w:sz="4" w:space="0" w:color="auto"/>
              <w:bottom w:val="single" w:sz="4" w:space="0" w:color="auto"/>
              <w:right w:val="single" w:sz="4" w:space="0" w:color="auto"/>
            </w:tcBorders>
            <w:hideMark/>
          </w:tcPr>
          <w:p w14:paraId="192D23C9" w14:textId="77777777" w:rsidR="00884C57" w:rsidRPr="00D61D19" w:rsidRDefault="00C175B3" w:rsidP="00884C57">
            <w:pPr>
              <w:tabs>
                <w:tab w:val="left" w:pos="204"/>
              </w:tabs>
              <w:rPr>
                <w:rFonts w:asciiTheme="minorHAnsi" w:hAnsiTheme="minorHAnsi" w:cs="Arial"/>
                <w:color w:val="000000"/>
                <w:szCs w:val="20"/>
                <w:lang w:val="nl-NL"/>
              </w:rPr>
            </w:pPr>
            <w:r w:rsidRPr="00D61D19">
              <w:rPr>
                <w:rFonts w:asciiTheme="minorHAnsi" w:hAnsiTheme="minorHAnsi" w:cs="Arial"/>
                <w:szCs w:val="20"/>
              </w:rPr>
              <w:t xml:space="preserve">≤ </w:t>
            </w:r>
            <w:r w:rsidRPr="00D61D19">
              <w:rPr>
                <w:rFonts w:asciiTheme="minorHAnsi" w:hAnsiTheme="minorHAnsi" w:cs="Arial"/>
                <w:color w:val="000000"/>
                <w:szCs w:val="20"/>
                <w:lang w:val="nl-NL"/>
              </w:rPr>
              <w:t>33</w:t>
            </w:r>
            <w:r w:rsidR="00884C57" w:rsidRPr="00D61D19">
              <w:rPr>
                <w:rFonts w:asciiTheme="minorHAnsi" w:hAnsiTheme="minorHAnsi" w:cs="Arial"/>
                <w:color w:val="000000"/>
                <w:szCs w:val="20"/>
                <w:lang w:val="nl-NL"/>
              </w:rPr>
              <w:t xml:space="preserve"> m</w:t>
            </w:r>
          </w:p>
        </w:tc>
      </w:tr>
      <w:tr w:rsidR="00C175B3" w:rsidRPr="00884C57" w14:paraId="23B09522"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0B802386" w14:textId="77777777" w:rsidR="00C175B3" w:rsidRPr="00D61D19" w:rsidRDefault="00C175B3" w:rsidP="00884C57">
            <w:pPr>
              <w:tabs>
                <w:tab w:val="left" w:pos="204"/>
              </w:tabs>
              <w:rPr>
                <w:rFonts w:asciiTheme="minorHAnsi" w:hAnsiTheme="minorHAnsi" w:cs="Arial"/>
                <w:szCs w:val="20"/>
                <w:lang w:val="fr-FR"/>
              </w:rPr>
            </w:pPr>
            <w:r w:rsidRPr="00D61D19">
              <w:rPr>
                <w:rFonts w:asciiTheme="minorHAnsi" w:hAnsiTheme="minorHAnsi" w:cs="Arial"/>
                <w:szCs w:val="20"/>
                <w:lang w:val="fr-FR"/>
              </w:rPr>
              <w:t>Poids totale</w:t>
            </w:r>
          </w:p>
        </w:tc>
        <w:tc>
          <w:tcPr>
            <w:tcW w:w="2097" w:type="dxa"/>
            <w:tcBorders>
              <w:top w:val="single" w:sz="4" w:space="0" w:color="auto"/>
              <w:left w:val="single" w:sz="4" w:space="0" w:color="auto"/>
              <w:bottom w:val="single" w:sz="4" w:space="0" w:color="auto"/>
              <w:right w:val="single" w:sz="4" w:space="0" w:color="auto"/>
            </w:tcBorders>
          </w:tcPr>
          <w:p w14:paraId="4DDF8B98" w14:textId="77777777" w:rsidR="00C175B3" w:rsidRPr="00D61D19" w:rsidRDefault="00C175B3" w:rsidP="00884C57">
            <w:pPr>
              <w:tabs>
                <w:tab w:val="left" w:pos="204"/>
              </w:tabs>
              <w:rPr>
                <w:rFonts w:asciiTheme="minorHAnsi" w:hAnsiTheme="minorHAnsi" w:cs="Arial"/>
                <w:color w:val="000000"/>
                <w:szCs w:val="20"/>
                <w:lang w:val="nl-NL"/>
              </w:rPr>
            </w:pPr>
            <w:r w:rsidRPr="00D61D19">
              <w:rPr>
                <w:rFonts w:ascii="Calibri" w:hAnsi="Calibri" w:cs="Arial"/>
                <w:szCs w:val="20"/>
                <w:lang w:val="nl-NL"/>
              </w:rPr>
              <w:t>EN-ISO 23997</w:t>
            </w:r>
          </w:p>
        </w:tc>
        <w:tc>
          <w:tcPr>
            <w:tcW w:w="5132" w:type="dxa"/>
            <w:tcBorders>
              <w:top w:val="single" w:sz="4" w:space="0" w:color="auto"/>
              <w:left w:val="single" w:sz="4" w:space="0" w:color="auto"/>
              <w:bottom w:val="single" w:sz="4" w:space="0" w:color="auto"/>
              <w:right w:val="single" w:sz="4" w:space="0" w:color="auto"/>
            </w:tcBorders>
          </w:tcPr>
          <w:p w14:paraId="13FB1DBD" w14:textId="77777777" w:rsidR="00C175B3" w:rsidRPr="00D61D19" w:rsidRDefault="00C175B3" w:rsidP="00884C57">
            <w:pPr>
              <w:tabs>
                <w:tab w:val="left" w:pos="204"/>
              </w:tabs>
              <w:rPr>
                <w:rFonts w:asciiTheme="minorHAnsi" w:hAnsiTheme="minorHAnsi" w:cs="Arial"/>
                <w:szCs w:val="20"/>
              </w:rPr>
            </w:pPr>
            <w:r w:rsidRPr="00D61D19">
              <w:rPr>
                <w:rFonts w:ascii="Calibri" w:hAnsi="Calibri" w:cs="Arial"/>
                <w:szCs w:val="20"/>
                <w:lang w:val="nl-NL"/>
              </w:rPr>
              <w:t>2900</w:t>
            </w:r>
            <w:r w:rsidR="00C11E32" w:rsidRPr="00D61D19">
              <w:rPr>
                <w:rFonts w:ascii="Calibri" w:hAnsi="Calibri" w:cs="Arial"/>
                <w:szCs w:val="20"/>
                <w:lang w:val="nl-NL"/>
              </w:rPr>
              <w:t xml:space="preserve"> </w:t>
            </w:r>
            <w:r w:rsidRPr="00D61D19">
              <w:rPr>
                <w:rFonts w:ascii="Calibri" w:hAnsi="Calibri" w:cs="Arial"/>
                <w:szCs w:val="20"/>
                <w:lang w:val="nl-NL"/>
              </w:rPr>
              <w:t>g/m²</w:t>
            </w:r>
          </w:p>
        </w:tc>
      </w:tr>
      <w:tr w:rsidR="0010128D" w:rsidRPr="00884C57" w14:paraId="59C009D5"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64FDC220" w14:textId="0EDDC66F" w:rsidR="0010128D" w:rsidRPr="00D61D19" w:rsidRDefault="0010128D" w:rsidP="0010128D">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au glissement </w:t>
            </w:r>
          </w:p>
        </w:tc>
        <w:tc>
          <w:tcPr>
            <w:tcW w:w="2097" w:type="dxa"/>
            <w:tcBorders>
              <w:top w:val="single" w:sz="4" w:space="0" w:color="auto"/>
              <w:left w:val="single" w:sz="4" w:space="0" w:color="auto"/>
              <w:bottom w:val="single" w:sz="4" w:space="0" w:color="auto"/>
              <w:right w:val="single" w:sz="4" w:space="0" w:color="auto"/>
            </w:tcBorders>
          </w:tcPr>
          <w:p w14:paraId="760D2142" w14:textId="6D125807" w:rsidR="0010128D" w:rsidRPr="00D61D19"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16165</w:t>
            </w:r>
          </w:p>
        </w:tc>
        <w:tc>
          <w:tcPr>
            <w:tcW w:w="5132" w:type="dxa"/>
            <w:tcBorders>
              <w:top w:val="single" w:sz="4" w:space="0" w:color="auto"/>
              <w:left w:val="single" w:sz="4" w:space="0" w:color="auto"/>
              <w:bottom w:val="single" w:sz="4" w:space="0" w:color="auto"/>
              <w:right w:val="single" w:sz="4" w:space="0" w:color="auto"/>
            </w:tcBorders>
          </w:tcPr>
          <w:p w14:paraId="70C1E6CC" w14:textId="73C7FE39" w:rsidR="0010128D" w:rsidRPr="00D61D19"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R9 </w:t>
            </w:r>
          </w:p>
        </w:tc>
      </w:tr>
      <w:tr w:rsidR="0010128D" w:rsidRPr="00884C57" w14:paraId="23FECD84"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3746159C" w14:textId="5A70D04F" w:rsidR="0010128D" w:rsidRPr="00D61D19" w:rsidRDefault="0010128D" w:rsidP="0010128D">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aux sièges à roulettes  </w:t>
            </w:r>
          </w:p>
        </w:tc>
        <w:tc>
          <w:tcPr>
            <w:tcW w:w="2097" w:type="dxa"/>
            <w:tcBorders>
              <w:top w:val="single" w:sz="4" w:space="0" w:color="auto"/>
              <w:left w:val="single" w:sz="4" w:space="0" w:color="auto"/>
              <w:bottom w:val="single" w:sz="4" w:space="0" w:color="auto"/>
              <w:right w:val="single" w:sz="4" w:space="0" w:color="auto"/>
            </w:tcBorders>
          </w:tcPr>
          <w:p w14:paraId="16B7C45C" w14:textId="34F44D6D" w:rsidR="0010128D" w:rsidRPr="00D61D19"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4918 </w:t>
            </w:r>
          </w:p>
        </w:tc>
        <w:tc>
          <w:tcPr>
            <w:tcW w:w="5132" w:type="dxa"/>
            <w:tcBorders>
              <w:top w:val="single" w:sz="4" w:space="0" w:color="auto"/>
              <w:left w:val="single" w:sz="4" w:space="0" w:color="auto"/>
              <w:bottom w:val="single" w:sz="4" w:space="0" w:color="auto"/>
              <w:right w:val="single" w:sz="4" w:space="0" w:color="auto"/>
            </w:tcBorders>
          </w:tcPr>
          <w:p w14:paraId="22F4CA3A" w14:textId="1B4B2990" w:rsidR="0010128D" w:rsidRPr="0010128D" w:rsidRDefault="0010128D" w:rsidP="0010128D">
            <w:pPr>
              <w:tabs>
                <w:tab w:val="left" w:pos="204"/>
              </w:tabs>
              <w:rPr>
                <w:rFonts w:asciiTheme="minorHAnsi" w:hAnsiTheme="minorHAnsi" w:cs="Arial"/>
                <w:color w:val="000000"/>
                <w:szCs w:val="20"/>
              </w:rPr>
            </w:pPr>
            <w:r w:rsidRPr="00457443">
              <w:rPr>
                <w:rFonts w:asciiTheme="minorHAnsi" w:eastAsia="MyriadPro-Light" w:hAnsiTheme="minorHAnsi" w:cs="MyriadPro-Light"/>
                <w:szCs w:val="20"/>
                <w:lang w:eastAsia="nl-BE"/>
              </w:rPr>
              <w:t>Oui</w:t>
            </w:r>
            <w:r>
              <w:rPr>
                <w:rFonts w:asciiTheme="minorHAnsi" w:eastAsia="MyriadPro-Light" w:hAnsiTheme="minorHAnsi" w:cs="MyriadPro-Light"/>
                <w:szCs w:val="20"/>
                <w:lang w:eastAsia="nl-BE"/>
              </w:rPr>
              <w:t>,</w:t>
            </w:r>
            <w:r w:rsidRPr="00457443">
              <w:rPr>
                <w:rFonts w:asciiTheme="minorHAnsi" w:eastAsia="MyriadPro-Light" w:hAnsiTheme="minorHAnsi" w:cs="MyriadPro-Light"/>
                <w:szCs w:val="20"/>
                <w:lang w:eastAsia="nl-BE"/>
              </w:rPr>
              <w:t xml:space="preserve"> utilisa</w:t>
            </w:r>
            <w:r>
              <w:rPr>
                <w:rFonts w:asciiTheme="minorHAnsi" w:eastAsia="MyriadPro-Light" w:hAnsiTheme="minorHAnsi" w:cs="MyriadPro-Light"/>
                <w:szCs w:val="20"/>
                <w:lang w:eastAsia="nl-BE"/>
              </w:rPr>
              <w:t>tion constante</w:t>
            </w:r>
            <w:r w:rsidRPr="00457443">
              <w:rPr>
                <w:rFonts w:asciiTheme="minorHAnsi" w:eastAsia="MyriadPro-Light" w:hAnsiTheme="minorHAnsi" w:cs="MyriadPro-Light"/>
                <w:szCs w:val="20"/>
                <w:lang w:eastAsia="nl-BE"/>
              </w:rPr>
              <w:t xml:space="preserve"> (roues s</w:t>
            </w:r>
            <w:r>
              <w:rPr>
                <w:rFonts w:asciiTheme="minorHAnsi" w:eastAsia="MyriadPro-Light" w:hAnsiTheme="minorHAnsi" w:cs="MyriadPro-Light"/>
                <w:szCs w:val="20"/>
                <w:lang w:eastAsia="nl-BE"/>
              </w:rPr>
              <w:t>ouples)</w:t>
            </w:r>
          </w:p>
        </w:tc>
      </w:tr>
      <w:tr w:rsidR="0010128D" w:rsidRPr="00884C57" w14:paraId="252503D1"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011F0E82" w14:textId="2D86406C" w:rsidR="0010128D" w:rsidRPr="00D61D19" w:rsidRDefault="0010128D" w:rsidP="0010128D">
            <w:pPr>
              <w:tabs>
                <w:tab w:val="left" w:pos="204"/>
              </w:tabs>
              <w:rPr>
                <w:rFonts w:asciiTheme="minorHAnsi" w:hAnsiTheme="minorHAnsi" w:cs="Arial"/>
                <w:color w:val="000000"/>
                <w:szCs w:val="20"/>
                <w:lang w:val="nl-NL"/>
              </w:rPr>
            </w:pPr>
            <w:r w:rsidRPr="00230C63">
              <w:rPr>
                <w:szCs w:val="20"/>
              </w:rPr>
              <w:br w:type="page"/>
            </w:r>
            <w:r w:rsidRPr="00230C63">
              <w:rPr>
                <w:rFonts w:asciiTheme="minorHAnsi" w:hAnsiTheme="minorHAnsi" w:cs="Arial"/>
                <w:szCs w:val="20"/>
                <w:lang w:val="fr-FR"/>
              </w:rPr>
              <w:t>Empreinte résiduelle</w:t>
            </w:r>
          </w:p>
        </w:tc>
        <w:tc>
          <w:tcPr>
            <w:tcW w:w="2097" w:type="dxa"/>
            <w:tcBorders>
              <w:top w:val="single" w:sz="4" w:space="0" w:color="auto"/>
              <w:left w:val="single" w:sz="4" w:space="0" w:color="auto"/>
              <w:bottom w:val="single" w:sz="4" w:space="0" w:color="auto"/>
              <w:right w:val="single" w:sz="4" w:space="0" w:color="auto"/>
            </w:tcBorders>
          </w:tcPr>
          <w:p w14:paraId="1F7C44A1" w14:textId="1262312D" w:rsidR="0010128D" w:rsidRPr="00D61D19"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szCs w:val="20"/>
              </w:rPr>
              <w:t>EN-ISO 24343-1</w:t>
            </w:r>
          </w:p>
        </w:tc>
        <w:tc>
          <w:tcPr>
            <w:tcW w:w="5132" w:type="dxa"/>
            <w:tcBorders>
              <w:top w:val="single" w:sz="4" w:space="0" w:color="auto"/>
              <w:left w:val="single" w:sz="4" w:space="0" w:color="auto"/>
              <w:bottom w:val="single" w:sz="4" w:space="0" w:color="auto"/>
              <w:right w:val="single" w:sz="4" w:space="0" w:color="auto"/>
            </w:tcBorders>
          </w:tcPr>
          <w:p w14:paraId="7D619F31" w14:textId="5C0538D4" w:rsidR="0010128D" w:rsidRPr="00D61D19"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szCs w:val="20"/>
              </w:rPr>
              <w:t>≤ 0,15 mm (</w:t>
            </w:r>
            <w:r w:rsidRPr="00230C63">
              <w:rPr>
                <w:rFonts w:asciiTheme="minorHAnsi" w:hAnsiTheme="minorHAnsi" w:cs="Arial"/>
                <w:color w:val="000000"/>
                <w:szCs w:val="20"/>
                <w:lang w:val="nl-NL"/>
              </w:rPr>
              <w:t>valeur moyenne 0,08 mm)</w:t>
            </w:r>
          </w:p>
        </w:tc>
      </w:tr>
      <w:tr w:rsidR="0010128D" w:rsidRPr="00884C57" w14:paraId="184E88EA"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18101F1A" w14:textId="4F6200AB" w:rsidR="0010128D" w:rsidRPr="00D61D19" w:rsidRDefault="0010128D" w:rsidP="0010128D">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à la </w:t>
            </w:r>
            <w:r>
              <w:rPr>
                <w:rFonts w:asciiTheme="minorHAnsi" w:hAnsiTheme="minorHAnsi" w:cs="Arial"/>
                <w:szCs w:val="20"/>
                <w:lang w:val="fr-FR"/>
              </w:rPr>
              <w:t>lumière</w:t>
            </w:r>
          </w:p>
        </w:tc>
        <w:tc>
          <w:tcPr>
            <w:tcW w:w="2097" w:type="dxa"/>
            <w:tcBorders>
              <w:top w:val="single" w:sz="4" w:space="0" w:color="auto"/>
              <w:left w:val="single" w:sz="4" w:space="0" w:color="auto"/>
              <w:bottom w:val="single" w:sz="4" w:space="0" w:color="auto"/>
              <w:right w:val="single" w:sz="4" w:space="0" w:color="auto"/>
            </w:tcBorders>
          </w:tcPr>
          <w:p w14:paraId="3D85E86F" w14:textId="7DC09049" w:rsidR="0010128D" w:rsidRPr="00D61D19"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105-B02 (méth. 3) </w:t>
            </w:r>
          </w:p>
        </w:tc>
        <w:tc>
          <w:tcPr>
            <w:tcW w:w="5132" w:type="dxa"/>
            <w:tcBorders>
              <w:top w:val="single" w:sz="4" w:space="0" w:color="auto"/>
              <w:left w:val="single" w:sz="4" w:space="0" w:color="auto"/>
              <w:bottom w:val="single" w:sz="4" w:space="0" w:color="auto"/>
              <w:right w:val="single" w:sz="4" w:space="0" w:color="auto"/>
            </w:tcBorders>
          </w:tcPr>
          <w:p w14:paraId="5532C8CF" w14:textId="5F6C3D80" w:rsidR="0010128D" w:rsidRPr="00D61D19" w:rsidRDefault="0010128D" w:rsidP="0010128D">
            <w:pPr>
              <w:pStyle w:val="TxBrp4"/>
              <w:spacing w:line="240" w:lineRule="auto"/>
              <w:rPr>
                <w:rFonts w:asciiTheme="minorHAnsi" w:hAnsiTheme="minorHAnsi" w:cs="Arial"/>
                <w:szCs w:val="20"/>
              </w:rPr>
            </w:pPr>
            <w:r w:rsidRPr="00230C63">
              <w:rPr>
                <w:rFonts w:asciiTheme="minorHAnsi" w:hAnsiTheme="minorHAnsi" w:cs="Arial"/>
                <w:color w:val="000000"/>
                <w:szCs w:val="20"/>
                <w:lang w:val="nl-NL"/>
              </w:rPr>
              <w:t>≥ 6</w:t>
            </w:r>
          </w:p>
        </w:tc>
      </w:tr>
      <w:tr w:rsidR="0010128D" w:rsidRPr="00884C57" w14:paraId="0CBA9C17"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17E73913" w14:textId="56803070" w:rsidR="0010128D" w:rsidRPr="00D61D19" w:rsidRDefault="0010128D" w:rsidP="0010128D">
            <w:pPr>
              <w:tabs>
                <w:tab w:val="left" w:pos="204"/>
              </w:tabs>
              <w:rPr>
                <w:rFonts w:asciiTheme="minorHAnsi" w:hAnsiTheme="minorHAnsi" w:cs="Arial"/>
                <w:szCs w:val="20"/>
                <w:lang w:val="fr-FR"/>
              </w:rPr>
            </w:pPr>
            <w:r w:rsidRPr="00230C63">
              <w:rPr>
                <w:rFonts w:asciiTheme="minorHAnsi" w:hAnsiTheme="minorHAnsi" w:cs="Arial"/>
                <w:szCs w:val="20"/>
                <w:lang w:val="fr-FR"/>
              </w:rPr>
              <w:t>Propriétés bactériostatiques</w:t>
            </w:r>
          </w:p>
        </w:tc>
        <w:tc>
          <w:tcPr>
            <w:tcW w:w="2097" w:type="dxa"/>
            <w:tcBorders>
              <w:top w:val="single" w:sz="4" w:space="0" w:color="auto"/>
              <w:left w:val="single" w:sz="4" w:space="0" w:color="auto"/>
              <w:bottom w:val="single" w:sz="4" w:space="0" w:color="auto"/>
              <w:right w:val="single" w:sz="4" w:space="0" w:color="auto"/>
            </w:tcBorders>
          </w:tcPr>
          <w:p w14:paraId="1C854CFF" w14:textId="77777777" w:rsidR="0010128D" w:rsidRPr="00D61D19" w:rsidRDefault="0010128D" w:rsidP="0010128D">
            <w:pPr>
              <w:tabs>
                <w:tab w:val="left" w:pos="204"/>
              </w:tabs>
              <w:rPr>
                <w:rFonts w:asciiTheme="minorHAnsi" w:hAnsiTheme="minorHAnsi" w:cs="Arial"/>
                <w:szCs w:val="20"/>
              </w:rPr>
            </w:pPr>
          </w:p>
        </w:tc>
        <w:tc>
          <w:tcPr>
            <w:tcW w:w="5132" w:type="dxa"/>
            <w:tcBorders>
              <w:top w:val="single" w:sz="4" w:space="0" w:color="auto"/>
              <w:left w:val="single" w:sz="4" w:space="0" w:color="auto"/>
              <w:bottom w:val="single" w:sz="4" w:space="0" w:color="auto"/>
              <w:right w:val="single" w:sz="4" w:space="0" w:color="auto"/>
            </w:tcBorders>
          </w:tcPr>
          <w:p w14:paraId="40E783DD" w14:textId="0ECF29D5" w:rsidR="0010128D" w:rsidRPr="00D61D19" w:rsidRDefault="0010128D" w:rsidP="0010128D">
            <w:pPr>
              <w:pStyle w:val="TxBrp4"/>
              <w:spacing w:line="240" w:lineRule="auto"/>
              <w:rPr>
                <w:rFonts w:asciiTheme="minorHAnsi" w:hAnsiTheme="minorHAnsi" w:cs="Arial"/>
                <w:color w:val="000000"/>
                <w:szCs w:val="20"/>
              </w:rPr>
            </w:pPr>
            <w:r>
              <w:rPr>
                <w:rFonts w:asciiTheme="minorHAnsi" w:hAnsiTheme="minorHAnsi" w:cs="Arial"/>
                <w:color w:val="000000"/>
                <w:szCs w:val="20"/>
              </w:rPr>
              <w:t>Le l</w:t>
            </w:r>
            <w:r w:rsidRPr="00230C63">
              <w:rPr>
                <w:rFonts w:asciiTheme="minorHAnsi" w:hAnsiTheme="minorHAnsi" w:cs="Arial"/>
                <w:color w:val="000000"/>
                <w:szCs w:val="20"/>
              </w:rPr>
              <w:t>inoléum a des propriétés</w:t>
            </w:r>
            <w:r w:rsidRPr="00230C63">
              <w:rPr>
                <w:rFonts w:asciiTheme="minorHAnsi" w:hAnsiTheme="minorHAnsi" w:cs="Arial"/>
                <w:szCs w:val="20"/>
                <w:lang w:val="fr-FR"/>
              </w:rPr>
              <w:t xml:space="preserve"> bactériostatiques naturelles qui sont confirmées par des laboratoires indépendants même contre le MRSA.</w:t>
            </w:r>
          </w:p>
        </w:tc>
      </w:tr>
      <w:tr w:rsidR="0010128D" w:rsidRPr="00884C57" w14:paraId="02F0527B"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6E02D9EC" w14:textId="3C848E7F" w:rsidR="0010128D" w:rsidRPr="00D61D19"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szCs w:val="20"/>
                <w:lang w:val="fr-FR"/>
              </w:rPr>
              <w:t>Résistance aux produits chimiques</w:t>
            </w:r>
          </w:p>
        </w:tc>
        <w:tc>
          <w:tcPr>
            <w:tcW w:w="2097" w:type="dxa"/>
            <w:tcBorders>
              <w:top w:val="single" w:sz="4" w:space="0" w:color="auto"/>
              <w:left w:val="single" w:sz="4" w:space="0" w:color="auto"/>
              <w:bottom w:val="single" w:sz="4" w:space="0" w:color="auto"/>
              <w:right w:val="single" w:sz="4" w:space="0" w:color="auto"/>
            </w:tcBorders>
          </w:tcPr>
          <w:p w14:paraId="7E6F1C15" w14:textId="445B67DE" w:rsidR="0010128D" w:rsidRPr="00D61D19"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szCs w:val="20"/>
              </w:rPr>
              <w:t>EN-ISO 26987</w:t>
            </w:r>
          </w:p>
        </w:tc>
        <w:tc>
          <w:tcPr>
            <w:tcW w:w="5132" w:type="dxa"/>
            <w:tcBorders>
              <w:top w:val="single" w:sz="4" w:space="0" w:color="auto"/>
              <w:left w:val="single" w:sz="4" w:space="0" w:color="auto"/>
              <w:bottom w:val="single" w:sz="4" w:space="0" w:color="auto"/>
              <w:right w:val="single" w:sz="4" w:space="0" w:color="auto"/>
            </w:tcBorders>
          </w:tcPr>
          <w:p w14:paraId="07953A75" w14:textId="01AC7F4D" w:rsidR="0010128D" w:rsidRPr="00D61D19"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10128D" w:rsidRPr="00884C57" w14:paraId="0BE8E822"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5898E018" w14:textId="519C63AB" w:rsidR="0010128D" w:rsidRPr="00D61D19" w:rsidRDefault="0010128D" w:rsidP="0010128D">
            <w:pPr>
              <w:tabs>
                <w:tab w:val="left" w:pos="204"/>
              </w:tabs>
              <w:rPr>
                <w:rFonts w:asciiTheme="minorHAnsi" w:hAnsiTheme="minorHAnsi" w:cs="Arial"/>
                <w:szCs w:val="20"/>
                <w:lang w:val="fr-FR"/>
              </w:rPr>
            </w:pPr>
            <w:r w:rsidRPr="00230C63">
              <w:rPr>
                <w:rFonts w:asciiTheme="minorHAnsi" w:hAnsiTheme="minorHAnsi" w:cs="Arial"/>
                <w:szCs w:val="20"/>
                <w:lang w:val="fr-FR"/>
              </w:rPr>
              <w:t>Résistance aux  cigarettes</w:t>
            </w:r>
          </w:p>
        </w:tc>
        <w:tc>
          <w:tcPr>
            <w:tcW w:w="2097" w:type="dxa"/>
            <w:tcBorders>
              <w:top w:val="single" w:sz="4" w:space="0" w:color="auto"/>
              <w:left w:val="single" w:sz="4" w:space="0" w:color="auto"/>
              <w:bottom w:val="single" w:sz="4" w:space="0" w:color="auto"/>
              <w:right w:val="single" w:sz="4" w:space="0" w:color="auto"/>
            </w:tcBorders>
          </w:tcPr>
          <w:p w14:paraId="7BD9E763" w14:textId="77A887E3" w:rsidR="0010128D" w:rsidRPr="00D61D19" w:rsidRDefault="0010128D" w:rsidP="0010128D">
            <w:pPr>
              <w:tabs>
                <w:tab w:val="left" w:pos="204"/>
              </w:tabs>
              <w:rPr>
                <w:rFonts w:asciiTheme="minorHAnsi" w:hAnsiTheme="minorHAnsi" w:cs="Arial"/>
                <w:szCs w:val="20"/>
              </w:rPr>
            </w:pPr>
            <w:r w:rsidRPr="00230C63">
              <w:rPr>
                <w:rFonts w:asciiTheme="minorHAnsi" w:hAnsiTheme="minorHAnsi" w:cs="Arial"/>
                <w:szCs w:val="20"/>
              </w:rPr>
              <w:t>EN 1399</w:t>
            </w:r>
          </w:p>
        </w:tc>
        <w:tc>
          <w:tcPr>
            <w:tcW w:w="5132" w:type="dxa"/>
            <w:tcBorders>
              <w:top w:val="single" w:sz="4" w:space="0" w:color="auto"/>
              <w:left w:val="single" w:sz="4" w:space="0" w:color="auto"/>
              <w:bottom w:val="single" w:sz="4" w:space="0" w:color="auto"/>
              <w:right w:val="single" w:sz="4" w:space="0" w:color="auto"/>
            </w:tcBorders>
          </w:tcPr>
          <w:p w14:paraId="718EBCAB" w14:textId="17720E79" w:rsidR="0010128D" w:rsidRPr="00D61D19" w:rsidRDefault="0010128D" w:rsidP="0010128D">
            <w:pPr>
              <w:tabs>
                <w:tab w:val="left" w:pos="204"/>
              </w:tabs>
              <w:rPr>
                <w:rFonts w:asciiTheme="minorHAnsi" w:hAnsiTheme="minorHAnsi" w:cs="Arial"/>
                <w:szCs w:val="20"/>
              </w:rPr>
            </w:pPr>
            <w:r>
              <w:rPr>
                <w:rFonts w:asciiTheme="minorHAnsi" w:hAnsiTheme="minorHAnsi" w:cs="Arial"/>
                <w:color w:val="000000"/>
                <w:szCs w:val="20"/>
              </w:rPr>
              <w:t xml:space="preserve">Le linoleum ne </w:t>
            </w:r>
            <w:proofErr w:type="spellStart"/>
            <w:r>
              <w:rPr>
                <w:rFonts w:asciiTheme="minorHAnsi" w:hAnsiTheme="minorHAnsi" w:cs="Arial"/>
                <w:color w:val="000000"/>
                <w:szCs w:val="20"/>
              </w:rPr>
              <w:t>fond</w:t>
            </w:r>
            <w:proofErr w:type="spellEnd"/>
            <w:r>
              <w:rPr>
                <w:rFonts w:asciiTheme="minorHAnsi" w:hAnsiTheme="minorHAnsi" w:cs="Arial"/>
                <w:color w:val="000000"/>
                <w:szCs w:val="20"/>
              </w:rPr>
              <w:t xml:space="preserve"> pas.  </w:t>
            </w:r>
            <w:r w:rsidRPr="00230C63">
              <w:rPr>
                <w:rFonts w:asciiTheme="minorHAnsi" w:hAnsiTheme="minorHAnsi" w:cs="Arial"/>
                <w:color w:val="000000"/>
                <w:szCs w:val="20"/>
              </w:rPr>
              <w:t>Les marques laissées sur le linoléum par les cigarettes écrasées peuvent être enlevées.</w:t>
            </w:r>
          </w:p>
        </w:tc>
      </w:tr>
      <w:tr w:rsidR="0010128D" w:rsidRPr="00884C57" w14:paraId="1C8FE29D"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011E0525" w14:textId="0DA1E6F1" w:rsidR="0010128D" w:rsidRPr="00D61D19" w:rsidRDefault="0010128D" w:rsidP="0010128D">
            <w:pPr>
              <w:tabs>
                <w:tab w:val="left" w:pos="204"/>
              </w:tabs>
              <w:rPr>
                <w:rFonts w:asciiTheme="minorHAnsi" w:hAnsiTheme="minorHAnsi" w:cs="Arial"/>
                <w:szCs w:val="20"/>
                <w:lang w:val="fr-FR"/>
              </w:rPr>
            </w:pPr>
            <w:r w:rsidRPr="00230C63">
              <w:rPr>
                <w:rFonts w:asciiTheme="minorHAnsi" w:hAnsiTheme="minorHAnsi" w:cs="Arial"/>
                <w:color w:val="000000"/>
                <w:szCs w:val="20"/>
                <w:lang w:val="nl-NL"/>
              </w:rPr>
              <w:t>Flexibilité</w:t>
            </w:r>
          </w:p>
        </w:tc>
        <w:tc>
          <w:tcPr>
            <w:tcW w:w="2097" w:type="dxa"/>
            <w:tcBorders>
              <w:top w:val="single" w:sz="4" w:space="0" w:color="auto"/>
              <w:left w:val="single" w:sz="4" w:space="0" w:color="auto"/>
              <w:bottom w:val="single" w:sz="4" w:space="0" w:color="auto"/>
              <w:right w:val="single" w:sz="4" w:space="0" w:color="auto"/>
            </w:tcBorders>
          </w:tcPr>
          <w:p w14:paraId="77B81708" w14:textId="17255AC2" w:rsidR="0010128D" w:rsidRPr="00D61D19" w:rsidRDefault="0010128D" w:rsidP="0010128D">
            <w:pPr>
              <w:tabs>
                <w:tab w:val="left" w:pos="204"/>
              </w:tabs>
              <w:rPr>
                <w:rFonts w:asciiTheme="minorHAnsi" w:hAnsiTheme="minorHAnsi" w:cs="Arial"/>
                <w:szCs w:val="20"/>
              </w:rPr>
            </w:pPr>
            <w:r w:rsidRPr="00230C63">
              <w:rPr>
                <w:rFonts w:asciiTheme="minorHAnsi" w:hAnsiTheme="minorHAnsi" w:cs="Arial"/>
                <w:color w:val="000000"/>
                <w:szCs w:val="20"/>
                <w:lang w:val="nl-NL"/>
              </w:rPr>
              <w:t>EN</w:t>
            </w:r>
            <w:r>
              <w:rPr>
                <w:rFonts w:asciiTheme="minorHAnsi" w:hAnsiTheme="minorHAnsi" w:cs="Arial"/>
                <w:color w:val="000000"/>
                <w:szCs w:val="20"/>
                <w:lang w:val="nl-NL"/>
              </w:rPr>
              <w:t>-</w:t>
            </w:r>
            <w:r w:rsidRPr="00230C63">
              <w:rPr>
                <w:rFonts w:asciiTheme="minorHAnsi" w:hAnsiTheme="minorHAnsi" w:cs="Arial"/>
                <w:color w:val="000000"/>
                <w:szCs w:val="20"/>
                <w:lang w:val="nl-NL"/>
              </w:rPr>
              <w:t>ISO 24344</w:t>
            </w:r>
          </w:p>
        </w:tc>
        <w:tc>
          <w:tcPr>
            <w:tcW w:w="5132" w:type="dxa"/>
            <w:tcBorders>
              <w:top w:val="single" w:sz="4" w:space="0" w:color="auto"/>
              <w:left w:val="single" w:sz="4" w:space="0" w:color="auto"/>
              <w:bottom w:val="single" w:sz="4" w:space="0" w:color="auto"/>
              <w:right w:val="single" w:sz="4" w:space="0" w:color="auto"/>
            </w:tcBorders>
          </w:tcPr>
          <w:p w14:paraId="6C588FC1" w14:textId="0F178897" w:rsidR="0010128D" w:rsidRPr="00D61D19" w:rsidRDefault="0010128D" w:rsidP="0010128D">
            <w:pPr>
              <w:tabs>
                <w:tab w:val="left" w:pos="204"/>
              </w:tabs>
              <w:rPr>
                <w:rFonts w:asciiTheme="minorHAnsi" w:hAnsiTheme="minorHAnsi" w:cs="Arial"/>
                <w:szCs w:val="20"/>
                <w:lang w:val="nl-BE"/>
              </w:rPr>
            </w:pPr>
            <w:r w:rsidRPr="00230C63">
              <w:rPr>
                <w:rFonts w:asciiTheme="minorHAnsi" w:hAnsiTheme="minorHAnsi" w:cstheme="minorHAnsi"/>
                <w:color w:val="000000"/>
                <w:szCs w:val="20"/>
                <w:lang w:val="nl-NL"/>
              </w:rPr>
              <w:t>Ø</w:t>
            </w:r>
            <w:r w:rsidRPr="00230C63">
              <w:rPr>
                <w:rFonts w:asciiTheme="minorHAnsi" w:hAnsiTheme="minorHAnsi" w:cs="Arial"/>
                <w:color w:val="000000"/>
                <w:szCs w:val="20"/>
                <w:lang w:val="nl-NL"/>
              </w:rPr>
              <w:t xml:space="preserve"> 40</w:t>
            </w:r>
            <w:r>
              <w:rPr>
                <w:rFonts w:asciiTheme="minorHAnsi" w:hAnsiTheme="minorHAnsi" w:cs="Arial"/>
                <w:color w:val="000000"/>
                <w:szCs w:val="20"/>
                <w:lang w:val="nl-NL"/>
              </w:rPr>
              <w:t xml:space="preserve"> </w:t>
            </w:r>
            <w:r w:rsidRPr="00230C63">
              <w:rPr>
                <w:rFonts w:asciiTheme="minorHAnsi" w:hAnsiTheme="minorHAnsi" w:cs="Arial"/>
                <w:color w:val="000000"/>
                <w:szCs w:val="20"/>
                <w:lang w:val="nl-NL"/>
              </w:rPr>
              <w:t>mm</w:t>
            </w:r>
          </w:p>
        </w:tc>
      </w:tr>
      <w:tr w:rsidR="0010128D" w:rsidRPr="00884C57" w14:paraId="26348B44"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56F5727B" w14:textId="14DFC09B" w:rsidR="0010128D" w:rsidRPr="00D61D19" w:rsidRDefault="0010128D" w:rsidP="0010128D">
            <w:pPr>
              <w:tabs>
                <w:tab w:val="left" w:pos="204"/>
              </w:tabs>
              <w:rPr>
                <w:rFonts w:asciiTheme="minorHAnsi" w:hAnsiTheme="minorHAnsi" w:cs="Arial"/>
                <w:szCs w:val="20"/>
                <w:lang w:val="fr-FR"/>
              </w:rPr>
            </w:pPr>
            <w:r w:rsidRPr="00230C63">
              <w:rPr>
                <w:rFonts w:asciiTheme="minorHAnsi" w:hAnsiTheme="minorHAnsi" w:cs="Arial"/>
                <w:szCs w:val="20"/>
                <w:lang w:val="fr-FR"/>
              </w:rPr>
              <w:t>Réduction du bruit d’impact</w:t>
            </w:r>
          </w:p>
        </w:tc>
        <w:tc>
          <w:tcPr>
            <w:tcW w:w="2097" w:type="dxa"/>
            <w:tcBorders>
              <w:top w:val="single" w:sz="4" w:space="0" w:color="auto"/>
              <w:left w:val="single" w:sz="4" w:space="0" w:color="auto"/>
              <w:bottom w:val="single" w:sz="4" w:space="0" w:color="auto"/>
              <w:right w:val="single" w:sz="4" w:space="0" w:color="auto"/>
            </w:tcBorders>
          </w:tcPr>
          <w:p w14:paraId="2135C389" w14:textId="66ECB32D" w:rsidR="0010128D" w:rsidRPr="00D61D19" w:rsidRDefault="0010128D" w:rsidP="0010128D">
            <w:pPr>
              <w:tabs>
                <w:tab w:val="left" w:pos="204"/>
              </w:tabs>
              <w:rPr>
                <w:rFonts w:asciiTheme="minorHAnsi" w:hAnsiTheme="minorHAnsi" w:cs="Arial"/>
                <w:szCs w:val="20"/>
              </w:rPr>
            </w:pPr>
            <w:r w:rsidRPr="00230C63">
              <w:rPr>
                <w:rFonts w:asciiTheme="minorHAnsi" w:hAnsiTheme="minorHAnsi" w:cs="Arial"/>
                <w:szCs w:val="20"/>
              </w:rPr>
              <w:t>EN</w:t>
            </w:r>
            <w:r>
              <w:rPr>
                <w:rFonts w:asciiTheme="minorHAnsi" w:hAnsiTheme="minorHAnsi" w:cs="Arial"/>
                <w:szCs w:val="20"/>
              </w:rPr>
              <w:t>-</w:t>
            </w:r>
            <w:r w:rsidRPr="00230C63">
              <w:rPr>
                <w:rFonts w:asciiTheme="minorHAnsi" w:hAnsiTheme="minorHAnsi" w:cs="Arial"/>
                <w:szCs w:val="20"/>
              </w:rPr>
              <w:t>ISO 712-2</w:t>
            </w:r>
          </w:p>
        </w:tc>
        <w:tc>
          <w:tcPr>
            <w:tcW w:w="5132" w:type="dxa"/>
            <w:tcBorders>
              <w:top w:val="single" w:sz="4" w:space="0" w:color="auto"/>
              <w:left w:val="single" w:sz="4" w:space="0" w:color="auto"/>
              <w:bottom w:val="single" w:sz="4" w:space="0" w:color="auto"/>
              <w:right w:val="single" w:sz="4" w:space="0" w:color="auto"/>
            </w:tcBorders>
          </w:tcPr>
          <w:p w14:paraId="269B12FF" w14:textId="21A2C062" w:rsidR="0010128D" w:rsidRPr="00D61D19" w:rsidRDefault="0010128D" w:rsidP="0010128D">
            <w:pPr>
              <w:tabs>
                <w:tab w:val="left" w:pos="204"/>
              </w:tabs>
              <w:rPr>
                <w:rFonts w:asciiTheme="minorHAnsi" w:hAnsiTheme="minorHAnsi" w:cs="Arial"/>
                <w:szCs w:val="20"/>
              </w:rPr>
            </w:pPr>
            <w:r w:rsidRPr="00230C63">
              <w:rPr>
                <w:rFonts w:asciiTheme="minorHAnsi" w:hAnsiTheme="minorHAnsi" w:cs="Arial"/>
                <w:color w:val="000000"/>
                <w:szCs w:val="20"/>
                <w:lang w:val="nl-NL"/>
              </w:rPr>
              <w:t>≤ 5 dB</w:t>
            </w:r>
          </w:p>
        </w:tc>
      </w:tr>
      <w:tr w:rsidR="0010128D" w:rsidRPr="00884C57" w14:paraId="3622BA65"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48CF863F" w14:textId="7BBB2CD1" w:rsidR="0010128D" w:rsidRPr="00D61D19" w:rsidRDefault="0010128D" w:rsidP="0010128D">
            <w:pPr>
              <w:tabs>
                <w:tab w:val="left" w:pos="204"/>
              </w:tabs>
              <w:rPr>
                <w:rFonts w:asciiTheme="minorHAnsi" w:hAnsiTheme="minorHAnsi" w:cs="Arial"/>
                <w:szCs w:val="20"/>
                <w:lang w:val="fr-FR"/>
              </w:rPr>
            </w:pPr>
            <w:r>
              <w:rPr>
                <w:rFonts w:asciiTheme="minorHAnsi" w:hAnsiTheme="minorHAnsi" w:cs="Arial"/>
                <w:szCs w:val="20"/>
                <w:lang w:val="fr-FR"/>
              </w:rPr>
              <w:t>Creating better environments</w:t>
            </w:r>
          </w:p>
        </w:tc>
        <w:tc>
          <w:tcPr>
            <w:tcW w:w="2097" w:type="dxa"/>
            <w:tcBorders>
              <w:top w:val="single" w:sz="4" w:space="0" w:color="auto"/>
              <w:left w:val="single" w:sz="4" w:space="0" w:color="auto"/>
              <w:bottom w:val="single" w:sz="4" w:space="0" w:color="auto"/>
              <w:right w:val="single" w:sz="4" w:space="0" w:color="auto"/>
            </w:tcBorders>
          </w:tcPr>
          <w:p w14:paraId="5C5DF0DB" w14:textId="77777777" w:rsidR="0010128D" w:rsidRPr="00D61D19" w:rsidRDefault="0010128D" w:rsidP="0010128D">
            <w:pPr>
              <w:tabs>
                <w:tab w:val="left" w:pos="204"/>
              </w:tabs>
              <w:rPr>
                <w:rFonts w:asciiTheme="minorHAnsi" w:hAnsiTheme="minorHAnsi" w:cs="Arial"/>
                <w:szCs w:val="20"/>
              </w:rPr>
            </w:pPr>
          </w:p>
        </w:tc>
        <w:tc>
          <w:tcPr>
            <w:tcW w:w="5132" w:type="dxa"/>
            <w:tcBorders>
              <w:top w:val="single" w:sz="4" w:space="0" w:color="auto"/>
              <w:left w:val="single" w:sz="4" w:space="0" w:color="auto"/>
              <w:bottom w:val="single" w:sz="4" w:space="0" w:color="auto"/>
              <w:right w:val="single" w:sz="4" w:space="0" w:color="auto"/>
            </w:tcBorders>
          </w:tcPr>
          <w:p w14:paraId="1AEDF6D3" w14:textId="56B33720" w:rsidR="0010128D" w:rsidRPr="00D61D19" w:rsidRDefault="0010128D" w:rsidP="0010128D">
            <w:pPr>
              <w:tabs>
                <w:tab w:val="left" w:pos="204"/>
              </w:tabs>
              <w:rPr>
                <w:rFonts w:asciiTheme="minorHAnsi" w:hAnsiTheme="minorHAnsi" w:cs="Arial"/>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Pr="009D668D">
              <w:rPr>
                <w:rFonts w:asciiTheme="minorHAnsi" w:hAnsiTheme="minorHAnsi" w:cs="Arial"/>
                <w:color w:val="000000"/>
                <w:szCs w:val="20"/>
              </w:rPr>
              <w:t>Le linoléum est positif pour le climat tout au long de son cycle de vie.</w:t>
            </w:r>
          </w:p>
        </w:tc>
      </w:tr>
      <w:tr w:rsidR="0010128D" w:rsidRPr="00884C57" w14:paraId="2785E1AC"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0466DECF" w14:textId="3456A15D" w:rsidR="0010128D" w:rsidRPr="00D61D19" w:rsidRDefault="0010128D" w:rsidP="0010128D">
            <w:pPr>
              <w:tabs>
                <w:tab w:val="left" w:pos="204"/>
              </w:tabs>
              <w:rPr>
                <w:rFonts w:asciiTheme="minorHAnsi" w:hAnsiTheme="minorHAnsi" w:cs="Arial"/>
                <w:szCs w:val="20"/>
                <w:lang w:val="fr-FR"/>
              </w:rPr>
            </w:pPr>
            <w:r>
              <w:rPr>
                <w:rFonts w:asciiTheme="minorHAnsi" w:hAnsiTheme="minorHAnsi" w:cs="Arial"/>
                <w:szCs w:val="20"/>
                <w:lang w:val="fr-FR"/>
              </w:rPr>
              <w:t>M</w:t>
            </w:r>
            <w:r w:rsidRPr="00230C63">
              <w:rPr>
                <w:rFonts w:asciiTheme="minorHAnsi" w:hAnsiTheme="minorHAnsi" w:cs="Arial"/>
                <w:szCs w:val="20"/>
                <w:lang w:val="fr-FR"/>
              </w:rPr>
              <w:t xml:space="preserve">atières </w:t>
            </w:r>
            <w:r>
              <w:rPr>
                <w:rFonts w:asciiTheme="minorHAnsi" w:hAnsiTheme="minorHAnsi" w:cs="Arial"/>
                <w:szCs w:val="20"/>
                <w:lang w:val="fr-FR"/>
              </w:rPr>
              <w:t xml:space="preserve">premières </w:t>
            </w:r>
            <w:r w:rsidRPr="00230C63">
              <w:rPr>
                <w:rFonts w:asciiTheme="minorHAnsi" w:hAnsiTheme="minorHAnsi" w:cs="Arial"/>
                <w:szCs w:val="20"/>
                <w:lang w:val="fr-FR"/>
              </w:rPr>
              <w:t>naturelles</w:t>
            </w:r>
          </w:p>
        </w:tc>
        <w:tc>
          <w:tcPr>
            <w:tcW w:w="2097" w:type="dxa"/>
            <w:tcBorders>
              <w:top w:val="single" w:sz="4" w:space="0" w:color="auto"/>
              <w:left w:val="single" w:sz="4" w:space="0" w:color="auto"/>
              <w:bottom w:val="single" w:sz="4" w:space="0" w:color="auto"/>
              <w:right w:val="single" w:sz="4" w:space="0" w:color="auto"/>
            </w:tcBorders>
          </w:tcPr>
          <w:p w14:paraId="797E602C" w14:textId="77777777" w:rsidR="0010128D" w:rsidRPr="00D61D19" w:rsidRDefault="0010128D" w:rsidP="0010128D">
            <w:pPr>
              <w:tabs>
                <w:tab w:val="left" w:pos="204"/>
              </w:tabs>
              <w:rPr>
                <w:rFonts w:asciiTheme="minorHAnsi" w:hAnsiTheme="minorHAnsi" w:cs="Arial"/>
                <w:szCs w:val="20"/>
              </w:rPr>
            </w:pPr>
          </w:p>
        </w:tc>
        <w:tc>
          <w:tcPr>
            <w:tcW w:w="5132" w:type="dxa"/>
            <w:tcBorders>
              <w:top w:val="single" w:sz="4" w:space="0" w:color="auto"/>
              <w:left w:val="single" w:sz="4" w:space="0" w:color="auto"/>
              <w:bottom w:val="single" w:sz="4" w:space="0" w:color="auto"/>
              <w:right w:val="single" w:sz="4" w:space="0" w:color="auto"/>
            </w:tcBorders>
          </w:tcPr>
          <w:p w14:paraId="7A794559" w14:textId="77777777" w:rsidR="0010128D" w:rsidRPr="00230C63" w:rsidRDefault="0010128D" w:rsidP="0010128D">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94 – 98 % </w:t>
            </w:r>
            <w:r>
              <w:rPr>
                <w:rFonts w:asciiTheme="minorHAnsi" w:hAnsiTheme="minorHAnsi" w:cs="Arial"/>
                <w:szCs w:val="20"/>
                <w:lang w:val="fr-FR"/>
              </w:rPr>
              <w:t xml:space="preserve">de </w:t>
            </w:r>
            <w:r w:rsidRPr="00230C63">
              <w:rPr>
                <w:rFonts w:asciiTheme="minorHAnsi" w:hAnsiTheme="minorHAnsi" w:cs="Arial"/>
                <w:szCs w:val="20"/>
                <w:lang w:val="fr-FR"/>
              </w:rPr>
              <w:t>matières naturelles.</w:t>
            </w:r>
            <w:r>
              <w:rPr>
                <w:rFonts w:asciiTheme="minorHAnsi" w:hAnsiTheme="minorHAnsi" w:cs="Arial"/>
                <w:szCs w:val="20"/>
                <w:lang w:val="fr-FR"/>
              </w:rPr>
              <w:t xml:space="preserve">  </w:t>
            </w:r>
          </w:p>
          <w:p w14:paraId="003C61F0" w14:textId="19665C00" w:rsidR="0010128D" w:rsidRPr="00D61D19" w:rsidRDefault="0010128D" w:rsidP="0010128D">
            <w:pPr>
              <w:tabs>
                <w:tab w:val="left" w:pos="204"/>
              </w:tabs>
              <w:rPr>
                <w:rFonts w:asciiTheme="minorHAnsi" w:hAnsiTheme="minorHAnsi" w:cs="Arial"/>
                <w:szCs w:val="20"/>
              </w:rPr>
            </w:pPr>
            <w:r w:rsidRPr="00230C63">
              <w:rPr>
                <w:rFonts w:asciiTheme="minorHAnsi" w:hAnsiTheme="minorHAnsi" w:cs="Arial"/>
                <w:szCs w:val="20"/>
              </w:rPr>
              <w:t>Farine de bois certifié</w:t>
            </w:r>
            <w:r>
              <w:rPr>
                <w:rFonts w:asciiTheme="minorHAnsi" w:hAnsiTheme="minorHAnsi" w:cs="Arial"/>
                <w:szCs w:val="20"/>
              </w:rPr>
              <w:t>e</w:t>
            </w:r>
            <w:r w:rsidRPr="00230C63">
              <w:rPr>
                <w:rFonts w:asciiTheme="minorHAnsi" w:hAnsiTheme="minorHAnsi" w:cs="Arial"/>
                <w:szCs w:val="20"/>
              </w:rPr>
              <w:t xml:space="preserve"> PEFC</w:t>
            </w:r>
            <w:r>
              <w:rPr>
                <w:rFonts w:asciiTheme="minorHAnsi" w:hAnsiTheme="minorHAnsi" w:cs="Arial"/>
                <w:szCs w:val="20"/>
              </w:rPr>
              <w:t>.</w:t>
            </w:r>
            <w:r w:rsidRPr="00230C63">
              <w:rPr>
                <w:rFonts w:asciiTheme="minorHAnsi" w:hAnsiTheme="minorHAnsi" w:cs="Arial"/>
                <w:szCs w:val="20"/>
              </w:rPr>
              <w:t xml:space="preserve"> Ne contient pas de pvc, PET, caoutchouc synthétique et plastifiants</w:t>
            </w:r>
            <w:r>
              <w:rPr>
                <w:rFonts w:asciiTheme="minorHAnsi" w:hAnsiTheme="minorHAnsi" w:cs="Arial"/>
                <w:szCs w:val="20"/>
              </w:rPr>
              <w:t>.</w:t>
            </w:r>
          </w:p>
        </w:tc>
      </w:tr>
      <w:tr w:rsidR="0010128D" w:rsidRPr="00884C57" w14:paraId="29984257"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562F40C7" w14:textId="06E41870" w:rsidR="0010128D" w:rsidRPr="00D61D19" w:rsidRDefault="0010128D" w:rsidP="0010128D">
            <w:pPr>
              <w:tabs>
                <w:tab w:val="left" w:pos="204"/>
              </w:tabs>
              <w:rPr>
                <w:rFonts w:asciiTheme="minorHAnsi" w:hAnsiTheme="minorHAnsi" w:cs="Arial"/>
                <w:szCs w:val="20"/>
                <w:lang w:val="fr-FR"/>
              </w:rPr>
            </w:pPr>
            <w:r w:rsidRPr="00230C63">
              <w:rPr>
                <w:rFonts w:asciiTheme="minorHAnsi" w:hAnsiTheme="minorHAnsi" w:cs="Arial"/>
                <w:szCs w:val="20"/>
                <w:lang w:val="fr-FR"/>
              </w:rPr>
              <w:t>Matière</w:t>
            </w:r>
            <w:r>
              <w:rPr>
                <w:rFonts w:asciiTheme="minorHAnsi" w:hAnsiTheme="minorHAnsi" w:cs="Arial"/>
                <w:szCs w:val="20"/>
                <w:lang w:val="fr-FR"/>
              </w:rPr>
              <w:t xml:space="preserve">s premières </w:t>
            </w:r>
            <w:r w:rsidRPr="00230C63">
              <w:rPr>
                <w:rFonts w:asciiTheme="minorHAnsi" w:hAnsiTheme="minorHAnsi" w:cs="Arial"/>
                <w:szCs w:val="20"/>
                <w:lang w:val="fr-FR"/>
              </w:rPr>
              <w:t>recyclé</w:t>
            </w:r>
            <w:r>
              <w:rPr>
                <w:rFonts w:asciiTheme="minorHAnsi" w:hAnsiTheme="minorHAnsi" w:cs="Arial"/>
                <w:szCs w:val="20"/>
                <w:lang w:val="fr-FR"/>
              </w:rPr>
              <w:t>es</w:t>
            </w:r>
          </w:p>
        </w:tc>
        <w:tc>
          <w:tcPr>
            <w:tcW w:w="2097" w:type="dxa"/>
            <w:tcBorders>
              <w:top w:val="single" w:sz="4" w:space="0" w:color="auto"/>
              <w:left w:val="single" w:sz="4" w:space="0" w:color="auto"/>
              <w:bottom w:val="single" w:sz="4" w:space="0" w:color="auto"/>
              <w:right w:val="single" w:sz="4" w:space="0" w:color="auto"/>
            </w:tcBorders>
          </w:tcPr>
          <w:p w14:paraId="6DD4EA7B" w14:textId="77777777" w:rsidR="0010128D" w:rsidRPr="00D61D19" w:rsidRDefault="0010128D" w:rsidP="0010128D">
            <w:pPr>
              <w:tabs>
                <w:tab w:val="left" w:pos="204"/>
              </w:tabs>
              <w:rPr>
                <w:rFonts w:asciiTheme="minorHAnsi" w:hAnsiTheme="minorHAnsi" w:cs="Arial"/>
                <w:szCs w:val="20"/>
              </w:rPr>
            </w:pPr>
          </w:p>
        </w:tc>
        <w:tc>
          <w:tcPr>
            <w:tcW w:w="5132" w:type="dxa"/>
            <w:tcBorders>
              <w:top w:val="single" w:sz="4" w:space="0" w:color="auto"/>
              <w:left w:val="single" w:sz="4" w:space="0" w:color="auto"/>
              <w:bottom w:val="single" w:sz="4" w:space="0" w:color="auto"/>
              <w:right w:val="single" w:sz="4" w:space="0" w:color="auto"/>
            </w:tcBorders>
          </w:tcPr>
          <w:p w14:paraId="434783CE" w14:textId="778A2925" w:rsidR="0010128D" w:rsidRPr="00D61D19" w:rsidRDefault="0010128D" w:rsidP="0010128D">
            <w:pPr>
              <w:tabs>
                <w:tab w:val="left" w:pos="204"/>
              </w:tabs>
              <w:rPr>
                <w:rFonts w:asciiTheme="minorHAnsi" w:hAnsiTheme="minorHAnsi" w:cs="Arial"/>
                <w:szCs w:val="20"/>
              </w:rPr>
            </w:pPr>
            <w:r w:rsidRPr="005B6A94">
              <w:rPr>
                <w:rFonts w:asciiTheme="minorHAnsi" w:hAnsiTheme="minorHAnsi" w:cs="Arial"/>
                <w:szCs w:val="20"/>
              </w:rPr>
              <w:t>Contient jusqu’à 38 % de matières premières recyclées</w:t>
            </w:r>
          </w:p>
        </w:tc>
      </w:tr>
      <w:tr w:rsidR="0010128D" w:rsidRPr="00884C57" w14:paraId="46063641"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5135C88A" w14:textId="0A5973F2" w:rsidR="0010128D" w:rsidRPr="00D61D19" w:rsidRDefault="0010128D" w:rsidP="0010128D">
            <w:pPr>
              <w:tabs>
                <w:tab w:val="left" w:pos="204"/>
              </w:tabs>
              <w:rPr>
                <w:rFonts w:asciiTheme="minorHAnsi" w:hAnsiTheme="minorHAnsi" w:cs="Arial"/>
                <w:szCs w:val="20"/>
                <w:lang w:val="fr-FR"/>
              </w:rPr>
            </w:pPr>
            <w:r w:rsidRPr="009D668D">
              <w:rPr>
                <w:rFonts w:asciiTheme="minorHAnsi" w:hAnsiTheme="minorHAnsi" w:cs="Arial"/>
                <w:szCs w:val="20"/>
                <w:lang w:val="en-US"/>
              </w:rPr>
              <w:t xml:space="preserve">Back to the Floor </w:t>
            </w:r>
          </w:p>
        </w:tc>
        <w:tc>
          <w:tcPr>
            <w:tcW w:w="2097" w:type="dxa"/>
            <w:tcBorders>
              <w:top w:val="single" w:sz="4" w:space="0" w:color="auto"/>
              <w:left w:val="single" w:sz="4" w:space="0" w:color="auto"/>
              <w:bottom w:val="single" w:sz="4" w:space="0" w:color="auto"/>
              <w:right w:val="single" w:sz="4" w:space="0" w:color="auto"/>
            </w:tcBorders>
          </w:tcPr>
          <w:p w14:paraId="175B342C" w14:textId="77777777" w:rsidR="0010128D" w:rsidRPr="00D61D19" w:rsidRDefault="0010128D" w:rsidP="0010128D">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20ED2DE4" w14:textId="24C1B600" w:rsidR="0010128D" w:rsidRPr="00D61D19" w:rsidRDefault="0010128D" w:rsidP="0010128D">
            <w:pPr>
              <w:tabs>
                <w:tab w:val="left" w:pos="204"/>
              </w:tabs>
              <w:rPr>
                <w:rFonts w:asciiTheme="minorHAnsi" w:hAnsiTheme="minorHAnsi" w:cs="Arial"/>
                <w:szCs w:val="20"/>
                <w:lang w:val="fr-FR"/>
              </w:rPr>
            </w:pPr>
            <w:r>
              <w:rPr>
                <w:rFonts w:asciiTheme="minorHAnsi" w:hAnsiTheme="minorHAnsi" w:cs="Arial"/>
                <w:szCs w:val="20"/>
              </w:rPr>
              <w:t>Les chutes d’installation du linoléum peuvent être reprises par le fabricant en vue d’une réutilisation dans la production d’un linoleum neuf.</w:t>
            </w:r>
          </w:p>
        </w:tc>
      </w:tr>
      <w:tr w:rsidR="0010128D" w:rsidRPr="00884C57" w14:paraId="4F9EF015"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775C3ED1" w14:textId="366FE27C" w:rsidR="0010128D" w:rsidRPr="00D61D19" w:rsidRDefault="0010128D" w:rsidP="0010128D">
            <w:pPr>
              <w:tabs>
                <w:tab w:val="left" w:pos="204"/>
              </w:tabs>
              <w:rPr>
                <w:rFonts w:asciiTheme="minorHAnsi" w:hAnsiTheme="minorHAnsi" w:cs="Arial"/>
                <w:szCs w:val="20"/>
                <w:lang w:val="fr-FR"/>
              </w:rPr>
            </w:pPr>
            <w:r>
              <w:rPr>
                <w:rFonts w:asciiTheme="minorHAnsi" w:hAnsiTheme="minorHAnsi" w:cs="Arial"/>
                <w:szCs w:val="20"/>
                <w:lang w:val="fr-FR"/>
              </w:rPr>
              <w:t>Santé et sécurité</w:t>
            </w:r>
          </w:p>
        </w:tc>
        <w:tc>
          <w:tcPr>
            <w:tcW w:w="2097" w:type="dxa"/>
            <w:tcBorders>
              <w:top w:val="single" w:sz="4" w:space="0" w:color="auto"/>
              <w:left w:val="single" w:sz="4" w:space="0" w:color="auto"/>
              <w:bottom w:val="single" w:sz="4" w:space="0" w:color="auto"/>
              <w:right w:val="single" w:sz="4" w:space="0" w:color="auto"/>
            </w:tcBorders>
          </w:tcPr>
          <w:p w14:paraId="28E2C4A6" w14:textId="09B5E352" w:rsidR="0010128D" w:rsidRPr="00D61D19" w:rsidRDefault="0010128D" w:rsidP="0010128D">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1E9EDD5D" w14:textId="7D5089A2" w:rsidR="0010128D" w:rsidRPr="000E7E02" w:rsidRDefault="0010128D" w:rsidP="0010128D">
            <w:pPr>
              <w:tabs>
                <w:tab w:val="left" w:pos="204"/>
              </w:tabs>
              <w:rPr>
                <w:rFonts w:asciiTheme="minorHAnsi" w:hAnsiTheme="minorHAnsi" w:cs="Arial"/>
                <w:szCs w:val="20"/>
              </w:rPr>
            </w:pPr>
            <w:r w:rsidRPr="002E2261">
              <w:rPr>
                <w:rFonts w:asciiTheme="minorHAnsi" w:hAnsiTheme="minorHAnsi" w:cs="Arial"/>
                <w:szCs w:val="20"/>
              </w:rPr>
              <w:t>Produit conformément à la réglementation REACH</w:t>
            </w:r>
          </w:p>
        </w:tc>
      </w:tr>
      <w:tr w:rsidR="0010128D" w:rsidRPr="005D0F3D" w14:paraId="560D0E37"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1F6D316B" w14:textId="15BCFCD9" w:rsidR="0010128D" w:rsidRPr="00D61D19"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2097" w:type="dxa"/>
            <w:tcBorders>
              <w:top w:val="single" w:sz="4" w:space="0" w:color="auto"/>
              <w:left w:val="single" w:sz="4" w:space="0" w:color="auto"/>
              <w:bottom w:val="single" w:sz="4" w:space="0" w:color="auto"/>
              <w:right w:val="single" w:sz="4" w:space="0" w:color="auto"/>
            </w:tcBorders>
          </w:tcPr>
          <w:p w14:paraId="3B0D9CE7" w14:textId="4F52B224" w:rsidR="0010128D" w:rsidRPr="00D61D19" w:rsidRDefault="0010128D" w:rsidP="0010128D">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14492B41" w14:textId="0E3CC104" w:rsidR="0010128D" w:rsidRPr="00D61D19" w:rsidRDefault="0010128D" w:rsidP="0010128D">
            <w:pPr>
              <w:tabs>
                <w:tab w:val="left" w:pos="204"/>
              </w:tabs>
              <w:rPr>
                <w:rFonts w:asciiTheme="minorHAnsi" w:hAnsiTheme="minorHAnsi" w:cs="Arial"/>
                <w:color w:val="000000"/>
                <w:szCs w:val="20"/>
                <w:lang w:val="en-US"/>
              </w:rPr>
            </w:pPr>
            <w:r w:rsidRPr="00230C63">
              <w:rPr>
                <w:rFonts w:asciiTheme="minorHAnsi" w:hAnsiTheme="minorHAnsi" w:cs="Arial"/>
                <w:szCs w:val="20"/>
              </w:rPr>
              <w:t>Production avec 100</w:t>
            </w:r>
            <w:r>
              <w:rPr>
                <w:rFonts w:asciiTheme="minorHAnsi" w:hAnsiTheme="minorHAnsi" w:cs="Arial"/>
                <w:szCs w:val="20"/>
              </w:rPr>
              <w:t xml:space="preserve"> </w:t>
            </w:r>
            <w:r w:rsidRPr="00230C63">
              <w:rPr>
                <w:rFonts w:asciiTheme="minorHAnsi" w:hAnsiTheme="minorHAnsi" w:cs="Arial"/>
                <w:szCs w:val="20"/>
              </w:rPr>
              <w:t xml:space="preserve">%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10128D" w:rsidRPr="00884C57" w14:paraId="3322AA40"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4DE73743" w14:textId="4BC56210" w:rsidR="0010128D" w:rsidRPr="00D61D19" w:rsidRDefault="0010128D" w:rsidP="0010128D">
            <w:pPr>
              <w:tabs>
                <w:tab w:val="left" w:pos="204"/>
              </w:tabs>
              <w:rPr>
                <w:rFonts w:asciiTheme="minorHAnsi" w:hAnsiTheme="minorHAnsi" w:cs="Arial"/>
                <w:szCs w:val="20"/>
                <w:lang w:val="fr-FR"/>
              </w:rPr>
            </w:pPr>
            <w:r>
              <w:rPr>
                <w:rFonts w:asciiTheme="minorHAnsi" w:hAnsiTheme="minorHAnsi" w:cs="Arial"/>
                <w:szCs w:val="20"/>
                <w:lang w:val="fr-FR"/>
              </w:rPr>
              <w:t>Green Building Certifications</w:t>
            </w:r>
          </w:p>
        </w:tc>
        <w:tc>
          <w:tcPr>
            <w:tcW w:w="2097" w:type="dxa"/>
            <w:tcBorders>
              <w:top w:val="single" w:sz="4" w:space="0" w:color="auto"/>
              <w:left w:val="single" w:sz="4" w:space="0" w:color="auto"/>
              <w:bottom w:val="single" w:sz="4" w:space="0" w:color="auto"/>
              <w:right w:val="single" w:sz="4" w:space="0" w:color="auto"/>
            </w:tcBorders>
          </w:tcPr>
          <w:p w14:paraId="3A3FD2AB" w14:textId="12658B0D" w:rsidR="0010128D" w:rsidRPr="00D61D19" w:rsidRDefault="0010128D" w:rsidP="0010128D">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3D81AEFB" w14:textId="6E4FCEB6" w:rsidR="0010128D" w:rsidRPr="00D61D19" w:rsidRDefault="0010128D" w:rsidP="0010128D">
            <w:pPr>
              <w:tabs>
                <w:tab w:val="left" w:pos="204"/>
              </w:tabs>
              <w:rPr>
                <w:rFonts w:asciiTheme="minorHAnsi" w:hAnsiTheme="minorHAnsi" w:cs="Arial"/>
                <w:szCs w:val="20"/>
                <w:lang w:val="nl-BE"/>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10128D" w:rsidRPr="00884C57" w14:paraId="11C1D9F2"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53EA35A3" w14:textId="06BA003A" w:rsidR="0010128D" w:rsidRPr="0010128D" w:rsidRDefault="0010128D" w:rsidP="0010128D">
            <w:pPr>
              <w:tabs>
                <w:tab w:val="left" w:pos="204"/>
              </w:tabs>
              <w:rPr>
                <w:rFonts w:asciiTheme="minorHAnsi" w:hAnsiTheme="minorHAnsi" w:cs="Arial"/>
                <w:color w:val="000000"/>
                <w:szCs w:val="20"/>
              </w:rPr>
            </w:pPr>
            <w:r w:rsidRPr="002E2261">
              <w:rPr>
                <w:rFonts w:asciiTheme="minorHAnsi" w:hAnsiTheme="minorHAnsi" w:cs="Arial"/>
                <w:szCs w:val="20"/>
                <w:lang w:val="fr-FR"/>
              </w:rPr>
              <w:t>Convient au chauffage par le sol</w:t>
            </w:r>
          </w:p>
        </w:tc>
        <w:tc>
          <w:tcPr>
            <w:tcW w:w="2097" w:type="dxa"/>
            <w:tcBorders>
              <w:top w:val="single" w:sz="4" w:space="0" w:color="auto"/>
              <w:left w:val="single" w:sz="4" w:space="0" w:color="auto"/>
              <w:bottom w:val="single" w:sz="4" w:space="0" w:color="auto"/>
              <w:right w:val="single" w:sz="4" w:space="0" w:color="auto"/>
            </w:tcBorders>
          </w:tcPr>
          <w:p w14:paraId="5B1886A1" w14:textId="0FE3D078" w:rsidR="0010128D" w:rsidRPr="0010128D" w:rsidRDefault="0010128D" w:rsidP="0010128D">
            <w:pPr>
              <w:tabs>
                <w:tab w:val="left" w:pos="204"/>
              </w:tabs>
              <w:rPr>
                <w:rFonts w:asciiTheme="minorHAnsi" w:hAnsiTheme="minorHAnsi" w:cs="Arial"/>
                <w:color w:val="000000"/>
                <w:szCs w:val="20"/>
              </w:rPr>
            </w:pPr>
          </w:p>
        </w:tc>
        <w:tc>
          <w:tcPr>
            <w:tcW w:w="5132" w:type="dxa"/>
            <w:tcBorders>
              <w:top w:val="single" w:sz="4" w:space="0" w:color="auto"/>
              <w:left w:val="single" w:sz="4" w:space="0" w:color="auto"/>
              <w:bottom w:val="single" w:sz="4" w:space="0" w:color="auto"/>
              <w:right w:val="single" w:sz="4" w:space="0" w:color="auto"/>
            </w:tcBorders>
          </w:tcPr>
          <w:p w14:paraId="56F1B537" w14:textId="28A757F6" w:rsidR="0010128D" w:rsidRPr="00D61D19" w:rsidRDefault="0010128D" w:rsidP="0010128D">
            <w:pPr>
              <w:tabs>
                <w:tab w:val="left" w:pos="204"/>
              </w:tabs>
              <w:rPr>
                <w:rFonts w:asciiTheme="minorHAnsi" w:hAnsiTheme="minorHAnsi" w:cs="Arial"/>
                <w:color w:val="000000"/>
                <w:szCs w:val="20"/>
                <w:lang w:val="nl-NL"/>
              </w:rPr>
            </w:pPr>
            <w:r>
              <w:rPr>
                <w:rFonts w:asciiTheme="minorHAnsi" w:hAnsiTheme="minorHAnsi" w:cs="Arial"/>
                <w:szCs w:val="20"/>
                <w:lang w:val="nl-BE"/>
              </w:rPr>
              <w:t>Oui</w:t>
            </w:r>
          </w:p>
        </w:tc>
      </w:tr>
      <w:tr w:rsidR="0010128D" w:rsidRPr="00884C57" w14:paraId="347F6EAE"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54D2E005" w14:textId="36E63642" w:rsidR="0010128D" w:rsidRPr="00D61D19" w:rsidRDefault="0010128D" w:rsidP="0010128D">
            <w:pPr>
              <w:tabs>
                <w:tab w:val="left" w:pos="204"/>
              </w:tabs>
              <w:rPr>
                <w:rFonts w:asciiTheme="minorHAnsi" w:hAnsiTheme="minorHAnsi" w:cs="Arial"/>
                <w:color w:val="000000"/>
                <w:szCs w:val="20"/>
                <w:lang w:val="nl-NL"/>
              </w:rPr>
            </w:pPr>
            <w:r>
              <w:rPr>
                <w:rFonts w:asciiTheme="minorHAnsi" w:hAnsiTheme="minorHAnsi" w:cs="Arial"/>
                <w:szCs w:val="20"/>
                <w:lang w:val="fr-FR"/>
              </w:rPr>
              <w:t>Marquage CE</w:t>
            </w:r>
          </w:p>
        </w:tc>
        <w:tc>
          <w:tcPr>
            <w:tcW w:w="2097" w:type="dxa"/>
            <w:tcBorders>
              <w:top w:val="single" w:sz="4" w:space="0" w:color="auto"/>
              <w:left w:val="single" w:sz="4" w:space="0" w:color="auto"/>
              <w:bottom w:val="single" w:sz="4" w:space="0" w:color="auto"/>
              <w:right w:val="single" w:sz="4" w:space="0" w:color="auto"/>
            </w:tcBorders>
          </w:tcPr>
          <w:p w14:paraId="38E9081E" w14:textId="490F44B3" w:rsidR="0010128D" w:rsidRPr="00D61D19" w:rsidRDefault="0010128D" w:rsidP="0010128D">
            <w:pPr>
              <w:tabs>
                <w:tab w:val="left" w:pos="204"/>
              </w:tabs>
              <w:rPr>
                <w:rFonts w:asciiTheme="minorHAnsi" w:hAnsiTheme="minorHAnsi" w:cs="Arial"/>
                <w:color w:val="000000"/>
                <w:szCs w:val="20"/>
                <w:lang w:val="nl-NL"/>
              </w:rPr>
            </w:pPr>
          </w:p>
        </w:tc>
        <w:tc>
          <w:tcPr>
            <w:tcW w:w="5132" w:type="dxa"/>
            <w:tcBorders>
              <w:top w:val="single" w:sz="4" w:space="0" w:color="auto"/>
              <w:left w:val="single" w:sz="4" w:space="0" w:color="auto"/>
              <w:bottom w:val="single" w:sz="4" w:space="0" w:color="auto"/>
              <w:right w:val="single" w:sz="4" w:space="0" w:color="auto"/>
            </w:tcBorders>
          </w:tcPr>
          <w:p w14:paraId="5EE93ABE" w14:textId="38BC5D2A" w:rsidR="0010128D" w:rsidRPr="00D61D19" w:rsidRDefault="0010128D" w:rsidP="0010128D">
            <w:pPr>
              <w:tabs>
                <w:tab w:val="left" w:pos="204"/>
              </w:tabs>
              <w:rPr>
                <w:rFonts w:asciiTheme="minorHAnsi" w:hAnsiTheme="minorHAnsi" w:cs="Arial"/>
                <w:color w:val="000000"/>
                <w:szCs w:val="20"/>
                <w:lang w:val="nl-NL"/>
              </w:rPr>
            </w:pPr>
            <w:r>
              <w:rPr>
                <w:rFonts w:asciiTheme="minorHAnsi" w:hAnsiTheme="minorHAnsi" w:cs="Arial"/>
                <w:szCs w:val="20"/>
              </w:rPr>
              <w:t>Oui</w:t>
            </w:r>
          </w:p>
        </w:tc>
      </w:tr>
      <w:tr w:rsidR="0010128D" w:rsidRPr="00451C28" w14:paraId="3CE8DE59"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1B3D1713" w14:textId="2D4EF045" w:rsidR="0010128D" w:rsidRPr="00D61D19" w:rsidRDefault="0010128D" w:rsidP="0010128D">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Comportement au feu </w:t>
            </w:r>
          </w:p>
        </w:tc>
        <w:tc>
          <w:tcPr>
            <w:tcW w:w="2097" w:type="dxa"/>
            <w:tcBorders>
              <w:top w:val="single" w:sz="4" w:space="0" w:color="auto"/>
              <w:left w:val="single" w:sz="4" w:space="0" w:color="auto"/>
              <w:bottom w:val="single" w:sz="4" w:space="0" w:color="auto"/>
              <w:right w:val="single" w:sz="4" w:space="0" w:color="auto"/>
            </w:tcBorders>
          </w:tcPr>
          <w:p w14:paraId="11AAE67B" w14:textId="48646301" w:rsidR="0010128D" w:rsidRPr="00D61D19" w:rsidRDefault="0010128D" w:rsidP="0010128D">
            <w:pPr>
              <w:tabs>
                <w:tab w:val="left" w:pos="204"/>
              </w:tabs>
              <w:rPr>
                <w:rFonts w:asciiTheme="minorHAnsi" w:hAnsiTheme="minorHAnsi" w:cs="Arial"/>
                <w:color w:val="000000"/>
                <w:szCs w:val="20"/>
                <w:lang w:val="fr-FR"/>
              </w:rPr>
            </w:pPr>
            <w:r w:rsidRPr="00230C63">
              <w:rPr>
                <w:rFonts w:asciiTheme="minorHAnsi" w:hAnsiTheme="minorHAnsi" w:cs="Arial"/>
                <w:color w:val="000000"/>
                <w:szCs w:val="20"/>
                <w:lang w:val="nl-NL"/>
              </w:rPr>
              <w:t>EN 13501-1</w:t>
            </w:r>
          </w:p>
        </w:tc>
        <w:tc>
          <w:tcPr>
            <w:tcW w:w="5132" w:type="dxa"/>
            <w:tcBorders>
              <w:top w:val="single" w:sz="4" w:space="0" w:color="auto"/>
              <w:left w:val="single" w:sz="4" w:space="0" w:color="auto"/>
              <w:bottom w:val="single" w:sz="4" w:space="0" w:color="auto"/>
              <w:right w:val="single" w:sz="4" w:space="0" w:color="auto"/>
            </w:tcBorders>
          </w:tcPr>
          <w:p w14:paraId="6458C776" w14:textId="3EBE45B0" w:rsidR="0010128D" w:rsidRPr="00451C28" w:rsidRDefault="0010128D" w:rsidP="0010128D">
            <w:pPr>
              <w:tabs>
                <w:tab w:val="left" w:pos="204"/>
              </w:tabs>
              <w:rPr>
                <w:rFonts w:asciiTheme="minorHAnsi" w:hAnsiTheme="minorHAnsi" w:cs="Arial"/>
                <w:szCs w:val="20"/>
              </w:rPr>
            </w:pPr>
            <w:r w:rsidRPr="00451C28">
              <w:rPr>
                <w:rFonts w:asciiTheme="minorHAnsi" w:hAnsiTheme="minorHAnsi" w:cs="Arial"/>
                <w:szCs w:val="20"/>
              </w:rPr>
              <w:t xml:space="preserve">Cfl-s1, G, CS </w:t>
            </w:r>
            <w:r w:rsidR="00451C28" w:rsidRPr="00451C28">
              <w:rPr>
                <w:rFonts w:asciiTheme="minorHAnsi" w:hAnsiTheme="minorHAnsi" w:cs="Arial"/>
                <w:szCs w:val="20"/>
              </w:rPr>
              <w:t>(en combinais</w:t>
            </w:r>
            <w:r w:rsidR="00451C28">
              <w:rPr>
                <w:rFonts w:asciiTheme="minorHAnsi" w:hAnsiTheme="minorHAnsi" w:cs="Arial"/>
                <w:szCs w:val="20"/>
              </w:rPr>
              <w:t>on avec la sous-couche en liège)</w:t>
            </w:r>
          </w:p>
        </w:tc>
      </w:tr>
      <w:tr w:rsidR="0010128D" w:rsidRPr="00884C57" w14:paraId="7DEE6EDC"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4CA6C610" w14:textId="2CFB7FF8" w:rsidR="0010128D" w:rsidRPr="00D61D19" w:rsidRDefault="0010128D" w:rsidP="0010128D">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097" w:type="dxa"/>
            <w:tcBorders>
              <w:top w:val="single" w:sz="4" w:space="0" w:color="auto"/>
              <w:left w:val="single" w:sz="4" w:space="0" w:color="auto"/>
              <w:bottom w:val="single" w:sz="4" w:space="0" w:color="auto"/>
              <w:right w:val="single" w:sz="4" w:space="0" w:color="auto"/>
            </w:tcBorders>
          </w:tcPr>
          <w:p w14:paraId="35092376" w14:textId="476925CF" w:rsidR="0010128D" w:rsidRPr="00D61D19" w:rsidRDefault="0010128D" w:rsidP="0010128D">
            <w:pPr>
              <w:tabs>
                <w:tab w:val="left" w:pos="204"/>
              </w:tabs>
              <w:rPr>
                <w:rFonts w:asciiTheme="minorHAnsi" w:hAnsiTheme="minorHAnsi" w:cs="Arial"/>
                <w:color w:val="000000"/>
                <w:szCs w:val="20"/>
                <w:lang w:val="fr-FR"/>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5132" w:type="dxa"/>
            <w:tcBorders>
              <w:top w:val="single" w:sz="4" w:space="0" w:color="auto"/>
              <w:left w:val="single" w:sz="4" w:space="0" w:color="auto"/>
              <w:bottom w:val="single" w:sz="4" w:space="0" w:color="auto"/>
              <w:right w:val="single" w:sz="4" w:space="0" w:color="auto"/>
            </w:tcBorders>
          </w:tcPr>
          <w:p w14:paraId="3AA242EE" w14:textId="27DC5270" w:rsidR="0010128D" w:rsidRPr="00D61D19" w:rsidRDefault="0010128D" w:rsidP="0010128D">
            <w:pPr>
              <w:tabs>
                <w:tab w:val="left" w:pos="204"/>
              </w:tabs>
              <w:rPr>
                <w:rFonts w:asciiTheme="minorHAnsi" w:hAnsiTheme="minorHAnsi" w:cs="Arial"/>
                <w:szCs w:val="20"/>
              </w:rPr>
            </w:pPr>
            <w:r w:rsidRPr="00230C63">
              <w:rPr>
                <w:rFonts w:asciiTheme="minorHAnsi" w:hAnsiTheme="minorHAnsi" w:cs="Arial"/>
                <w:szCs w:val="20"/>
              </w:rPr>
              <w:t>µ ≥ 0,30</w:t>
            </w:r>
          </w:p>
        </w:tc>
      </w:tr>
      <w:tr w:rsidR="0010128D" w:rsidRPr="00884C57" w14:paraId="1CAB71C5"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19C098AC" w14:textId="7838443E" w:rsidR="0010128D" w:rsidRPr="00230C63" w:rsidRDefault="0010128D" w:rsidP="0010128D">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2097" w:type="dxa"/>
            <w:tcBorders>
              <w:top w:val="single" w:sz="4" w:space="0" w:color="auto"/>
              <w:left w:val="single" w:sz="4" w:space="0" w:color="auto"/>
              <w:bottom w:val="single" w:sz="4" w:space="0" w:color="auto"/>
              <w:right w:val="single" w:sz="4" w:space="0" w:color="auto"/>
            </w:tcBorders>
          </w:tcPr>
          <w:p w14:paraId="0CADC346" w14:textId="219EF447" w:rsidR="0010128D" w:rsidRPr="00230C63" w:rsidRDefault="0010128D" w:rsidP="0010128D">
            <w:pPr>
              <w:tabs>
                <w:tab w:val="left" w:pos="204"/>
              </w:tabs>
              <w:rPr>
                <w:rFonts w:asciiTheme="minorHAnsi" w:hAnsiTheme="minorHAnsi" w:cs="Arial"/>
                <w:szCs w:val="20"/>
              </w:rPr>
            </w:pPr>
            <w:r w:rsidRPr="00230C63">
              <w:rPr>
                <w:rFonts w:asciiTheme="minorHAnsi" w:hAnsiTheme="minorHAnsi" w:cs="Arial"/>
                <w:color w:val="000000"/>
                <w:szCs w:val="20"/>
                <w:lang w:val="nl-NL"/>
              </w:rPr>
              <w:t>EN 12524</w:t>
            </w:r>
          </w:p>
        </w:tc>
        <w:tc>
          <w:tcPr>
            <w:tcW w:w="5132" w:type="dxa"/>
            <w:tcBorders>
              <w:top w:val="single" w:sz="4" w:space="0" w:color="auto"/>
              <w:left w:val="single" w:sz="4" w:space="0" w:color="auto"/>
              <w:bottom w:val="single" w:sz="4" w:space="0" w:color="auto"/>
              <w:right w:val="single" w:sz="4" w:space="0" w:color="auto"/>
            </w:tcBorders>
          </w:tcPr>
          <w:p w14:paraId="0128FE2B" w14:textId="6A0DF951" w:rsidR="0010128D" w:rsidRPr="00230C63" w:rsidRDefault="0010128D" w:rsidP="0010128D">
            <w:pPr>
              <w:tabs>
                <w:tab w:val="left" w:pos="204"/>
              </w:tabs>
              <w:rPr>
                <w:rFonts w:asciiTheme="minorHAnsi" w:hAnsiTheme="minorHAnsi" w:cs="Arial"/>
                <w:szCs w:val="20"/>
              </w:rPr>
            </w:pPr>
            <w:r w:rsidRPr="00230C63">
              <w:rPr>
                <w:rFonts w:asciiTheme="minorHAnsi" w:hAnsiTheme="minorHAnsi" w:cs="Arial"/>
                <w:szCs w:val="20"/>
              </w:rPr>
              <w:t>0,17 W/m·K</w:t>
            </w:r>
          </w:p>
        </w:tc>
      </w:tr>
      <w:tr w:rsidR="0010128D" w:rsidRPr="00884C57" w14:paraId="6D888510" w14:textId="77777777" w:rsidTr="0075750D">
        <w:trPr>
          <w:trHeight w:val="283"/>
        </w:trPr>
        <w:tc>
          <w:tcPr>
            <w:tcW w:w="2972" w:type="dxa"/>
            <w:tcBorders>
              <w:top w:val="single" w:sz="4" w:space="0" w:color="auto"/>
              <w:left w:val="single" w:sz="4" w:space="0" w:color="auto"/>
              <w:bottom w:val="single" w:sz="4" w:space="0" w:color="auto"/>
              <w:right w:val="single" w:sz="4" w:space="0" w:color="auto"/>
            </w:tcBorders>
          </w:tcPr>
          <w:p w14:paraId="2CA15570" w14:textId="2965AC14" w:rsidR="0010128D" w:rsidRPr="00230C63" w:rsidRDefault="0010128D" w:rsidP="0010128D">
            <w:pPr>
              <w:tabs>
                <w:tab w:val="left" w:pos="204"/>
              </w:tabs>
              <w:rPr>
                <w:rFonts w:asciiTheme="minorHAnsi" w:hAnsiTheme="minorHAnsi" w:cs="Arial"/>
                <w:szCs w:val="20"/>
                <w:lang w:val="fr-FR"/>
              </w:rPr>
            </w:pPr>
            <w:r w:rsidRPr="00230C63">
              <w:rPr>
                <w:rFonts w:asciiTheme="minorHAnsi" w:hAnsiTheme="minorHAnsi" w:cs="Arial"/>
                <w:szCs w:val="20"/>
                <w:lang w:val="fr-FR"/>
              </w:rPr>
              <w:t>Chargement électrique</w:t>
            </w:r>
          </w:p>
        </w:tc>
        <w:tc>
          <w:tcPr>
            <w:tcW w:w="2097" w:type="dxa"/>
            <w:tcBorders>
              <w:top w:val="single" w:sz="4" w:space="0" w:color="auto"/>
              <w:left w:val="single" w:sz="4" w:space="0" w:color="auto"/>
              <w:bottom w:val="single" w:sz="4" w:space="0" w:color="auto"/>
              <w:right w:val="single" w:sz="4" w:space="0" w:color="auto"/>
            </w:tcBorders>
          </w:tcPr>
          <w:p w14:paraId="44577451" w14:textId="3C873915" w:rsidR="0010128D" w:rsidRPr="00230C63" w:rsidRDefault="0010128D" w:rsidP="0010128D">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5132" w:type="dxa"/>
            <w:tcBorders>
              <w:top w:val="single" w:sz="4" w:space="0" w:color="auto"/>
              <w:left w:val="single" w:sz="4" w:space="0" w:color="auto"/>
              <w:bottom w:val="single" w:sz="4" w:space="0" w:color="auto"/>
              <w:right w:val="single" w:sz="4" w:space="0" w:color="auto"/>
            </w:tcBorders>
          </w:tcPr>
          <w:p w14:paraId="6A161DF7" w14:textId="2AA5AEDA" w:rsidR="0010128D" w:rsidRPr="00230C63" w:rsidRDefault="0010128D" w:rsidP="0010128D">
            <w:pPr>
              <w:tabs>
                <w:tab w:val="left" w:pos="204"/>
              </w:tabs>
              <w:rPr>
                <w:rFonts w:asciiTheme="minorHAnsi" w:hAnsiTheme="minorHAnsi" w:cs="Arial"/>
                <w:szCs w:val="20"/>
              </w:rPr>
            </w:pPr>
            <w:r w:rsidRPr="00230C63">
              <w:rPr>
                <w:rFonts w:asciiTheme="minorHAnsi" w:hAnsiTheme="minorHAnsi" w:cs="Arial"/>
                <w:color w:val="000000"/>
                <w:szCs w:val="20"/>
                <w:lang w:val="nl-NL"/>
              </w:rPr>
              <w:t>≤ 2 kV</w:t>
            </w:r>
          </w:p>
        </w:tc>
      </w:tr>
    </w:tbl>
    <w:p w14:paraId="05BEB248" w14:textId="77777777" w:rsidR="0075750D" w:rsidRDefault="0075750D" w:rsidP="002230FF">
      <w:pPr>
        <w:pStyle w:val="TxBrp4"/>
        <w:spacing w:line="240" w:lineRule="auto"/>
        <w:rPr>
          <w:rFonts w:ascii="Calibri" w:hAnsi="Calibri" w:cs="Calibri"/>
          <w:b/>
          <w:bCs/>
          <w:sz w:val="22"/>
          <w:szCs w:val="22"/>
          <w:u w:val="single"/>
        </w:rPr>
      </w:pPr>
    </w:p>
    <w:p w14:paraId="095C63A8" w14:textId="77777777" w:rsidR="0075750D" w:rsidRDefault="0075750D" w:rsidP="002230FF">
      <w:pPr>
        <w:pStyle w:val="TxBrp4"/>
        <w:spacing w:line="240" w:lineRule="auto"/>
        <w:rPr>
          <w:rFonts w:ascii="Calibri" w:hAnsi="Calibri" w:cs="Calibri"/>
          <w:b/>
          <w:bCs/>
          <w:sz w:val="22"/>
          <w:szCs w:val="22"/>
          <w:u w:val="single"/>
        </w:rPr>
      </w:pPr>
    </w:p>
    <w:p w14:paraId="14D61844" w14:textId="7FCA278E" w:rsidR="002230FF" w:rsidRPr="000E7E02" w:rsidRDefault="00CF2EE5" w:rsidP="002230FF">
      <w:pPr>
        <w:pStyle w:val="TxBrp4"/>
        <w:spacing w:line="240" w:lineRule="auto"/>
        <w:rPr>
          <w:rFonts w:ascii="Calibri" w:hAnsi="Calibri" w:cs="Calibri"/>
          <w:b/>
          <w:bCs/>
          <w:sz w:val="22"/>
          <w:szCs w:val="22"/>
          <w:u w:val="single"/>
        </w:rPr>
      </w:pPr>
      <w:r>
        <w:rPr>
          <w:rFonts w:ascii="Calibri" w:hAnsi="Calibri" w:cs="Calibri"/>
          <w:b/>
          <w:bCs/>
          <w:sz w:val="22"/>
          <w:szCs w:val="22"/>
          <w:u w:val="single"/>
        </w:rPr>
        <w:lastRenderedPageBreak/>
        <w:t>S</w:t>
      </w:r>
      <w:r w:rsidR="002230FF" w:rsidRPr="000E7E02">
        <w:rPr>
          <w:rFonts w:ascii="Calibri" w:hAnsi="Calibri" w:cs="Calibri"/>
          <w:b/>
          <w:bCs/>
          <w:sz w:val="22"/>
          <w:szCs w:val="22"/>
          <w:u w:val="single"/>
        </w:rPr>
        <w:t>pécifications techniques</w:t>
      </w:r>
      <w:r w:rsidR="00FA7BF9" w:rsidRPr="000E7E02">
        <w:rPr>
          <w:rFonts w:ascii="Calibri" w:hAnsi="Calibri" w:cs="Calibri"/>
          <w:b/>
          <w:bCs/>
          <w:sz w:val="22"/>
          <w:szCs w:val="22"/>
          <w:u w:val="single"/>
        </w:rPr>
        <w:t xml:space="preserve"> de la sous-couche en liège -</w:t>
      </w:r>
      <w:r w:rsidR="002230FF" w:rsidRPr="000E7E02">
        <w:rPr>
          <w:rFonts w:ascii="Calibri" w:hAnsi="Calibri" w:cs="Calibri"/>
          <w:b/>
          <w:bCs/>
          <w:sz w:val="22"/>
          <w:szCs w:val="22"/>
          <w:u w:val="single"/>
        </w:rPr>
        <w:t xml:space="preserve"> 2mm </w:t>
      </w:r>
    </w:p>
    <w:p w14:paraId="746D9A87" w14:textId="77777777" w:rsidR="002230FF" w:rsidRPr="000E7E02" w:rsidRDefault="002230FF" w:rsidP="002230FF">
      <w:pPr>
        <w:pStyle w:val="TxBrp4"/>
        <w:spacing w:line="240" w:lineRule="auto"/>
        <w:rPr>
          <w:rFonts w:ascii="Calibri" w:hAnsi="Calibri" w:cs="Calibri"/>
          <w:szCs w:val="20"/>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1768"/>
        <w:gridCol w:w="4759"/>
      </w:tblGrid>
      <w:tr w:rsidR="002230FF" w:rsidRPr="00F130AB" w14:paraId="2294D023"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hideMark/>
          </w:tcPr>
          <w:p w14:paraId="2BCE253B" w14:textId="62C3D7D3" w:rsidR="002230FF" w:rsidRPr="00F130AB" w:rsidRDefault="00FA7BF9" w:rsidP="001309C4">
            <w:pPr>
              <w:pStyle w:val="TxBrp4"/>
              <w:spacing w:line="240" w:lineRule="auto"/>
              <w:rPr>
                <w:rFonts w:ascii="Calibri" w:hAnsi="Calibri" w:cs="Calibri"/>
                <w:szCs w:val="20"/>
                <w:lang w:val="nl-NL"/>
              </w:rPr>
            </w:pPr>
            <w:r>
              <w:rPr>
                <w:rFonts w:ascii="Calibri" w:hAnsi="Calibri" w:cs="Calibri"/>
                <w:szCs w:val="20"/>
                <w:lang w:val="nl-NL"/>
              </w:rPr>
              <w:t>Epaisseur</w:t>
            </w:r>
          </w:p>
        </w:tc>
        <w:tc>
          <w:tcPr>
            <w:tcW w:w="919" w:type="pct"/>
            <w:tcBorders>
              <w:top w:val="single" w:sz="4" w:space="0" w:color="auto"/>
              <w:left w:val="single" w:sz="4" w:space="0" w:color="auto"/>
              <w:bottom w:val="single" w:sz="4" w:space="0" w:color="auto"/>
              <w:right w:val="single" w:sz="4" w:space="0" w:color="auto"/>
            </w:tcBorders>
          </w:tcPr>
          <w:p w14:paraId="1E770966" w14:textId="77777777" w:rsidR="002230FF" w:rsidRPr="00F130AB" w:rsidRDefault="002230FF" w:rsidP="001309C4">
            <w:pPr>
              <w:pStyle w:val="TxBrp4"/>
              <w:spacing w:line="240" w:lineRule="auto"/>
              <w:rPr>
                <w:rFonts w:ascii="Calibri" w:hAnsi="Calibri" w:cs="Calibri"/>
                <w:szCs w:val="20"/>
                <w:lang w:val="nl-BE"/>
              </w:rPr>
            </w:pPr>
            <w:r w:rsidRPr="00F130AB">
              <w:rPr>
                <w:rFonts w:ascii="Calibri" w:hAnsi="Calibri" w:cs="Calibri"/>
                <w:szCs w:val="20"/>
                <w:lang w:val="nl-NL"/>
              </w:rPr>
              <w:t>EN</w:t>
            </w:r>
            <w:r>
              <w:rPr>
                <w:rFonts w:ascii="Calibri" w:hAnsi="Calibri" w:cs="Calibri"/>
                <w:szCs w:val="20"/>
                <w:lang w:val="nl-NL"/>
              </w:rPr>
              <w:t xml:space="preserve"> 428</w:t>
            </w:r>
          </w:p>
        </w:tc>
        <w:tc>
          <w:tcPr>
            <w:tcW w:w="2473" w:type="pct"/>
            <w:tcBorders>
              <w:top w:val="single" w:sz="4" w:space="0" w:color="auto"/>
              <w:left w:val="single" w:sz="4" w:space="0" w:color="auto"/>
              <w:bottom w:val="single" w:sz="4" w:space="0" w:color="auto"/>
              <w:right w:val="single" w:sz="4" w:space="0" w:color="auto"/>
            </w:tcBorders>
            <w:hideMark/>
          </w:tcPr>
          <w:p w14:paraId="57B05409" w14:textId="77777777" w:rsidR="002230FF" w:rsidRPr="00F130AB" w:rsidRDefault="002230FF" w:rsidP="001309C4">
            <w:pPr>
              <w:pStyle w:val="TxBrp4"/>
              <w:spacing w:line="240" w:lineRule="auto"/>
              <w:rPr>
                <w:rFonts w:ascii="Calibri" w:hAnsi="Calibri" w:cs="Calibri"/>
                <w:szCs w:val="20"/>
                <w:lang w:val="nl-BE"/>
              </w:rPr>
            </w:pPr>
            <w:r w:rsidRPr="00F130AB">
              <w:rPr>
                <w:rFonts w:ascii="Calibri" w:hAnsi="Calibri" w:cs="Calibri"/>
                <w:szCs w:val="20"/>
                <w:lang w:val="nl-BE"/>
              </w:rPr>
              <w:t>2,</w:t>
            </w:r>
            <w:r>
              <w:rPr>
                <w:rFonts w:ascii="Calibri" w:hAnsi="Calibri" w:cs="Calibri"/>
                <w:szCs w:val="20"/>
                <w:lang w:val="nl-BE"/>
              </w:rPr>
              <w:t>0</w:t>
            </w:r>
            <w:r w:rsidRPr="00F130AB">
              <w:rPr>
                <w:rFonts w:ascii="Calibri" w:hAnsi="Calibri" w:cs="Calibri"/>
                <w:szCs w:val="20"/>
                <w:lang w:val="nl-BE"/>
              </w:rPr>
              <w:t>mm</w:t>
            </w:r>
            <w:r>
              <w:rPr>
                <w:rFonts w:ascii="Calibri" w:hAnsi="Calibri" w:cs="Calibri"/>
                <w:szCs w:val="20"/>
                <w:lang w:val="nl-BE"/>
              </w:rPr>
              <w:t xml:space="preserve"> +/- 10%</w:t>
            </w:r>
          </w:p>
        </w:tc>
      </w:tr>
      <w:tr w:rsidR="002230FF" w:rsidRPr="00445197" w14:paraId="68C30DCD"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420193A6" w14:textId="44C8E51F" w:rsidR="002230FF" w:rsidRPr="00B21498" w:rsidRDefault="001E1AF1" w:rsidP="001309C4">
            <w:pPr>
              <w:pStyle w:val="TxBrp4"/>
              <w:spacing w:line="240" w:lineRule="auto"/>
              <w:rPr>
                <w:rFonts w:ascii="Calibri" w:hAnsi="Calibri" w:cs="Calibri"/>
                <w:szCs w:val="20"/>
                <w:lang w:val="nl-NL"/>
              </w:rPr>
            </w:pPr>
            <w:r>
              <w:rPr>
                <w:rFonts w:ascii="Calibri" w:hAnsi="Calibri" w:cs="Calibri"/>
                <w:szCs w:val="20"/>
                <w:lang w:val="nl-NL"/>
              </w:rPr>
              <w:t>Composition</w:t>
            </w:r>
          </w:p>
        </w:tc>
        <w:tc>
          <w:tcPr>
            <w:tcW w:w="919" w:type="pct"/>
            <w:tcBorders>
              <w:top w:val="single" w:sz="4" w:space="0" w:color="auto"/>
              <w:left w:val="single" w:sz="4" w:space="0" w:color="auto"/>
              <w:bottom w:val="single" w:sz="4" w:space="0" w:color="auto"/>
              <w:right w:val="single" w:sz="4" w:space="0" w:color="auto"/>
            </w:tcBorders>
          </w:tcPr>
          <w:p w14:paraId="518A2557" w14:textId="77777777" w:rsidR="002230FF" w:rsidRPr="00B21498" w:rsidRDefault="002230FF" w:rsidP="001309C4">
            <w:pPr>
              <w:pStyle w:val="TxBrp4"/>
              <w:spacing w:line="240" w:lineRule="auto"/>
              <w:rPr>
                <w:rFonts w:ascii="Calibri" w:hAnsi="Calibri" w:cs="Calibri"/>
                <w:szCs w:val="20"/>
                <w:lang w:val="nl-NL"/>
              </w:rPr>
            </w:pPr>
            <w:r w:rsidRPr="00B21498">
              <w:rPr>
                <w:rFonts w:ascii="Calibri" w:hAnsi="Calibri" w:cs="Calibri"/>
                <w:szCs w:val="20"/>
                <w:lang w:val="fr-FR"/>
              </w:rPr>
              <w:t>EN</w:t>
            </w:r>
            <w:r>
              <w:rPr>
                <w:rFonts w:ascii="Calibri" w:hAnsi="Calibri" w:cs="Calibri"/>
                <w:szCs w:val="20"/>
                <w:lang w:val="fr-FR"/>
              </w:rPr>
              <w:t xml:space="preserve"> 12455</w:t>
            </w:r>
          </w:p>
        </w:tc>
        <w:tc>
          <w:tcPr>
            <w:tcW w:w="2473" w:type="pct"/>
            <w:tcBorders>
              <w:top w:val="single" w:sz="4" w:space="0" w:color="auto"/>
              <w:left w:val="single" w:sz="4" w:space="0" w:color="auto"/>
              <w:bottom w:val="single" w:sz="4" w:space="0" w:color="auto"/>
              <w:right w:val="single" w:sz="4" w:space="0" w:color="auto"/>
            </w:tcBorders>
          </w:tcPr>
          <w:p w14:paraId="3BC752DF" w14:textId="4B32FA76" w:rsidR="002230FF" w:rsidRPr="000E7E02" w:rsidRDefault="00445197" w:rsidP="001309C4">
            <w:pPr>
              <w:pStyle w:val="TxBrp4"/>
              <w:spacing w:line="240" w:lineRule="auto"/>
              <w:rPr>
                <w:rFonts w:ascii="Calibri" w:hAnsi="Calibri" w:cs="Calibri"/>
                <w:szCs w:val="20"/>
              </w:rPr>
            </w:pPr>
            <w:r>
              <w:rPr>
                <w:rFonts w:asciiTheme="minorHAnsi" w:hAnsiTheme="minorHAnsi" w:cs="Arial"/>
                <w:szCs w:val="20"/>
                <w:lang w:val="fr-FR"/>
              </w:rPr>
              <w:t>C</w:t>
            </w:r>
            <w:r w:rsidRPr="001015E0">
              <w:rPr>
                <w:rFonts w:asciiTheme="minorHAnsi" w:hAnsiTheme="minorHAnsi" w:cs="Arial"/>
                <w:szCs w:val="20"/>
                <w:lang w:val="fr-FR"/>
              </w:rPr>
              <w:t>omposée de liège grossièrement broyé avec de l'huile de lin oxydée et des résines</w:t>
            </w:r>
            <w:r w:rsidR="00ED724A">
              <w:rPr>
                <w:rFonts w:asciiTheme="minorHAnsi" w:hAnsiTheme="minorHAnsi" w:cs="Arial"/>
                <w:szCs w:val="20"/>
                <w:lang w:val="fr-FR"/>
              </w:rPr>
              <w:t xml:space="preserve"> sur un dossier en jute.</w:t>
            </w:r>
          </w:p>
        </w:tc>
      </w:tr>
      <w:tr w:rsidR="002230FF" w:rsidRPr="00F130AB" w14:paraId="7E015D81"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hideMark/>
          </w:tcPr>
          <w:p w14:paraId="1DF554AE" w14:textId="4C5A6EF8" w:rsidR="002230FF" w:rsidRPr="00B21498" w:rsidRDefault="00ED724A" w:rsidP="001309C4">
            <w:pPr>
              <w:pStyle w:val="TxBrp4"/>
              <w:spacing w:line="240" w:lineRule="auto"/>
              <w:rPr>
                <w:rFonts w:ascii="Calibri" w:hAnsi="Calibri" w:cs="Calibri"/>
                <w:szCs w:val="20"/>
                <w:lang w:val="nl-NL"/>
              </w:rPr>
            </w:pPr>
            <w:r>
              <w:rPr>
                <w:rFonts w:ascii="Calibri" w:hAnsi="Calibri" w:cs="Calibri"/>
                <w:szCs w:val="20"/>
                <w:lang w:val="nl-NL"/>
              </w:rPr>
              <w:t>Largueur</w:t>
            </w:r>
          </w:p>
        </w:tc>
        <w:tc>
          <w:tcPr>
            <w:tcW w:w="919" w:type="pct"/>
            <w:tcBorders>
              <w:top w:val="single" w:sz="4" w:space="0" w:color="auto"/>
              <w:left w:val="single" w:sz="4" w:space="0" w:color="auto"/>
              <w:bottom w:val="single" w:sz="4" w:space="0" w:color="auto"/>
              <w:right w:val="single" w:sz="4" w:space="0" w:color="auto"/>
            </w:tcBorders>
          </w:tcPr>
          <w:p w14:paraId="67BE5D91" w14:textId="77777777" w:rsidR="002230FF" w:rsidRPr="00B21498" w:rsidRDefault="002230FF" w:rsidP="001309C4">
            <w:pPr>
              <w:pStyle w:val="TxBrp4"/>
              <w:spacing w:line="240" w:lineRule="auto"/>
              <w:rPr>
                <w:rFonts w:ascii="Calibri" w:hAnsi="Calibri" w:cs="Calibri"/>
                <w:szCs w:val="20"/>
              </w:rPr>
            </w:pPr>
            <w:r w:rsidRPr="00F130AB">
              <w:rPr>
                <w:rFonts w:ascii="Calibri" w:hAnsi="Calibri" w:cs="Calibri"/>
                <w:szCs w:val="20"/>
                <w:lang w:val="nl-NL"/>
              </w:rPr>
              <w:t>EN</w:t>
            </w:r>
            <w:r>
              <w:rPr>
                <w:rFonts w:ascii="Calibri" w:hAnsi="Calibri" w:cs="Calibri"/>
                <w:szCs w:val="20"/>
                <w:lang w:val="nl-NL"/>
              </w:rPr>
              <w:t xml:space="preserve"> 426</w:t>
            </w:r>
          </w:p>
        </w:tc>
        <w:tc>
          <w:tcPr>
            <w:tcW w:w="2473" w:type="pct"/>
            <w:tcBorders>
              <w:top w:val="single" w:sz="4" w:space="0" w:color="auto"/>
              <w:left w:val="single" w:sz="4" w:space="0" w:color="auto"/>
              <w:bottom w:val="single" w:sz="4" w:space="0" w:color="auto"/>
              <w:right w:val="single" w:sz="4" w:space="0" w:color="auto"/>
            </w:tcBorders>
            <w:hideMark/>
          </w:tcPr>
          <w:p w14:paraId="0D187306" w14:textId="77777777" w:rsidR="002230FF" w:rsidRPr="00B21498" w:rsidRDefault="002230FF" w:rsidP="001309C4">
            <w:pPr>
              <w:pStyle w:val="TxBrp4"/>
              <w:spacing w:line="240" w:lineRule="auto"/>
              <w:rPr>
                <w:rFonts w:ascii="Calibri" w:hAnsi="Calibri" w:cs="Calibri"/>
                <w:szCs w:val="20"/>
                <w:lang w:val="nl-BE"/>
              </w:rPr>
            </w:pPr>
            <w:r>
              <w:rPr>
                <w:rFonts w:ascii="Calibri" w:hAnsi="Calibri" w:cs="Calibri"/>
                <w:szCs w:val="20"/>
              </w:rPr>
              <w:t>2m (minimale waarde)</w:t>
            </w:r>
          </w:p>
        </w:tc>
      </w:tr>
      <w:tr w:rsidR="002230FF" w:rsidRPr="00F130AB" w14:paraId="1FF47A5C"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hideMark/>
          </w:tcPr>
          <w:p w14:paraId="156D2423" w14:textId="6000C21B" w:rsidR="002230FF" w:rsidRPr="00B21498" w:rsidRDefault="00851485" w:rsidP="001309C4">
            <w:pPr>
              <w:pStyle w:val="TxBrp4"/>
              <w:spacing w:line="240" w:lineRule="auto"/>
              <w:rPr>
                <w:rFonts w:ascii="Calibri" w:hAnsi="Calibri" w:cs="Calibri"/>
                <w:szCs w:val="20"/>
                <w:lang w:val="nl-BE"/>
              </w:rPr>
            </w:pPr>
            <w:r>
              <w:rPr>
                <w:rFonts w:ascii="Calibri" w:hAnsi="Calibri" w:cs="Calibri"/>
                <w:szCs w:val="20"/>
                <w:lang w:val="nl-BE"/>
              </w:rPr>
              <w:t>Longueur du rouleau</w:t>
            </w:r>
          </w:p>
        </w:tc>
        <w:tc>
          <w:tcPr>
            <w:tcW w:w="919" w:type="pct"/>
            <w:tcBorders>
              <w:top w:val="single" w:sz="4" w:space="0" w:color="auto"/>
              <w:left w:val="single" w:sz="4" w:space="0" w:color="auto"/>
              <w:bottom w:val="single" w:sz="4" w:space="0" w:color="auto"/>
              <w:right w:val="single" w:sz="4" w:space="0" w:color="auto"/>
            </w:tcBorders>
          </w:tcPr>
          <w:p w14:paraId="17101960" w14:textId="77777777" w:rsidR="002230FF" w:rsidRPr="00B21498" w:rsidRDefault="002230FF" w:rsidP="001309C4">
            <w:pPr>
              <w:pStyle w:val="TxBrp4"/>
              <w:spacing w:line="240" w:lineRule="auto"/>
              <w:rPr>
                <w:rFonts w:ascii="Calibri" w:hAnsi="Calibri" w:cs="Calibri"/>
                <w:szCs w:val="20"/>
              </w:rPr>
            </w:pPr>
            <w:r w:rsidRPr="00F130AB">
              <w:rPr>
                <w:rFonts w:ascii="Calibri" w:hAnsi="Calibri" w:cs="Calibri"/>
                <w:szCs w:val="20"/>
                <w:lang w:val="nl-NL"/>
              </w:rPr>
              <w:t>EN</w:t>
            </w:r>
            <w:r>
              <w:rPr>
                <w:rFonts w:ascii="Calibri" w:hAnsi="Calibri" w:cs="Calibri"/>
                <w:szCs w:val="20"/>
                <w:lang w:val="nl-NL"/>
              </w:rPr>
              <w:t xml:space="preserve"> 426</w:t>
            </w:r>
          </w:p>
        </w:tc>
        <w:tc>
          <w:tcPr>
            <w:tcW w:w="2473" w:type="pct"/>
            <w:tcBorders>
              <w:top w:val="single" w:sz="4" w:space="0" w:color="auto"/>
              <w:left w:val="single" w:sz="4" w:space="0" w:color="auto"/>
              <w:bottom w:val="single" w:sz="4" w:space="0" w:color="auto"/>
              <w:right w:val="single" w:sz="4" w:space="0" w:color="auto"/>
            </w:tcBorders>
            <w:hideMark/>
          </w:tcPr>
          <w:p w14:paraId="5FAA365D" w14:textId="65C4C430" w:rsidR="002230FF" w:rsidRPr="000B7558" w:rsidRDefault="002230FF" w:rsidP="001309C4">
            <w:pPr>
              <w:pStyle w:val="TxBrp4"/>
              <w:spacing w:line="240" w:lineRule="auto"/>
              <w:rPr>
                <w:rFonts w:ascii="Calibri" w:hAnsi="Calibri" w:cs="Calibri"/>
                <w:szCs w:val="20"/>
                <w:lang w:val="nl-BE"/>
              </w:rPr>
            </w:pPr>
            <w:r w:rsidRPr="000B7558">
              <w:rPr>
                <w:rFonts w:ascii="Calibri" w:hAnsi="Calibri" w:cs="Calibri"/>
                <w:szCs w:val="20"/>
                <w:lang w:val="nl-BE"/>
              </w:rPr>
              <w:t>Ca. 32</w:t>
            </w:r>
            <w:r w:rsidR="00851485">
              <w:rPr>
                <w:rFonts w:ascii="Calibri" w:hAnsi="Calibri" w:cs="Calibri"/>
                <w:szCs w:val="20"/>
                <w:lang w:val="nl-BE"/>
              </w:rPr>
              <w:t>mc</w:t>
            </w:r>
            <w:r w:rsidRPr="000B7558">
              <w:rPr>
                <w:rFonts w:ascii="Calibri" w:hAnsi="Calibri" w:cs="Calibri"/>
                <w:szCs w:val="20"/>
                <w:lang w:val="nl-BE"/>
              </w:rPr>
              <w:t xml:space="preserve"> </w:t>
            </w:r>
          </w:p>
        </w:tc>
      </w:tr>
      <w:tr w:rsidR="002230FF" w:rsidRPr="00F130AB" w14:paraId="49A0A61C"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0106D678" w14:textId="78C4B66D" w:rsidR="002230FF" w:rsidRPr="00F130AB" w:rsidRDefault="00851485" w:rsidP="001309C4">
            <w:pPr>
              <w:pStyle w:val="TxBrp4"/>
              <w:spacing w:line="240" w:lineRule="auto"/>
              <w:rPr>
                <w:rFonts w:ascii="Calibri" w:hAnsi="Calibri" w:cs="Calibri"/>
                <w:szCs w:val="20"/>
                <w:lang w:val="nl-BE"/>
              </w:rPr>
            </w:pPr>
            <w:r>
              <w:rPr>
                <w:rFonts w:ascii="Calibri" w:hAnsi="Calibri" w:cs="Calibri"/>
                <w:szCs w:val="20"/>
                <w:lang w:val="nl-BE"/>
              </w:rPr>
              <w:t>Poids</w:t>
            </w:r>
          </w:p>
        </w:tc>
        <w:tc>
          <w:tcPr>
            <w:tcW w:w="919" w:type="pct"/>
            <w:tcBorders>
              <w:top w:val="single" w:sz="4" w:space="0" w:color="auto"/>
              <w:left w:val="single" w:sz="4" w:space="0" w:color="auto"/>
              <w:bottom w:val="single" w:sz="4" w:space="0" w:color="auto"/>
              <w:right w:val="single" w:sz="4" w:space="0" w:color="auto"/>
            </w:tcBorders>
          </w:tcPr>
          <w:p w14:paraId="7E5E7229" w14:textId="77777777" w:rsidR="002230FF" w:rsidRPr="00F130AB" w:rsidRDefault="002230FF" w:rsidP="001309C4">
            <w:pPr>
              <w:pStyle w:val="TxBrp4"/>
              <w:spacing w:line="240" w:lineRule="auto"/>
              <w:rPr>
                <w:rFonts w:ascii="Calibri" w:hAnsi="Calibri" w:cs="Calibri"/>
                <w:szCs w:val="20"/>
              </w:rPr>
            </w:pPr>
            <w:r>
              <w:rPr>
                <w:rFonts w:ascii="Calibri" w:hAnsi="Calibri" w:cs="Calibri"/>
                <w:szCs w:val="20"/>
              </w:rPr>
              <w:t>EN 430</w:t>
            </w:r>
          </w:p>
        </w:tc>
        <w:tc>
          <w:tcPr>
            <w:tcW w:w="2473" w:type="pct"/>
            <w:tcBorders>
              <w:top w:val="single" w:sz="4" w:space="0" w:color="auto"/>
              <w:left w:val="single" w:sz="4" w:space="0" w:color="auto"/>
              <w:bottom w:val="single" w:sz="4" w:space="0" w:color="auto"/>
              <w:right w:val="single" w:sz="4" w:space="0" w:color="auto"/>
            </w:tcBorders>
          </w:tcPr>
          <w:p w14:paraId="084E946C" w14:textId="77777777" w:rsidR="002230FF" w:rsidRPr="00F130AB" w:rsidRDefault="002230FF" w:rsidP="001309C4">
            <w:pPr>
              <w:pStyle w:val="TxBrp4"/>
              <w:spacing w:line="240" w:lineRule="auto"/>
              <w:rPr>
                <w:rFonts w:ascii="Calibri" w:hAnsi="Calibri" w:cs="Calibri"/>
                <w:szCs w:val="20"/>
              </w:rPr>
            </w:pPr>
            <w:r>
              <w:rPr>
                <w:rFonts w:ascii="Calibri" w:hAnsi="Calibri" w:cs="Calibri"/>
                <w:szCs w:val="20"/>
              </w:rPr>
              <w:t>Ca. 1.300 gr/m² +/- 10%</w:t>
            </w:r>
          </w:p>
        </w:tc>
      </w:tr>
      <w:tr w:rsidR="002230FF" w:rsidRPr="00F130AB" w14:paraId="6C48E854"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331166D3" w14:textId="4E50A715" w:rsidR="002230FF" w:rsidRDefault="002230FF" w:rsidP="001309C4">
            <w:pPr>
              <w:pStyle w:val="TxBrp4"/>
              <w:spacing w:line="240" w:lineRule="auto"/>
              <w:rPr>
                <w:rFonts w:ascii="Calibri" w:hAnsi="Calibri" w:cs="Calibri"/>
                <w:szCs w:val="20"/>
                <w:lang w:val="nl-BE"/>
              </w:rPr>
            </w:pPr>
            <w:r>
              <w:rPr>
                <w:rFonts w:ascii="Calibri" w:hAnsi="Calibri" w:cs="Calibri"/>
                <w:szCs w:val="20"/>
                <w:lang w:val="nl-BE"/>
              </w:rPr>
              <w:t>Densi</w:t>
            </w:r>
            <w:r w:rsidR="00851485">
              <w:rPr>
                <w:rFonts w:ascii="Calibri" w:hAnsi="Calibri" w:cs="Calibri"/>
                <w:szCs w:val="20"/>
                <w:lang w:val="nl-BE"/>
              </w:rPr>
              <w:t>té</w:t>
            </w:r>
          </w:p>
        </w:tc>
        <w:tc>
          <w:tcPr>
            <w:tcW w:w="919" w:type="pct"/>
            <w:tcBorders>
              <w:top w:val="single" w:sz="4" w:space="0" w:color="auto"/>
              <w:left w:val="single" w:sz="4" w:space="0" w:color="auto"/>
              <w:bottom w:val="single" w:sz="4" w:space="0" w:color="auto"/>
              <w:right w:val="single" w:sz="4" w:space="0" w:color="auto"/>
            </w:tcBorders>
          </w:tcPr>
          <w:p w14:paraId="3DA280A6" w14:textId="77777777" w:rsidR="002230FF" w:rsidRDefault="002230FF" w:rsidP="001309C4">
            <w:pPr>
              <w:pStyle w:val="TxBrp4"/>
              <w:spacing w:line="240" w:lineRule="auto"/>
              <w:rPr>
                <w:rFonts w:ascii="Calibri" w:hAnsi="Calibri" w:cs="Calibri"/>
                <w:szCs w:val="20"/>
                <w:lang w:val="fr-FR"/>
              </w:rPr>
            </w:pPr>
            <w:r w:rsidRPr="000B7558">
              <w:rPr>
                <w:rFonts w:ascii="Calibri" w:hAnsi="Calibri" w:cs="Calibri"/>
                <w:szCs w:val="20"/>
                <w:lang w:val="nl-BE"/>
              </w:rPr>
              <w:t>EN 436</w:t>
            </w:r>
          </w:p>
        </w:tc>
        <w:tc>
          <w:tcPr>
            <w:tcW w:w="2473" w:type="pct"/>
            <w:tcBorders>
              <w:top w:val="single" w:sz="4" w:space="0" w:color="auto"/>
              <w:left w:val="single" w:sz="4" w:space="0" w:color="auto"/>
              <w:bottom w:val="single" w:sz="4" w:space="0" w:color="auto"/>
              <w:right w:val="single" w:sz="4" w:space="0" w:color="auto"/>
            </w:tcBorders>
          </w:tcPr>
          <w:p w14:paraId="1E2E2B89" w14:textId="77777777" w:rsidR="002230FF" w:rsidRDefault="002230FF" w:rsidP="001309C4">
            <w:pPr>
              <w:pStyle w:val="TxBrp4"/>
              <w:spacing w:line="240" w:lineRule="auto"/>
              <w:rPr>
                <w:rFonts w:ascii="Calibri" w:hAnsi="Calibri" w:cs="Calibri"/>
                <w:szCs w:val="20"/>
              </w:rPr>
            </w:pPr>
            <w:r>
              <w:rPr>
                <w:rFonts w:ascii="Calibri" w:hAnsi="Calibri" w:cs="Calibri"/>
                <w:szCs w:val="20"/>
              </w:rPr>
              <w:t>Ca. 750kg/m²</w:t>
            </w:r>
          </w:p>
        </w:tc>
      </w:tr>
      <w:tr w:rsidR="002230FF" w:rsidRPr="00F130AB" w14:paraId="61A8D248"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4405DC3F" w14:textId="0C92A121" w:rsidR="002230FF" w:rsidRPr="00F130AB" w:rsidRDefault="00556FDF" w:rsidP="001309C4">
            <w:pPr>
              <w:pStyle w:val="TxBrp4"/>
              <w:spacing w:line="240" w:lineRule="auto"/>
              <w:rPr>
                <w:rFonts w:ascii="Calibri" w:hAnsi="Calibri" w:cs="Calibri"/>
                <w:szCs w:val="20"/>
                <w:lang w:val="nl-BE"/>
              </w:rPr>
            </w:pPr>
            <w:r>
              <w:rPr>
                <w:rFonts w:ascii="Calibri" w:hAnsi="Calibri" w:cs="Calibri"/>
                <w:szCs w:val="20"/>
                <w:lang w:val="nl-BE"/>
              </w:rPr>
              <w:t>Résistance à la chaleur</w:t>
            </w:r>
          </w:p>
        </w:tc>
        <w:tc>
          <w:tcPr>
            <w:tcW w:w="919" w:type="pct"/>
            <w:tcBorders>
              <w:top w:val="single" w:sz="4" w:space="0" w:color="auto"/>
              <w:left w:val="single" w:sz="4" w:space="0" w:color="auto"/>
              <w:bottom w:val="single" w:sz="4" w:space="0" w:color="auto"/>
              <w:right w:val="single" w:sz="4" w:space="0" w:color="auto"/>
            </w:tcBorders>
          </w:tcPr>
          <w:p w14:paraId="2FDF2EEF" w14:textId="77777777" w:rsidR="002230FF" w:rsidRPr="00F130AB" w:rsidRDefault="002230FF" w:rsidP="001309C4">
            <w:pPr>
              <w:pStyle w:val="TxBrp4"/>
              <w:spacing w:line="240" w:lineRule="auto"/>
              <w:rPr>
                <w:rFonts w:ascii="Calibri" w:hAnsi="Calibri" w:cs="Calibri"/>
                <w:szCs w:val="20"/>
                <w:lang w:val="fr-FR"/>
              </w:rPr>
            </w:pPr>
            <w:r>
              <w:rPr>
                <w:rFonts w:ascii="Calibri" w:hAnsi="Calibri" w:cs="Calibri"/>
                <w:szCs w:val="20"/>
                <w:lang w:val="fr-FR"/>
              </w:rPr>
              <w:t>DIN 52612</w:t>
            </w:r>
          </w:p>
        </w:tc>
        <w:tc>
          <w:tcPr>
            <w:tcW w:w="2473" w:type="pct"/>
            <w:tcBorders>
              <w:top w:val="single" w:sz="4" w:space="0" w:color="auto"/>
              <w:left w:val="single" w:sz="4" w:space="0" w:color="auto"/>
              <w:bottom w:val="single" w:sz="4" w:space="0" w:color="auto"/>
              <w:right w:val="single" w:sz="4" w:space="0" w:color="auto"/>
            </w:tcBorders>
          </w:tcPr>
          <w:p w14:paraId="20185CB2" w14:textId="77777777" w:rsidR="002230FF" w:rsidRPr="00F130AB" w:rsidRDefault="002230FF" w:rsidP="001309C4">
            <w:pPr>
              <w:pStyle w:val="TxBrp4"/>
              <w:spacing w:line="240" w:lineRule="auto"/>
              <w:rPr>
                <w:rFonts w:ascii="Calibri" w:hAnsi="Calibri" w:cs="Calibri"/>
                <w:szCs w:val="20"/>
              </w:rPr>
            </w:pPr>
            <w:r>
              <w:rPr>
                <w:rFonts w:ascii="Calibri" w:hAnsi="Calibri" w:cs="Calibri"/>
                <w:szCs w:val="20"/>
              </w:rPr>
              <w:t>0,031 m² K/W</w:t>
            </w:r>
          </w:p>
        </w:tc>
      </w:tr>
      <w:tr w:rsidR="002230FF" w:rsidRPr="00C63D20" w14:paraId="5B4A707F"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24980826" w14:textId="714F29DF" w:rsidR="002230FF" w:rsidRDefault="000D341F" w:rsidP="001309C4">
            <w:pPr>
              <w:pStyle w:val="TxBrp4"/>
              <w:spacing w:line="240" w:lineRule="auto"/>
              <w:rPr>
                <w:rFonts w:ascii="Calibri" w:hAnsi="Calibri" w:cs="Calibri"/>
                <w:szCs w:val="20"/>
                <w:lang w:val="nl-BE"/>
              </w:rPr>
            </w:pPr>
            <w:r w:rsidRPr="00D61D19">
              <w:rPr>
                <w:rFonts w:asciiTheme="minorHAnsi" w:hAnsiTheme="minorHAnsi" w:cs="Arial"/>
                <w:szCs w:val="20"/>
                <w:lang w:val="fr-FR"/>
              </w:rPr>
              <w:t>Comportement au feu</w:t>
            </w:r>
          </w:p>
        </w:tc>
        <w:tc>
          <w:tcPr>
            <w:tcW w:w="919" w:type="pct"/>
            <w:tcBorders>
              <w:top w:val="single" w:sz="4" w:space="0" w:color="auto"/>
              <w:left w:val="single" w:sz="4" w:space="0" w:color="auto"/>
              <w:bottom w:val="single" w:sz="4" w:space="0" w:color="auto"/>
              <w:right w:val="single" w:sz="4" w:space="0" w:color="auto"/>
            </w:tcBorders>
          </w:tcPr>
          <w:p w14:paraId="777D542C" w14:textId="77777777" w:rsidR="002230FF" w:rsidRDefault="002230FF" w:rsidP="001309C4">
            <w:pPr>
              <w:pStyle w:val="TxBrp4"/>
              <w:spacing w:line="240" w:lineRule="auto"/>
              <w:rPr>
                <w:rFonts w:ascii="Calibri" w:hAnsi="Calibri" w:cs="Calibri"/>
                <w:szCs w:val="20"/>
                <w:lang w:val="fr-FR"/>
              </w:rPr>
            </w:pPr>
            <w:r>
              <w:rPr>
                <w:rFonts w:ascii="Calibri" w:hAnsi="Calibri" w:cs="Calibri"/>
                <w:szCs w:val="20"/>
                <w:lang w:val="fr-FR"/>
              </w:rPr>
              <w:t>EN 13501-1</w:t>
            </w:r>
          </w:p>
        </w:tc>
        <w:tc>
          <w:tcPr>
            <w:tcW w:w="2473" w:type="pct"/>
            <w:tcBorders>
              <w:top w:val="single" w:sz="4" w:space="0" w:color="auto"/>
              <w:left w:val="single" w:sz="4" w:space="0" w:color="auto"/>
              <w:bottom w:val="single" w:sz="4" w:space="0" w:color="auto"/>
              <w:right w:val="single" w:sz="4" w:space="0" w:color="auto"/>
            </w:tcBorders>
          </w:tcPr>
          <w:p w14:paraId="1E1308EF" w14:textId="57B41281" w:rsidR="002230FF" w:rsidRDefault="00C63D20" w:rsidP="001309C4">
            <w:pPr>
              <w:pStyle w:val="TxBrp4"/>
              <w:spacing w:line="240" w:lineRule="auto"/>
              <w:rPr>
                <w:rFonts w:ascii="Calibri" w:hAnsi="Calibri" w:cs="Calibri"/>
                <w:szCs w:val="20"/>
              </w:rPr>
            </w:pPr>
            <w:r>
              <w:rPr>
                <w:rFonts w:ascii="Calibri" w:hAnsi="Calibri" w:cs="Calibri"/>
                <w:szCs w:val="20"/>
              </w:rPr>
              <w:t>Cfl-S1 (combination avec le linoleum 2,5mm</w:t>
            </w:r>
            <w:r w:rsidR="002F496B">
              <w:rPr>
                <w:rFonts w:ascii="Calibri" w:hAnsi="Calibri" w:cs="Calibri"/>
                <w:szCs w:val="20"/>
              </w:rPr>
              <w:t>)</w:t>
            </w:r>
          </w:p>
        </w:tc>
      </w:tr>
      <w:tr w:rsidR="002230FF" w:rsidRPr="00F130AB" w14:paraId="74F8D139"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51CA9067" w14:textId="45AAA8DA" w:rsidR="002230FF" w:rsidRPr="00F130AB" w:rsidRDefault="002F496B" w:rsidP="001309C4">
            <w:pPr>
              <w:pStyle w:val="TxBrp4"/>
              <w:spacing w:line="240" w:lineRule="auto"/>
              <w:rPr>
                <w:rFonts w:ascii="Calibri" w:hAnsi="Calibri" w:cs="Calibri"/>
                <w:szCs w:val="20"/>
                <w:lang w:val="nl-NL"/>
              </w:rPr>
            </w:pPr>
            <w:r>
              <w:rPr>
                <w:rFonts w:ascii="Calibri" w:hAnsi="Calibri" w:cs="Calibri"/>
                <w:szCs w:val="20"/>
                <w:lang w:val="nl-NL"/>
              </w:rPr>
              <w:t>Résistance au poinçonnement</w:t>
            </w:r>
          </w:p>
        </w:tc>
        <w:tc>
          <w:tcPr>
            <w:tcW w:w="919" w:type="pct"/>
            <w:tcBorders>
              <w:top w:val="single" w:sz="4" w:space="0" w:color="auto"/>
              <w:left w:val="single" w:sz="4" w:space="0" w:color="auto"/>
              <w:bottom w:val="single" w:sz="4" w:space="0" w:color="auto"/>
              <w:right w:val="single" w:sz="4" w:space="0" w:color="auto"/>
            </w:tcBorders>
          </w:tcPr>
          <w:p w14:paraId="63129835" w14:textId="77777777" w:rsidR="002230FF" w:rsidRPr="00F130AB" w:rsidRDefault="002230FF" w:rsidP="001309C4">
            <w:pPr>
              <w:pStyle w:val="TxBrp4"/>
              <w:spacing w:line="240" w:lineRule="auto"/>
              <w:rPr>
                <w:rFonts w:ascii="Calibri" w:hAnsi="Calibri" w:cs="Calibri"/>
                <w:szCs w:val="20"/>
              </w:rPr>
            </w:pPr>
            <w:r>
              <w:rPr>
                <w:rFonts w:ascii="Calibri" w:hAnsi="Calibri" w:cs="Calibri"/>
                <w:szCs w:val="20"/>
              </w:rPr>
              <w:t>EN 433</w:t>
            </w:r>
          </w:p>
        </w:tc>
        <w:tc>
          <w:tcPr>
            <w:tcW w:w="2473" w:type="pct"/>
            <w:tcBorders>
              <w:top w:val="single" w:sz="4" w:space="0" w:color="auto"/>
              <w:left w:val="single" w:sz="4" w:space="0" w:color="auto"/>
              <w:bottom w:val="single" w:sz="4" w:space="0" w:color="auto"/>
              <w:right w:val="single" w:sz="4" w:space="0" w:color="auto"/>
            </w:tcBorders>
          </w:tcPr>
          <w:p w14:paraId="5B660C75" w14:textId="3F1C7E80" w:rsidR="002230FF" w:rsidRPr="00F130AB" w:rsidRDefault="002230FF" w:rsidP="001309C4">
            <w:pPr>
              <w:pStyle w:val="TxBrp4"/>
              <w:spacing w:line="240" w:lineRule="auto"/>
              <w:rPr>
                <w:rFonts w:ascii="Calibri" w:hAnsi="Calibri" w:cs="Calibri"/>
                <w:szCs w:val="20"/>
                <w:lang w:val="nl-BE"/>
              </w:rPr>
            </w:pPr>
            <w:r>
              <w:rPr>
                <w:rFonts w:ascii="Calibri" w:hAnsi="Calibri" w:cs="Calibri"/>
                <w:szCs w:val="20"/>
                <w:lang w:val="nl-BE"/>
              </w:rPr>
              <w:t>˂ 0,3</w:t>
            </w:r>
            <w:r w:rsidR="002F496B">
              <w:rPr>
                <w:rFonts w:ascii="Calibri" w:hAnsi="Calibri" w:cs="Calibri"/>
                <w:szCs w:val="20"/>
                <w:lang w:val="nl-BE"/>
              </w:rPr>
              <w:t>0</w:t>
            </w:r>
            <w:r>
              <w:rPr>
                <w:rFonts w:ascii="Calibri" w:hAnsi="Calibri" w:cs="Calibri"/>
                <w:szCs w:val="20"/>
                <w:lang w:val="nl-BE"/>
              </w:rPr>
              <w:t>mm</w:t>
            </w:r>
          </w:p>
        </w:tc>
      </w:tr>
      <w:tr w:rsidR="002230FF" w:rsidRPr="00F130AB" w14:paraId="4DDDF14F"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hideMark/>
          </w:tcPr>
          <w:p w14:paraId="087F670E" w14:textId="3221E74D" w:rsidR="002230FF" w:rsidRPr="00F130AB" w:rsidRDefault="002230FF" w:rsidP="001309C4">
            <w:pPr>
              <w:pStyle w:val="TxBrp4"/>
              <w:spacing w:line="240" w:lineRule="auto"/>
              <w:rPr>
                <w:rFonts w:ascii="Calibri" w:hAnsi="Calibri" w:cs="Calibri"/>
                <w:szCs w:val="20"/>
                <w:lang w:val="nl-BE"/>
              </w:rPr>
            </w:pPr>
            <w:r>
              <w:rPr>
                <w:rFonts w:ascii="Calibri" w:hAnsi="Calibri" w:cs="Calibri"/>
                <w:szCs w:val="20"/>
                <w:lang w:val="nl-BE"/>
              </w:rPr>
              <w:t>Flexibili</w:t>
            </w:r>
            <w:r w:rsidR="00DE6FB3">
              <w:rPr>
                <w:rFonts w:ascii="Calibri" w:hAnsi="Calibri" w:cs="Calibri"/>
                <w:szCs w:val="20"/>
                <w:lang w:val="nl-BE"/>
              </w:rPr>
              <w:t>té</w:t>
            </w:r>
          </w:p>
        </w:tc>
        <w:tc>
          <w:tcPr>
            <w:tcW w:w="919" w:type="pct"/>
            <w:tcBorders>
              <w:top w:val="single" w:sz="4" w:space="0" w:color="auto"/>
              <w:left w:val="single" w:sz="4" w:space="0" w:color="auto"/>
              <w:bottom w:val="single" w:sz="4" w:space="0" w:color="auto"/>
              <w:right w:val="single" w:sz="4" w:space="0" w:color="auto"/>
            </w:tcBorders>
          </w:tcPr>
          <w:p w14:paraId="1AA13491" w14:textId="77777777" w:rsidR="002230FF" w:rsidRPr="00F130AB" w:rsidRDefault="002230FF" w:rsidP="001309C4">
            <w:pPr>
              <w:pStyle w:val="TxBrp4"/>
              <w:spacing w:line="240" w:lineRule="auto"/>
              <w:rPr>
                <w:rFonts w:ascii="Calibri" w:hAnsi="Calibri" w:cs="Calibri"/>
                <w:szCs w:val="20"/>
              </w:rPr>
            </w:pPr>
            <w:r>
              <w:rPr>
                <w:rFonts w:ascii="Calibri" w:hAnsi="Calibri" w:cs="Calibri"/>
                <w:szCs w:val="20"/>
                <w:lang w:val="nl-NL"/>
              </w:rPr>
              <w:t>EN 435</w:t>
            </w:r>
          </w:p>
        </w:tc>
        <w:tc>
          <w:tcPr>
            <w:tcW w:w="2473" w:type="pct"/>
            <w:tcBorders>
              <w:top w:val="single" w:sz="4" w:space="0" w:color="auto"/>
              <w:left w:val="single" w:sz="4" w:space="0" w:color="auto"/>
              <w:bottom w:val="single" w:sz="4" w:space="0" w:color="auto"/>
              <w:right w:val="single" w:sz="4" w:space="0" w:color="auto"/>
            </w:tcBorders>
            <w:hideMark/>
          </w:tcPr>
          <w:p w14:paraId="356A6629" w14:textId="77777777" w:rsidR="002230FF" w:rsidRPr="00F130AB" w:rsidRDefault="002230FF" w:rsidP="001309C4">
            <w:pPr>
              <w:pStyle w:val="TxBrp4"/>
              <w:spacing w:line="240" w:lineRule="auto"/>
              <w:rPr>
                <w:rFonts w:ascii="Calibri" w:hAnsi="Calibri" w:cs="Calibri"/>
                <w:szCs w:val="20"/>
              </w:rPr>
            </w:pPr>
            <w:r>
              <w:rPr>
                <w:rFonts w:ascii="Calibri" w:hAnsi="Calibri" w:cs="Calibri"/>
                <w:szCs w:val="20"/>
              </w:rPr>
              <w:t>Ø 30mm</w:t>
            </w:r>
          </w:p>
        </w:tc>
      </w:tr>
      <w:tr w:rsidR="002230FF" w:rsidRPr="00F130AB" w14:paraId="25486F48"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567F494D" w14:textId="51DB1599" w:rsidR="002230FF" w:rsidRPr="00F130AB" w:rsidRDefault="00DE6FB3" w:rsidP="001309C4">
            <w:pPr>
              <w:pStyle w:val="TxBrp4"/>
              <w:spacing w:line="240" w:lineRule="auto"/>
              <w:rPr>
                <w:rFonts w:ascii="Calibri" w:hAnsi="Calibri" w:cs="Calibri"/>
                <w:szCs w:val="20"/>
                <w:lang w:val="nl-BE"/>
              </w:rPr>
            </w:pPr>
            <w:r>
              <w:rPr>
                <w:rFonts w:ascii="Calibri" w:hAnsi="Calibri" w:cs="Calibri"/>
                <w:szCs w:val="20"/>
                <w:lang w:val="nl-BE"/>
              </w:rPr>
              <w:t>Chauffage par le sol</w:t>
            </w:r>
          </w:p>
        </w:tc>
        <w:tc>
          <w:tcPr>
            <w:tcW w:w="919" w:type="pct"/>
            <w:tcBorders>
              <w:top w:val="single" w:sz="4" w:space="0" w:color="auto"/>
              <w:left w:val="single" w:sz="4" w:space="0" w:color="auto"/>
              <w:bottom w:val="single" w:sz="4" w:space="0" w:color="auto"/>
              <w:right w:val="single" w:sz="4" w:space="0" w:color="auto"/>
            </w:tcBorders>
          </w:tcPr>
          <w:p w14:paraId="6C2BF480" w14:textId="77777777" w:rsidR="002230FF" w:rsidRPr="00F130AB" w:rsidRDefault="002230FF" w:rsidP="001309C4">
            <w:pPr>
              <w:pStyle w:val="TxBrp4"/>
              <w:spacing w:line="240" w:lineRule="auto"/>
              <w:rPr>
                <w:rFonts w:ascii="Calibri" w:hAnsi="Calibri" w:cs="Calibri"/>
                <w:szCs w:val="20"/>
                <w:lang w:val="nl-NL"/>
              </w:rPr>
            </w:pPr>
          </w:p>
        </w:tc>
        <w:tc>
          <w:tcPr>
            <w:tcW w:w="2473" w:type="pct"/>
            <w:tcBorders>
              <w:top w:val="single" w:sz="4" w:space="0" w:color="auto"/>
              <w:left w:val="single" w:sz="4" w:space="0" w:color="auto"/>
              <w:bottom w:val="single" w:sz="4" w:space="0" w:color="auto"/>
              <w:right w:val="single" w:sz="4" w:space="0" w:color="auto"/>
            </w:tcBorders>
          </w:tcPr>
          <w:p w14:paraId="6D4FB10F" w14:textId="550916D0" w:rsidR="002230FF" w:rsidRPr="00F130AB" w:rsidRDefault="006A1905" w:rsidP="001309C4">
            <w:pPr>
              <w:pStyle w:val="TxBrp4"/>
              <w:spacing w:line="240" w:lineRule="auto"/>
              <w:rPr>
                <w:rFonts w:ascii="Calibri" w:hAnsi="Calibri" w:cs="Calibri"/>
                <w:szCs w:val="20"/>
              </w:rPr>
            </w:pPr>
            <w:r>
              <w:rPr>
                <w:rFonts w:ascii="Calibri" w:hAnsi="Calibri" w:cs="Calibri"/>
                <w:szCs w:val="20"/>
              </w:rPr>
              <w:t>Conforme</w:t>
            </w:r>
          </w:p>
        </w:tc>
      </w:tr>
      <w:tr w:rsidR="002230FF" w:rsidRPr="006A1905" w14:paraId="2E88DB98"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66E1E71C" w14:textId="678B31DE" w:rsidR="002230FF" w:rsidRPr="00F130AB" w:rsidRDefault="006A1905" w:rsidP="001309C4">
            <w:pPr>
              <w:pStyle w:val="TxBrp4"/>
              <w:spacing w:line="240" w:lineRule="auto"/>
              <w:rPr>
                <w:rFonts w:ascii="Calibri" w:hAnsi="Calibri" w:cs="Calibri"/>
                <w:szCs w:val="20"/>
                <w:lang w:val="fr-FR"/>
              </w:rPr>
            </w:pPr>
            <w:r>
              <w:rPr>
                <w:rFonts w:ascii="Calibri" w:hAnsi="Calibri" w:cs="Calibri"/>
                <w:szCs w:val="20"/>
                <w:lang w:val="fr-FR"/>
              </w:rPr>
              <w:t>Application</w:t>
            </w:r>
          </w:p>
        </w:tc>
        <w:tc>
          <w:tcPr>
            <w:tcW w:w="919" w:type="pct"/>
            <w:tcBorders>
              <w:top w:val="single" w:sz="4" w:space="0" w:color="auto"/>
              <w:left w:val="single" w:sz="4" w:space="0" w:color="auto"/>
              <w:bottom w:val="single" w:sz="4" w:space="0" w:color="auto"/>
              <w:right w:val="single" w:sz="4" w:space="0" w:color="auto"/>
            </w:tcBorders>
          </w:tcPr>
          <w:p w14:paraId="036C01BB" w14:textId="77777777" w:rsidR="002230FF" w:rsidRPr="00F130AB" w:rsidRDefault="002230FF" w:rsidP="001309C4">
            <w:pPr>
              <w:pStyle w:val="TxBrp4"/>
              <w:spacing w:line="240" w:lineRule="auto"/>
              <w:rPr>
                <w:rFonts w:ascii="Calibri" w:hAnsi="Calibri" w:cs="Calibri"/>
                <w:szCs w:val="20"/>
                <w:lang w:val="nl-BE"/>
              </w:rPr>
            </w:pPr>
          </w:p>
        </w:tc>
        <w:tc>
          <w:tcPr>
            <w:tcW w:w="2473" w:type="pct"/>
            <w:tcBorders>
              <w:top w:val="single" w:sz="4" w:space="0" w:color="auto"/>
              <w:left w:val="single" w:sz="4" w:space="0" w:color="auto"/>
              <w:bottom w:val="single" w:sz="4" w:space="0" w:color="auto"/>
              <w:right w:val="single" w:sz="4" w:space="0" w:color="auto"/>
            </w:tcBorders>
          </w:tcPr>
          <w:p w14:paraId="618B0D44" w14:textId="02C8AD2B" w:rsidR="002230FF" w:rsidRPr="000E7E02" w:rsidRDefault="00080320" w:rsidP="001309C4">
            <w:pPr>
              <w:pStyle w:val="TxBrp4"/>
              <w:spacing w:line="240" w:lineRule="auto"/>
              <w:rPr>
                <w:rFonts w:ascii="Calibri" w:hAnsi="Calibri" w:cs="Calibri"/>
                <w:szCs w:val="20"/>
              </w:rPr>
            </w:pPr>
            <w:r w:rsidRPr="000E7E02">
              <w:rPr>
                <w:rFonts w:ascii="Calibri" w:hAnsi="Calibri" w:cs="Calibri"/>
                <w:szCs w:val="20"/>
              </w:rPr>
              <w:t>Toutes les applications où la réduction des bruits d'impact est souhaitable</w:t>
            </w:r>
          </w:p>
        </w:tc>
      </w:tr>
      <w:tr w:rsidR="000E7E02" w:rsidRPr="00F130AB" w14:paraId="3336EDA1" w14:textId="77777777" w:rsidTr="001309C4">
        <w:trPr>
          <w:trHeight w:val="283"/>
        </w:trPr>
        <w:tc>
          <w:tcPr>
            <w:tcW w:w="1608" w:type="pct"/>
            <w:tcBorders>
              <w:top w:val="single" w:sz="4" w:space="0" w:color="auto"/>
              <w:left w:val="single" w:sz="4" w:space="0" w:color="auto"/>
              <w:bottom w:val="single" w:sz="4" w:space="0" w:color="auto"/>
              <w:right w:val="single" w:sz="4" w:space="0" w:color="auto"/>
            </w:tcBorders>
          </w:tcPr>
          <w:p w14:paraId="535D33A7" w14:textId="7778F37B" w:rsidR="000E7E02" w:rsidRDefault="000E7E02" w:rsidP="000E7E02">
            <w:pPr>
              <w:pStyle w:val="TxBrp4"/>
              <w:spacing w:line="240" w:lineRule="auto"/>
              <w:rPr>
                <w:rFonts w:ascii="Calibri" w:hAnsi="Calibri" w:cs="Calibri"/>
                <w:szCs w:val="20"/>
                <w:lang w:val="fr-FR"/>
              </w:rPr>
            </w:pPr>
            <w:r>
              <w:rPr>
                <w:rFonts w:ascii="Calibri" w:hAnsi="Calibri" w:cs="Calibri"/>
                <w:szCs w:val="20"/>
                <w:lang w:val="fr-FR"/>
              </w:rPr>
              <w:t>Santé et sécurité</w:t>
            </w:r>
          </w:p>
        </w:tc>
        <w:tc>
          <w:tcPr>
            <w:tcW w:w="919" w:type="pct"/>
            <w:tcBorders>
              <w:top w:val="single" w:sz="4" w:space="0" w:color="auto"/>
              <w:left w:val="single" w:sz="4" w:space="0" w:color="auto"/>
              <w:bottom w:val="single" w:sz="4" w:space="0" w:color="auto"/>
              <w:right w:val="single" w:sz="4" w:space="0" w:color="auto"/>
            </w:tcBorders>
          </w:tcPr>
          <w:p w14:paraId="39937AEA" w14:textId="77777777" w:rsidR="000E7E02" w:rsidRPr="00F130AB" w:rsidRDefault="000E7E02" w:rsidP="000E7E02">
            <w:pPr>
              <w:pStyle w:val="TxBrp4"/>
              <w:spacing w:line="240" w:lineRule="auto"/>
              <w:rPr>
                <w:rFonts w:ascii="Calibri" w:hAnsi="Calibri" w:cs="Calibri"/>
                <w:szCs w:val="20"/>
                <w:lang w:val="nl-BE"/>
              </w:rPr>
            </w:pPr>
          </w:p>
        </w:tc>
        <w:tc>
          <w:tcPr>
            <w:tcW w:w="2473" w:type="pct"/>
            <w:tcBorders>
              <w:top w:val="single" w:sz="4" w:space="0" w:color="auto"/>
              <w:left w:val="single" w:sz="4" w:space="0" w:color="auto"/>
              <w:bottom w:val="single" w:sz="4" w:space="0" w:color="auto"/>
              <w:right w:val="single" w:sz="4" w:space="0" w:color="auto"/>
            </w:tcBorders>
          </w:tcPr>
          <w:p w14:paraId="69DF3667" w14:textId="721A9152" w:rsidR="000E7E02" w:rsidRPr="000E7E02" w:rsidRDefault="000E7E02" w:rsidP="000E7E02">
            <w:pPr>
              <w:pStyle w:val="TxBrp4"/>
              <w:spacing w:line="240" w:lineRule="auto"/>
              <w:rPr>
                <w:rFonts w:ascii="Calibri" w:hAnsi="Calibri" w:cs="Calibri"/>
                <w:szCs w:val="20"/>
              </w:rPr>
            </w:pPr>
            <w:r w:rsidRPr="002E2261">
              <w:rPr>
                <w:rFonts w:asciiTheme="minorHAnsi" w:hAnsiTheme="minorHAnsi" w:cs="Arial"/>
                <w:szCs w:val="20"/>
              </w:rPr>
              <w:t>Produit conformément à la réglementation REACH</w:t>
            </w:r>
            <w:r>
              <w:rPr>
                <w:rFonts w:asciiTheme="minorHAnsi" w:hAnsiTheme="minorHAnsi" w:cs="Arial"/>
                <w:szCs w:val="20"/>
              </w:rPr>
              <w:t>.</w:t>
            </w:r>
          </w:p>
        </w:tc>
      </w:tr>
    </w:tbl>
    <w:p w14:paraId="73618987" w14:textId="77777777" w:rsidR="002B0B49" w:rsidRDefault="002B0B49" w:rsidP="00B817DD">
      <w:pPr>
        <w:widowControl/>
        <w:autoSpaceDE/>
        <w:autoSpaceDN/>
        <w:adjustRightInd/>
        <w:spacing w:after="160" w:line="259" w:lineRule="auto"/>
        <w:rPr>
          <w:rFonts w:asciiTheme="minorHAnsi" w:hAnsiTheme="minorHAnsi"/>
          <w:szCs w:val="20"/>
          <w:u w:val="single"/>
        </w:rPr>
      </w:pPr>
    </w:p>
    <w:p w14:paraId="7DFB029E" w14:textId="7FE5E3FE" w:rsidR="00B817DD" w:rsidRPr="002A31A7" w:rsidRDefault="00B817DD" w:rsidP="00B817DD">
      <w:pPr>
        <w:widowControl/>
        <w:autoSpaceDE/>
        <w:autoSpaceDN/>
        <w:adjustRightInd/>
        <w:spacing w:after="160" w:line="259" w:lineRule="auto"/>
        <w:rPr>
          <w:rFonts w:asciiTheme="minorHAnsi" w:hAnsiTheme="minorHAnsi" w:cs="Arial"/>
          <w:szCs w:val="20"/>
          <w:u w:val="single"/>
        </w:rPr>
      </w:pPr>
      <w:r w:rsidRPr="002A31A7">
        <w:rPr>
          <w:rFonts w:asciiTheme="minorHAnsi" w:hAnsiTheme="minorHAnsi"/>
          <w:szCs w:val="20"/>
          <w:u w:val="single"/>
        </w:rPr>
        <w:t>Exécution et pose</w:t>
      </w:r>
    </w:p>
    <w:p w14:paraId="21A05997" w14:textId="77777777" w:rsidR="00B817DD" w:rsidRPr="002A31A7" w:rsidRDefault="00B817DD" w:rsidP="00B817DD">
      <w:pPr>
        <w:pStyle w:val="TxBrp4"/>
        <w:spacing w:line="240" w:lineRule="auto"/>
        <w:rPr>
          <w:rFonts w:asciiTheme="minorHAnsi" w:hAnsiTheme="minorHAnsi"/>
          <w:color w:val="000000"/>
          <w:szCs w:val="20"/>
        </w:rPr>
      </w:pPr>
      <w:r w:rsidRPr="002A31A7">
        <w:rPr>
          <w:rFonts w:asciiTheme="minorHAnsi" w:hAnsiTheme="minorHAnsi"/>
          <w:color w:val="000000"/>
          <w:szCs w:val="20"/>
        </w:rPr>
        <w:t xml:space="preserve">La pose du </w:t>
      </w:r>
      <w:r w:rsidRPr="002A31A7">
        <w:rPr>
          <w:rFonts w:asciiTheme="minorHAnsi" w:hAnsiTheme="minorHAnsi"/>
          <w:szCs w:val="20"/>
        </w:rPr>
        <w:t>linoléum</w:t>
      </w:r>
      <w:r w:rsidRPr="002A31A7">
        <w:rPr>
          <w:rFonts w:asciiTheme="minorHAnsi" w:hAnsiTheme="minorHAnsi"/>
          <w:color w:val="000000"/>
          <w:szCs w:val="20"/>
        </w:rPr>
        <w:t xml:space="preserve"> se fait selon les instructions du chapitre 7 de la NIT 241 du CTSC, pour l’exécution correcte des revêtements de sol souples.</w:t>
      </w:r>
    </w:p>
    <w:p w14:paraId="1F99C8CE" w14:textId="77777777" w:rsidR="00B817DD" w:rsidRPr="002A31A7" w:rsidRDefault="00B817DD" w:rsidP="00B817DD">
      <w:pPr>
        <w:pStyle w:val="TxBrp4"/>
        <w:spacing w:line="240" w:lineRule="auto"/>
        <w:rPr>
          <w:rFonts w:asciiTheme="minorHAnsi" w:hAnsiTheme="minorHAnsi"/>
          <w:szCs w:val="20"/>
        </w:rPr>
      </w:pPr>
    </w:p>
    <w:p w14:paraId="69B93D3B" w14:textId="77777777" w:rsidR="00B817DD" w:rsidRPr="002A31A7" w:rsidRDefault="00B817DD" w:rsidP="00B817DD">
      <w:pPr>
        <w:pStyle w:val="TxBrp4"/>
        <w:spacing w:line="240" w:lineRule="auto"/>
        <w:rPr>
          <w:rFonts w:asciiTheme="minorHAnsi" w:hAnsiTheme="minorHAnsi"/>
          <w:szCs w:val="20"/>
        </w:rPr>
      </w:pPr>
      <w:r w:rsidRPr="002A31A7">
        <w:rPr>
          <w:rFonts w:asciiTheme="minorHAnsi" w:hAnsiTheme="minorHAnsi"/>
          <w:szCs w:val="20"/>
        </w:rPr>
        <w:t>Le maître de l’ouvrage prévoit de l’espace pour stocker les rouleaux de linoléum dans un local sec et ventilé où la température extérieure est d’au moins 17 °C.</w:t>
      </w:r>
    </w:p>
    <w:p w14:paraId="026EFBB2" w14:textId="77777777" w:rsidR="00B817DD" w:rsidRPr="002A31A7" w:rsidRDefault="00B817DD" w:rsidP="00B817DD">
      <w:pPr>
        <w:pStyle w:val="TxBrp4"/>
        <w:spacing w:line="240" w:lineRule="auto"/>
        <w:rPr>
          <w:rFonts w:asciiTheme="minorHAnsi" w:hAnsiTheme="minorHAnsi" w:cs="Arial"/>
          <w:szCs w:val="20"/>
        </w:rPr>
      </w:pPr>
    </w:p>
    <w:p w14:paraId="76BA876B" w14:textId="77777777" w:rsidR="00B817DD" w:rsidRPr="002A31A7" w:rsidRDefault="00B817DD" w:rsidP="00B817DD">
      <w:pPr>
        <w:pStyle w:val="TxBrp4"/>
        <w:spacing w:line="240" w:lineRule="auto"/>
        <w:rPr>
          <w:rFonts w:asciiTheme="minorHAnsi" w:hAnsiTheme="minorHAnsi"/>
          <w:szCs w:val="20"/>
        </w:rPr>
      </w:pPr>
      <w:r w:rsidRPr="002A31A7">
        <w:rPr>
          <w:rFonts w:asciiTheme="minorHAnsi" w:hAnsiTheme="minorHAnsi"/>
          <w:szCs w:val="20"/>
        </w:rPr>
        <w:t xml:space="preserve">Le linoléum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14:paraId="6CEA1712" w14:textId="77777777" w:rsidR="00B817DD" w:rsidRPr="002A31A7" w:rsidRDefault="00B817DD" w:rsidP="00B817DD">
      <w:pPr>
        <w:pStyle w:val="TxBrp4"/>
        <w:spacing w:line="240" w:lineRule="auto"/>
        <w:rPr>
          <w:rFonts w:asciiTheme="minorHAnsi" w:hAnsiTheme="minorHAnsi"/>
          <w:szCs w:val="20"/>
        </w:rPr>
      </w:pPr>
    </w:p>
    <w:p w14:paraId="6B840067" w14:textId="77777777" w:rsidR="00B817DD" w:rsidRPr="002A31A7" w:rsidRDefault="00B817DD" w:rsidP="00B817DD">
      <w:pPr>
        <w:pStyle w:val="TxBrp4"/>
        <w:spacing w:line="240" w:lineRule="auto"/>
        <w:rPr>
          <w:rFonts w:asciiTheme="minorHAnsi" w:hAnsiTheme="minorHAnsi"/>
          <w:b/>
          <w:bCs/>
          <w:szCs w:val="20"/>
        </w:rPr>
      </w:pPr>
      <w:r w:rsidRPr="002A31A7">
        <w:rPr>
          <w:rFonts w:asciiTheme="minorHAnsi" w:hAnsiTheme="minorHAnsi"/>
          <w:b/>
          <w:bCs/>
          <w:szCs w:val="20"/>
        </w:rPr>
        <w:t xml:space="preserve">La pose du linoléum englobe également : </w:t>
      </w:r>
    </w:p>
    <w:p w14:paraId="42105ACA" w14:textId="77777777" w:rsidR="00B817DD" w:rsidRPr="002A31A7" w:rsidRDefault="00B817DD" w:rsidP="00B817DD">
      <w:pPr>
        <w:pStyle w:val="TxBrp4"/>
        <w:spacing w:line="240" w:lineRule="auto"/>
        <w:rPr>
          <w:rFonts w:asciiTheme="minorHAnsi" w:hAnsiTheme="minorHAnsi" w:cs="Arial"/>
          <w:b/>
          <w:bCs/>
          <w:szCs w:val="20"/>
        </w:rPr>
      </w:pPr>
    </w:p>
    <w:p w14:paraId="0877DC77" w14:textId="77777777" w:rsidR="00B817DD" w:rsidRPr="002A31A7" w:rsidRDefault="00B817DD" w:rsidP="00B817DD">
      <w:pPr>
        <w:pStyle w:val="Lijstalinea"/>
        <w:widowControl/>
        <w:numPr>
          <w:ilvl w:val="0"/>
          <w:numId w:val="5"/>
        </w:numPr>
        <w:autoSpaceDE/>
        <w:autoSpaceDN/>
        <w:adjustRightInd/>
        <w:rPr>
          <w:rFonts w:asciiTheme="minorHAnsi" w:hAnsiTheme="minorHAnsi"/>
          <w:szCs w:val="20"/>
        </w:rPr>
      </w:pPr>
      <w:r w:rsidRPr="002A31A7">
        <w:rPr>
          <w:rFonts w:asciiTheme="minorHAnsi" w:hAnsiTheme="minorHAnsi"/>
          <w:szCs w:val="20"/>
        </w:rPr>
        <w:t>La réparation des chapes en stabilisé avec des mortiers de ragréage adaptés offrant une résistance à la pression de ≥ 30 N/mm</w:t>
      </w:r>
      <w:r w:rsidRPr="002A31A7">
        <w:rPr>
          <w:rFonts w:asciiTheme="minorHAnsi" w:hAnsiTheme="minorHAnsi"/>
          <w:szCs w:val="20"/>
          <w:vertAlign w:val="superscript"/>
        </w:rPr>
        <w:t xml:space="preserve">2 </w:t>
      </w:r>
      <w:r w:rsidRPr="002A31A7">
        <w:rPr>
          <w:rFonts w:asciiTheme="minorHAnsi" w:hAnsiTheme="minorHAnsi"/>
          <w:szCs w:val="20"/>
        </w:rPr>
        <w:t>mesurée selon NEN-EN 13892 et une résistance à la flexion de ≥ 8 N/mm² mesurée selon NEN-EN 13892. Ces mortiers doivent également porter le label EC1+ et l’étiquette 90 % moins de poussière.</w:t>
      </w:r>
    </w:p>
    <w:p w14:paraId="795175FA" w14:textId="77777777" w:rsidR="00B817DD" w:rsidRPr="002A31A7" w:rsidRDefault="00B817DD" w:rsidP="00B817DD">
      <w:pPr>
        <w:pStyle w:val="TxBrp6"/>
        <w:numPr>
          <w:ilvl w:val="0"/>
          <w:numId w:val="5"/>
        </w:numPr>
        <w:tabs>
          <w:tab w:val="left" w:pos="323"/>
        </w:tabs>
        <w:spacing w:line="240" w:lineRule="auto"/>
        <w:rPr>
          <w:rFonts w:asciiTheme="minorHAnsi" w:hAnsiTheme="minorHAnsi" w:cs="Arial"/>
          <w:szCs w:val="20"/>
        </w:rPr>
      </w:pPr>
      <w:r w:rsidRPr="002A31A7">
        <w:rPr>
          <w:rFonts w:asciiTheme="minorHAnsi" w:hAnsiTheme="minorHAns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4527F33A" w14:textId="77777777" w:rsidR="00B817DD" w:rsidRPr="002A31A7" w:rsidRDefault="00B817DD" w:rsidP="00B817DD">
      <w:pPr>
        <w:pStyle w:val="TxBrp6"/>
        <w:numPr>
          <w:ilvl w:val="0"/>
          <w:numId w:val="3"/>
        </w:numPr>
        <w:tabs>
          <w:tab w:val="left" w:pos="323"/>
        </w:tabs>
        <w:spacing w:line="240" w:lineRule="auto"/>
        <w:rPr>
          <w:rFonts w:asciiTheme="minorHAnsi" w:hAnsiTheme="minorHAnsi" w:cs="Arial"/>
          <w:szCs w:val="20"/>
        </w:rPr>
      </w:pPr>
      <w:r w:rsidRPr="002A31A7">
        <w:rPr>
          <w:rFonts w:asciiTheme="minorHAnsi" w:hAnsiTheme="minorHAnsi"/>
          <w:szCs w:val="20"/>
        </w:rPr>
        <w:t>Le contrôle selon la méthode CM du taux d’humidité de la chape. Pour une chape adhésive, il convient également de déterminer le taux d’humidité du béton d’isolation et du sol porteur.</w:t>
      </w:r>
    </w:p>
    <w:p w14:paraId="28AAD834" w14:textId="77777777" w:rsidR="00B817DD" w:rsidRPr="002A31A7" w:rsidRDefault="00B817DD" w:rsidP="00B817DD">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taux d’humidité maximum est de 3,5 % pour les chapes liées au ciment et de 0,5 % pour les chapes anhydrites.</w:t>
      </w:r>
    </w:p>
    <w:p w14:paraId="3D351E74" w14:textId="77777777" w:rsidR="00B817DD" w:rsidRPr="002A31A7" w:rsidRDefault="00B817DD" w:rsidP="00B817DD">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Si un chauffage par le sol est prévu, le taux d’humidité maximum admis est de 1,8 % pour les chapes liées au ciment et de 0,3 % pour les chapes anhydrites.</w:t>
      </w:r>
    </w:p>
    <w:p w14:paraId="39DE20A2" w14:textId="77777777" w:rsidR="00B817DD" w:rsidRPr="002A31A7" w:rsidRDefault="00B817DD" w:rsidP="00B817DD">
      <w:pPr>
        <w:pStyle w:val="TxBrp4"/>
        <w:numPr>
          <w:ilvl w:val="0"/>
          <w:numId w:val="3"/>
        </w:numPr>
        <w:spacing w:line="240" w:lineRule="auto"/>
        <w:rPr>
          <w:rFonts w:asciiTheme="minorHAnsi" w:hAnsiTheme="minorHAnsi" w:cs="Arial"/>
          <w:szCs w:val="20"/>
        </w:rPr>
      </w:pPr>
      <w:r w:rsidRPr="002A31A7">
        <w:rPr>
          <w:rFonts w:asciiTheme="minorHAnsi" w:hAnsiTheme="minorHAnsi"/>
          <w:szCs w:val="20"/>
        </w:rPr>
        <w:t xml:space="preserve">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w:t>
      </w:r>
      <w:r w:rsidRPr="002A31A7">
        <w:rPr>
          <w:rFonts w:asciiTheme="minorHAnsi" w:hAnsiTheme="minorHAnsi"/>
          <w:szCs w:val="20"/>
        </w:rPr>
        <w:lastRenderedPageBreak/>
        <w:t>revêtement de sol ; augmenter la température de l’eau par incréments de maximum 5 °C par jour. Les joints de la chape doivent être repris dans le revêtement de sol conformément aux directives de la NIT 241 point 7.2.5.</w:t>
      </w:r>
    </w:p>
    <w:p w14:paraId="1996AE30" w14:textId="77777777" w:rsidR="00B817DD" w:rsidRPr="002A31A7" w:rsidRDefault="00B817DD" w:rsidP="00B817DD">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chape doit également être propre, sec en permanence et exempt de graisse et de salissures, conformément aux exigences indiquées dans le DIN 18 365.</w:t>
      </w:r>
    </w:p>
    <w:p w14:paraId="44A517EB" w14:textId="77777777" w:rsidR="00B817DD" w:rsidRPr="002A31A7" w:rsidRDefault="00B817DD" w:rsidP="00B817DD">
      <w:pPr>
        <w:pStyle w:val="TxBrp5"/>
        <w:spacing w:line="240" w:lineRule="auto"/>
        <w:rPr>
          <w:rFonts w:asciiTheme="minorHAnsi" w:hAnsiTheme="minorHAnsi"/>
          <w:szCs w:val="20"/>
        </w:rPr>
      </w:pPr>
    </w:p>
    <w:p w14:paraId="0C9359DB" w14:textId="77777777" w:rsidR="00B817DD" w:rsidRPr="002A31A7" w:rsidRDefault="00B817DD" w:rsidP="00B817DD">
      <w:pPr>
        <w:pStyle w:val="TxBrp5"/>
        <w:spacing w:line="240" w:lineRule="auto"/>
        <w:ind w:left="1036"/>
        <w:rPr>
          <w:rFonts w:asciiTheme="minorHAnsi" w:hAnsiTheme="minorHAnsi" w:cs="Arial"/>
          <w:b/>
          <w:bCs/>
          <w:szCs w:val="20"/>
        </w:rPr>
      </w:pPr>
      <w:r w:rsidRPr="002A31A7">
        <w:rPr>
          <w:rFonts w:asciiTheme="minorHAnsi" w:hAnsiTheme="minorHAnsi" w:cs="Arial"/>
          <w:b/>
          <w:bCs/>
          <w:szCs w:val="20"/>
        </w:rPr>
        <w:t>Préparation des chapes en sable-ciment :</w:t>
      </w:r>
    </w:p>
    <w:p w14:paraId="0BEAE4FA" w14:textId="77777777" w:rsidR="00B817DD" w:rsidRPr="002A31A7" w:rsidRDefault="00B817DD" w:rsidP="00B817DD">
      <w:pPr>
        <w:pStyle w:val="TxBrp5"/>
        <w:spacing w:line="240" w:lineRule="auto"/>
        <w:ind w:left="0" w:firstLine="0"/>
        <w:rPr>
          <w:rFonts w:asciiTheme="minorHAnsi" w:hAnsiTheme="minorHAnsi" w:cs="Arial"/>
          <w:szCs w:val="20"/>
        </w:rPr>
      </w:pPr>
    </w:p>
    <w:p w14:paraId="4D5F0A0F" w14:textId="77777777" w:rsidR="00B817DD" w:rsidRPr="002A31A7" w:rsidRDefault="00B817DD" w:rsidP="00B817DD">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5211C6FA" w14:textId="77777777" w:rsidR="00B817DD" w:rsidRPr="002A31A7" w:rsidRDefault="00B817DD" w:rsidP="00B817DD">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0F0B4362" w14:textId="77777777" w:rsidR="00B817DD" w:rsidRPr="002A31A7" w:rsidRDefault="00B817DD" w:rsidP="00B817DD">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3E24C2EB" w14:textId="77777777" w:rsidR="00B817DD" w:rsidRPr="002A31A7" w:rsidRDefault="00B817DD" w:rsidP="00B817DD">
      <w:pPr>
        <w:pStyle w:val="TxBrp5"/>
        <w:spacing w:line="240" w:lineRule="auto"/>
        <w:ind w:left="683" w:firstLine="0"/>
        <w:rPr>
          <w:rFonts w:asciiTheme="minorHAnsi" w:hAnsiTheme="minorHAnsi"/>
          <w:szCs w:val="20"/>
        </w:rPr>
      </w:pPr>
    </w:p>
    <w:p w14:paraId="235693AE" w14:textId="77777777" w:rsidR="00B817DD" w:rsidRPr="002A31A7" w:rsidRDefault="00B817DD" w:rsidP="00B817DD">
      <w:pPr>
        <w:pStyle w:val="TxBrp5"/>
        <w:spacing w:line="240" w:lineRule="auto"/>
        <w:ind w:left="683" w:firstLine="0"/>
        <w:rPr>
          <w:rFonts w:asciiTheme="minorHAnsi" w:hAnsiTheme="minorHAnsi"/>
          <w:b/>
          <w:bCs/>
          <w:szCs w:val="20"/>
        </w:rPr>
      </w:pPr>
      <w:r w:rsidRPr="002A31A7">
        <w:rPr>
          <w:rFonts w:asciiTheme="minorHAnsi" w:hAnsiTheme="minorHAnsi"/>
          <w:b/>
          <w:bCs/>
          <w:szCs w:val="20"/>
        </w:rPr>
        <w:t>Préparation de chapes anhydrite/lié au plâtre :</w:t>
      </w:r>
    </w:p>
    <w:p w14:paraId="4B6C39AD" w14:textId="77777777" w:rsidR="00B817DD" w:rsidRPr="002A31A7" w:rsidRDefault="00B817DD" w:rsidP="00B817DD">
      <w:pPr>
        <w:pStyle w:val="TxBrp5"/>
        <w:spacing w:line="240" w:lineRule="auto"/>
        <w:ind w:left="683" w:firstLine="0"/>
        <w:rPr>
          <w:rFonts w:asciiTheme="minorHAnsi" w:hAnsiTheme="minorHAnsi" w:cs="Arial"/>
          <w:szCs w:val="20"/>
        </w:rPr>
      </w:pPr>
    </w:p>
    <w:p w14:paraId="11ED75EC" w14:textId="77777777" w:rsidR="00B817DD" w:rsidRPr="002A31A7" w:rsidRDefault="00B817DD" w:rsidP="007B6787">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L’application sur la chape en anhydrite synthétique d’un apprêt adapté à base de dispersion acrylique présentant un poids spécifique de 1,01 kg/l et un rendement de 100-200 gr/m² ; ce produit doit en outre porter le label EC1+ conformément à EN 13999 et l’écolabel.</w:t>
      </w:r>
    </w:p>
    <w:p w14:paraId="5DD18A91" w14:textId="77777777" w:rsidR="00B817DD" w:rsidRPr="002A31A7" w:rsidRDefault="00B817DD" w:rsidP="00B817DD">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Ce produit doit être recommandé par le fabricant de linoléum.</w:t>
      </w:r>
    </w:p>
    <w:p w14:paraId="4ABDC07B" w14:textId="77777777" w:rsidR="00B817DD" w:rsidRPr="002A31A7" w:rsidRDefault="00B817DD" w:rsidP="00B817DD">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3F1FFC49" w14:textId="6C8E066C" w:rsidR="007A59AB" w:rsidRDefault="00B817DD" w:rsidP="00EE2531">
      <w:pPr>
        <w:pStyle w:val="TxBrp3"/>
        <w:numPr>
          <w:ilvl w:val="3"/>
          <w:numId w:val="3"/>
        </w:numPr>
        <w:spacing w:line="240" w:lineRule="auto"/>
        <w:rPr>
          <w:rFonts w:asciiTheme="minorHAnsi" w:hAnsiTheme="minorHAnsi"/>
          <w:szCs w:val="20"/>
        </w:rPr>
      </w:pPr>
      <w:r w:rsidRPr="002A31A7">
        <w:rPr>
          <w:rFonts w:asciiTheme="minorHAnsi" w:hAnsiTheme="minorHAnsi"/>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58048F62" w14:textId="77777777" w:rsidR="00B817DD" w:rsidRDefault="00B817DD" w:rsidP="00B817DD">
      <w:pPr>
        <w:pStyle w:val="TxBrp3"/>
        <w:spacing w:line="240" w:lineRule="auto"/>
        <w:rPr>
          <w:rFonts w:asciiTheme="minorHAnsi" w:hAnsiTheme="minorHAnsi" w:cs="Arial"/>
          <w:sz w:val="22"/>
          <w:szCs w:val="22"/>
          <w:u w:val="single"/>
        </w:rPr>
      </w:pPr>
    </w:p>
    <w:p w14:paraId="49F3BDA0" w14:textId="77777777" w:rsidR="00686BD1" w:rsidRPr="002A31A7" w:rsidRDefault="00686BD1" w:rsidP="00686BD1">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L’épaisseur de la couche et la résistance de l’égalisation sont fonction de la charge ponctuelle permanente et de la nature du trafic.</w:t>
      </w:r>
    </w:p>
    <w:p w14:paraId="26BE7AA5" w14:textId="77777777" w:rsidR="00686BD1" w:rsidRPr="002A31A7" w:rsidRDefault="00686BD1" w:rsidP="00686BD1">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couche d’égalisation sera poncée pour obtenir une surface parfaitement plane.</w:t>
      </w:r>
    </w:p>
    <w:p w14:paraId="7473C569" w14:textId="77777777" w:rsidR="00686BD1" w:rsidRDefault="00686BD1" w:rsidP="00686BD1">
      <w:pPr>
        <w:pStyle w:val="TxBrp5"/>
        <w:numPr>
          <w:ilvl w:val="0"/>
          <w:numId w:val="3"/>
        </w:numPr>
        <w:spacing w:line="240" w:lineRule="auto"/>
        <w:rPr>
          <w:rFonts w:asciiTheme="minorHAnsi" w:hAnsiTheme="minorHAnsi" w:cs="Arial"/>
          <w:szCs w:val="20"/>
        </w:rPr>
      </w:pPr>
      <w:r w:rsidRPr="002A31A7">
        <w:rPr>
          <w:rFonts w:asciiTheme="minorHAnsi" w:hAnsiTheme="minorHAnsi" w:cs="Arial"/>
          <w:szCs w:val="20"/>
        </w:rPr>
        <w:t>Vérifier le numéro de lot avant de commencer l'installation et traiter les numéros de rouleaux dans l'ordre croissant pour éviter les différences de couleur et de texture.</w:t>
      </w:r>
    </w:p>
    <w:p w14:paraId="4046B84A" w14:textId="13EE6D67" w:rsidR="008B15B4" w:rsidRPr="008B15B4" w:rsidRDefault="008B15B4" w:rsidP="008B15B4">
      <w:pPr>
        <w:pStyle w:val="TxBrp5"/>
        <w:numPr>
          <w:ilvl w:val="0"/>
          <w:numId w:val="3"/>
        </w:numPr>
        <w:spacing w:line="240" w:lineRule="auto"/>
        <w:rPr>
          <w:rFonts w:asciiTheme="minorHAnsi" w:hAnsiTheme="minorHAnsi" w:cs="Arial"/>
          <w:szCs w:val="20"/>
        </w:rPr>
      </w:pPr>
      <w:r w:rsidRPr="008B15B4">
        <w:rPr>
          <w:rFonts w:asciiTheme="minorHAnsi" w:hAnsiTheme="minorHAnsi" w:cs="Arial"/>
          <w:szCs w:val="20"/>
          <w:lang w:val="fr-FR"/>
        </w:rPr>
        <w:t>L</w:t>
      </w:r>
      <w:r>
        <w:rPr>
          <w:rFonts w:asciiTheme="minorHAnsi" w:hAnsiTheme="minorHAnsi" w:cs="Arial"/>
          <w:szCs w:val="20"/>
          <w:lang w:val="fr-FR"/>
        </w:rPr>
        <w:t>a sous-couche en liège</w:t>
      </w:r>
      <w:r w:rsidRPr="008B15B4">
        <w:rPr>
          <w:rFonts w:asciiTheme="minorHAnsi" w:hAnsiTheme="minorHAnsi" w:cs="Arial"/>
          <w:szCs w:val="20"/>
          <w:lang w:val="fr-FR"/>
        </w:rPr>
        <w:t xml:space="preserve"> est posée en lés. Les lés sont mis en œuvre en veillant à orienter la face de jute vers le haut et perpendiculairement au sens de pose du linoleum. </w:t>
      </w:r>
    </w:p>
    <w:p w14:paraId="1E6EFF92" w14:textId="58F29ED1" w:rsidR="008B15B4" w:rsidRPr="00FC138B" w:rsidRDefault="008B15B4" w:rsidP="00FC138B">
      <w:pPr>
        <w:pStyle w:val="TxBrp5"/>
        <w:numPr>
          <w:ilvl w:val="0"/>
          <w:numId w:val="2"/>
        </w:numPr>
        <w:spacing w:line="240" w:lineRule="auto"/>
        <w:rPr>
          <w:rFonts w:asciiTheme="minorHAnsi" w:hAnsiTheme="minorHAnsi" w:cs="Arial"/>
          <w:szCs w:val="20"/>
        </w:rPr>
      </w:pPr>
      <w:r w:rsidRPr="008B15B4">
        <w:rPr>
          <w:rFonts w:asciiTheme="minorHAnsi" w:hAnsiTheme="minorHAnsi"/>
          <w:szCs w:val="20"/>
        </w:rPr>
        <w:t xml:space="preserve">Le roulage </w:t>
      </w:r>
      <w:r w:rsidR="0012629D">
        <w:rPr>
          <w:rFonts w:asciiTheme="minorHAnsi" w:hAnsiTheme="minorHAnsi"/>
          <w:szCs w:val="20"/>
        </w:rPr>
        <w:t>la sous-couche</w:t>
      </w:r>
      <w:r w:rsidRPr="008B15B4">
        <w:rPr>
          <w:rFonts w:asciiTheme="minorHAnsi" w:hAnsiTheme="minorHAnsi"/>
          <w:szCs w:val="20"/>
        </w:rPr>
        <w:t xml:space="preserve"> se fait avec un rouleau d’env. 65 kg dans deux sens, d’abord dans la largeur et ensuite dans la longueur des lés posés. Si le corkment ne peut pas être roulé avec le gros rouleau, on utilisera un rouleau manuel. </w:t>
      </w:r>
    </w:p>
    <w:p w14:paraId="18693333" w14:textId="2D39A067" w:rsidR="00686BD1" w:rsidRPr="002A31A7" w:rsidRDefault="00686BD1" w:rsidP="00686BD1">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 xml:space="preserve">Les lés </w:t>
      </w:r>
      <w:r w:rsidR="0025632C">
        <w:rPr>
          <w:rFonts w:asciiTheme="minorHAnsi" w:hAnsiTheme="minorHAnsi"/>
          <w:szCs w:val="20"/>
        </w:rPr>
        <w:t xml:space="preserve">du lino </w:t>
      </w:r>
      <w:r w:rsidRPr="002A31A7">
        <w:rPr>
          <w:rFonts w:asciiTheme="minorHAnsi" w:hAnsiTheme="minorHAnsi"/>
          <w:szCs w:val="20"/>
        </w:rPr>
        <w:t>sont posés dans la même direction.</w:t>
      </w:r>
    </w:p>
    <w:p w14:paraId="16DDEE4B" w14:textId="4FB65DEF" w:rsidR="00686BD1" w:rsidRPr="002A31A7" w:rsidRDefault="00686BD1" w:rsidP="00686BD1">
      <w:pPr>
        <w:pStyle w:val="TxBrp5"/>
        <w:numPr>
          <w:ilvl w:val="0"/>
          <w:numId w:val="2"/>
        </w:numPr>
        <w:spacing w:line="240" w:lineRule="auto"/>
        <w:rPr>
          <w:rFonts w:asciiTheme="minorHAnsi" w:hAnsiTheme="minorHAnsi" w:cs="Arial"/>
          <w:color w:val="70AD47" w:themeColor="accent6"/>
          <w:szCs w:val="20"/>
        </w:rPr>
      </w:pPr>
      <w:r w:rsidRPr="002A31A7">
        <w:rPr>
          <w:rFonts w:asciiTheme="minorHAnsi" w:hAnsiTheme="minorHAnsi" w:cs="Arial"/>
          <w:color w:val="70AD47" w:themeColor="accent6"/>
          <w:szCs w:val="20"/>
        </w:rPr>
        <w:t xml:space="preserve">Le linoléum </w:t>
      </w:r>
      <w:r>
        <w:rPr>
          <w:rFonts w:asciiTheme="minorHAnsi" w:hAnsiTheme="minorHAnsi" w:cs="Arial"/>
          <w:color w:val="70AD47" w:themeColor="accent6"/>
          <w:szCs w:val="20"/>
        </w:rPr>
        <w:t xml:space="preserve">et </w:t>
      </w:r>
      <w:r w:rsidR="008E0062">
        <w:rPr>
          <w:rFonts w:asciiTheme="minorHAnsi" w:hAnsiTheme="minorHAnsi" w:cs="Arial"/>
          <w:color w:val="70AD47" w:themeColor="accent6"/>
          <w:szCs w:val="20"/>
        </w:rPr>
        <w:t xml:space="preserve">la sous-couche en liège doivent </w:t>
      </w:r>
      <w:r w:rsidRPr="002A31A7">
        <w:rPr>
          <w:rFonts w:asciiTheme="minorHAnsi" w:hAnsiTheme="minorHAnsi" w:cs="Arial"/>
          <w:color w:val="70AD47" w:themeColor="accent6"/>
          <w:szCs w:val="20"/>
        </w:rPr>
        <w:t>être collé</w:t>
      </w:r>
      <w:r w:rsidR="0025632C">
        <w:rPr>
          <w:rFonts w:asciiTheme="minorHAnsi" w:hAnsiTheme="minorHAnsi" w:cs="Arial"/>
          <w:color w:val="70AD47" w:themeColor="accent6"/>
          <w:szCs w:val="20"/>
        </w:rPr>
        <w:t>s</w:t>
      </w:r>
      <w:r w:rsidRPr="002A31A7">
        <w:rPr>
          <w:rFonts w:asciiTheme="minorHAnsi" w:hAnsiTheme="minorHAnsi" w:cs="Arial"/>
          <w:color w:val="70AD47" w:themeColor="accent6"/>
          <w:szCs w:val="20"/>
        </w:rPr>
        <w:t xml:space="preserve">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w:t>
      </w:r>
      <w:r w:rsidRPr="002A31A7">
        <w:rPr>
          <w:rFonts w:asciiTheme="minorHAnsi" w:hAnsiTheme="minorHAnsi" w:cs="Arial"/>
          <w:color w:val="70AD47" w:themeColor="accent6"/>
          <w:szCs w:val="20"/>
        </w:rPr>
        <w:lastRenderedPageBreak/>
        <w:t>La colle peut être fournie par le fabricant de linoléum.</w:t>
      </w:r>
    </w:p>
    <w:p w14:paraId="5B0B60A7" w14:textId="77777777" w:rsidR="00686BD1" w:rsidRPr="002A31A7" w:rsidRDefault="00686BD1" w:rsidP="00686BD1">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5E87C35A" w14:textId="77777777" w:rsidR="00686BD1" w:rsidRPr="002A31A7" w:rsidRDefault="00686BD1" w:rsidP="00686BD1">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 xml:space="preserve">Une fois la colle complètement sèche (généralement le lendemain), les joints des lés sont fraisés et soudés entre eux par fusion d’un fil de soudure en linoléum. </w:t>
      </w:r>
    </w:p>
    <w:p w14:paraId="195E47FD" w14:textId="77777777" w:rsidR="00686BD1" w:rsidRPr="002A31A7" w:rsidRDefault="00686BD1" w:rsidP="00686BD1">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linoléum est fini contre le mur en fonction de la plinthe choisie.</w:t>
      </w:r>
    </w:p>
    <w:p w14:paraId="50FC64CA" w14:textId="77777777" w:rsidR="00686BD1" w:rsidRPr="002A31A7" w:rsidRDefault="00686BD1" w:rsidP="00686BD1">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Nettoyage et lavage (produit de nettoyage neutre) du revêtement de sol, y compris l’élimination de la colle excédentaire.</w:t>
      </w:r>
    </w:p>
    <w:p w14:paraId="64745D6B" w14:textId="05F4F999" w:rsidR="00CE660B" w:rsidRDefault="00CE660B" w:rsidP="00CE660B">
      <w:pPr>
        <w:tabs>
          <w:tab w:val="left" w:pos="323"/>
        </w:tabs>
        <w:rPr>
          <w:rFonts w:asciiTheme="minorHAnsi" w:hAnsiTheme="minorHAnsi" w:cs="Arial"/>
          <w:sz w:val="22"/>
          <w:szCs w:val="22"/>
          <w:u w:val="single"/>
        </w:rPr>
      </w:pPr>
    </w:p>
    <w:p w14:paraId="311E492B" w14:textId="77777777" w:rsidR="00B96E74" w:rsidRPr="002A31A7" w:rsidRDefault="00B96E74" w:rsidP="00B96E74">
      <w:pPr>
        <w:pStyle w:val="TxBrp4"/>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71E9C871" w14:textId="77777777" w:rsidR="00B96E74" w:rsidRPr="002A31A7" w:rsidRDefault="00B96E74" w:rsidP="00B96E74">
      <w:pPr>
        <w:pStyle w:val="TxBrp4"/>
        <w:rPr>
          <w:rFonts w:asciiTheme="minorHAnsi" w:hAnsiTheme="minorHAnsi"/>
          <w:szCs w:val="20"/>
          <w:u w:val="single"/>
        </w:rPr>
      </w:pPr>
    </w:p>
    <w:p w14:paraId="30BB7E61" w14:textId="77777777" w:rsidR="00B96E74" w:rsidRPr="002A31A7" w:rsidRDefault="00B96E74" w:rsidP="00B96E74">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6EAAF375" w14:textId="77777777" w:rsidR="00B96E74" w:rsidRDefault="00B96E74" w:rsidP="00B96E74">
      <w:pPr>
        <w:pStyle w:val="TxBrp4"/>
        <w:spacing w:line="240" w:lineRule="auto"/>
        <w:rPr>
          <w:rFonts w:asciiTheme="minorHAnsi" w:hAnsiTheme="minorHAnsi"/>
          <w:szCs w:val="20"/>
          <w:u w:val="single"/>
        </w:rPr>
      </w:pPr>
    </w:p>
    <w:p w14:paraId="2F4ACA9D" w14:textId="77777777" w:rsidR="00B96E74" w:rsidRPr="002A31A7" w:rsidRDefault="00B96E74" w:rsidP="00B96E74">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634BAD4B" w14:textId="77777777" w:rsidR="00B96E74" w:rsidRPr="002A31A7" w:rsidRDefault="00B96E74" w:rsidP="00B96E74">
      <w:pPr>
        <w:pStyle w:val="TxBrp4"/>
        <w:spacing w:line="240" w:lineRule="auto"/>
        <w:rPr>
          <w:rFonts w:asciiTheme="minorHAnsi" w:hAnsiTheme="minorHAnsi" w:cs="Arial"/>
          <w:szCs w:val="20"/>
          <w:u w:val="single"/>
        </w:rPr>
      </w:pPr>
    </w:p>
    <w:p w14:paraId="6944024A" w14:textId="77777777" w:rsidR="00B96E74" w:rsidRPr="002A31A7" w:rsidRDefault="00B96E74" w:rsidP="00B96E74">
      <w:pPr>
        <w:rPr>
          <w:rFonts w:asciiTheme="minorHAnsi" w:hAnsiTheme="minorHAnsi" w:cs="Arial"/>
          <w:szCs w:val="20"/>
        </w:rPr>
      </w:pPr>
      <w:r w:rsidRPr="002A31A7">
        <w:rPr>
          <w:rFonts w:asciiTheme="minorHAnsi" w:hAnsiTheme="minorHAnsi"/>
          <w:szCs w:val="20"/>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5FACCF94" w14:textId="77777777" w:rsidR="00B96E74" w:rsidRPr="002A31A7" w:rsidRDefault="00B96E74" w:rsidP="00B96E74">
      <w:pPr>
        <w:pStyle w:val="TxBrp11"/>
        <w:tabs>
          <w:tab w:val="left" w:pos="204"/>
        </w:tabs>
        <w:spacing w:line="240" w:lineRule="auto"/>
        <w:rPr>
          <w:rFonts w:asciiTheme="minorHAnsi" w:hAnsiTheme="minorHAnsi" w:cs="Arial"/>
          <w:szCs w:val="20"/>
        </w:rPr>
      </w:pPr>
    </w:p>
    <w:p w14:paraId="03A43D4E" w14:textId="77777777" w:rsidR="00B96E74" w:rsidRPr="002A31A7" w:rsidRDefault="00B96E74" w:rsidP="00B96E74">
      <w:pPr>
        <w:rPr>
          <w:rFonts w:asciiTheme="minorHAnsi" w:hAnsiTheme="minorHAnsi"/>
          <w:szCs w:val="20"/>
          <w:u w:val="single"/>
        </w:rPr>
      </w:pPr>
      <w:r w:rsidRPr="002A31A7">
        <w:rPr>
          <w:rFonts w:asciiTheme="minorHAnsi" w:hAnsiTheme="minorHAnsi"/>
          <w:szCs w:val="20"/>
          <w:u w:val="single"/>
        </w:rPr>
        <w:t>Entretien et soin du revêtement de sol</w:t>
      </w:r>
    </w:p>
    <w:p w14:paraId="4ED09953" w14:textId="77777777" w:rsidR="00B96E74" w:rsidRPr="002A31A7" w:rsidRDefault="00B96E74" w:rsidP="00B96E74">
      <w:pPr>
        <w:rPr>
          <w:rFonts w:asciiTheme="minorHAnsi" w:hAnsiTheme="minorHAnsi" w:cs="Arial"/>
          <w:szCs w:val="20"/>
          <w:u w:val="single"/>
        </w:rPr>
      </w:pPr>
    </w:p>
    <w:p w14:paraId="3396E3A3" w14:textId="77777777" w:rsidR="00B96E74" w:rsidRPr="002A31A7" w:rsidRDefault="00B96E74" w:rsidP="00B96E74">
      <w:pPr>
        <w:pStyle w:val="TxBrp4"/>
        <w:spacing w:line="240" w:lineRule="auto"/>
        <w:rPr>
          <w:rFonts w:asciiTheme="minorHAnsi" w:hAnsiTheme="minorHAnsi" w:cs="Arial"/>
          <w:szCs w:val="20"/>
        </w:rPr>
      </w:pPr>
      <w:r w:rsidRPr="002A31A7">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r w:rsidRPr="002A31A7">
        <w:rPr>
          <w:szCs w:val="20"/>
        </w:rPr>
        <w:t xml:space="preserve">   </w:t>
      </w:r>
      <w:r w:rsidRPr="002A31A7">
        <w:rPr>
          <w:rFonts w:asciiTheme="minorHAnsi" w:hAnsiTheme="minorHAnsi"/>
          <w:b/>
          <w:bCs/>
          <w:szCs w:val="20"/>
        </w:rPr>
        <w:t>Adapter la fréquence d'entretien au degré de salissure.</w:t>
      </w:r>
    </w:p>
    <w:p w14:paraId="3EA7BFED" w14:textId="77777777" w:rsidR="00B96E74" w:rsidRPr="002A31A7" w:rsidRDefault="00B96E74" w:rsidP="00B96E74">
      <w:pPr>
        <w:rPr>
          <w:rFonts w:asciiTheme="minorHAnsi" w:hAnsiTheme="minorHAnsi"/>
          <w:szCs w:val="20"/>
          <w:u w:val="single"/>
        </w:rPr>
      </w:pPr>
    </w:p>
    <w:p w14:paraId="362B7322" w14:textId="77777777" w:rsidR="00B96E74" w:rsidRPr="002A31A7" w:rsidRDefault="00B96E74" w:rsidP="00B96E74">
      <w:pPr>
        <w:rPr>
          <w:rFonts w:asciiTheme="minorHAnsi" w:hAnsiTheme="minorHAnsi"/>
          <w:szCs w:val="20"/>
          <w:u w:val="single"/>
        </w:rPr>
      </w:pPr>
      <w:r w:rsidRPr="002A31A7">
        <w:rPr>
          <w:rFonts w:asciiTheme="minorHAnsi" w:hAnsiTheme="minorHAnsi"/>
          <w:szCs w:val="20"/>
          <w:u w:val="single"/>
        </w:rPr>
        <w:t>Mesures préventives</w:t>
      </w:r>
    </w:p>
    <w:p w14:paraId="3BECB6F1" w14:textId="77777777" w:rsidR="00B96E74" w:rsidRPr="002A31A7" w:rsidRDefault="00B96E74" w:rsidP="00B96E74">
      <w:pPr>
        <w:rPr>
          <w:rFonts w:asciiTheme="minorHAnsi" w:hAnsiTheme="minorHAnsi" w:cs="Arial"/>
          <w:szCs w:val="20"/>
        </w:rPr>
      </w:pPr>
    </w:p>
    <w:p w14:paraId="0333225B" w14:textId="77777777" w:rsidR="00B96E74" w:rsidRPr="002A31A7" w:rsidRDefault="00B96E74" w:rsidP="00B96E74">
      <w:pPr>
        <w:pStyle w:val="TxBrp4"/>
        <w:rPr>
          <w:szCs w:val="20"/>
        </w:rPr>
      </w:pPr>
      <w:r w:rsidRPr="002A31A7">
        <w:rPr>
          <w:rFonts w:asciiTheme="minorHAnsi" w:hAnsiTheme="minorHAnsi"/>
          <w:b/>
          <w:bCs/>
          <w:szCs w:val="20"/>
        </w:rPr>
        <w:t>Prévoyez un paillasson tufté avec fils grattant</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6 m de longueur.  La zone de passage propre éliminera jusqu’à 95% de la saleté et de l’humidité</w:t>
      </w:r>
      <w:r w:rsidRPr="002A31A7">
        <w:rPr>
          <w:szCs w:val="20"/>
        </w:rPr>
        <w:t xml:space="preserve"> </w:t>
      </w:r>
      <w:r w:rsidRPr="002A31A7">
        <w:rPr>
          <w:rFonts w:asciiTheme="minorHAnsi" w:hAnsiTheme="minorHAnsi"/>
          <w:b/>
          <w:bCs/>
          <w:szCs w:val="20"/>
        </w:rPr>
        <w:t>de la semelle de la chaussure.</w:t>
      </w:r>
    </w:p>
    <w:p w14:paraId="5BB9B8A0" w14:textId="77777777" w:rsidR="00B96E74" w:rsidRPr="002A31A7" w:rsidRDefault="00B96E74" w:rsidP="00B96E74">
      <w:pPr>
        <w:pStyle w:val="TxBrp4"/>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7EECBB79" w14:textId="77777777" w:rsidR="00B96E74" w:rsidRPr="002A31A7" w:rsidRDefault="00B96E74" w:rsidP="00B96E74">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5AE110A2" w14:textId="77777777" w:rsidR="00B96E74" w:rsidRPr="002A31A7" w:rsidRDefault="00B96E74" w:rsidP="00B96E74">
      <w:pPr>
        <w:pStyle w:val="TxBrp4"/>
        <w:spacing w:line="240" w:lineRule="auto"/>
        <w:rPr>
          <w:rFonts w:asciiTheme="minorHAnsi" w:hAnsiTheme="minorHAnsi" w:cs="Arial"/>
          <w:szCs w:val="20"/>
        </w:rPr>
      </w:pPr>
    </w:p>
    <w:p w14:paraId="70E065D4" w14:textId="77777777" w:rsidR="00B96E74" w:rsidRPr="002A31A7" w:rsidRDefault="00B96E74" w:rsidP="00B96E74">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6BAF67FB" w14:textId="77777777" w:rsidR="00B96E74" w:rsidRPr="002A31A7" w:rsidRDefault="00B96E74" w:rsidP="00B96E74">
      <w:pPr>
        <w:pStyle w:val="TxBrp3"/>
        <w:tabs>
          <w:tab w:val="clear" w:pos="204"/>
          <w:tab w:val="left" w:pos="708"/>
        </w:tabs>
        <w:spacing w:line="240" w:lineRule="auto"/>
        <w:rPr>
          <w:rFonts w:asciiTheme="minorHAnsi" w:hAnsiTheme="minorHAnsi"/>
          <w:szCs w:val="20"/>
        </w:rPr>
      </w:pPr>
    </w:p>
    <w:p w14:paraId="4334ECAA" w14:textId="77777777" w:rsidR="00B96E74" w:rsidRPr="002A31A7" w:rsidRDefault="00B96E74" w:rsidP="00B96E74">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Une assurance de garantie de 10 ans est prévue par le fabricant du revêtement de sol, tant sur le produit que sur l’exécution.</w:t>
      </w:r>
    </w:p>
    <w:p w14:paraId="6067FF8F" w14:textId="77777777" w:rsidR="00B96E74" w:rsidRPr="002A31A7" w:rsidRDefault="00B96E74" w:rsidP="00B96E74">
      <w:pPr>
        <w:pStyle w:val="TxBrp3"/>
        <w:tabs>
          <w:tab w:val="clear" w:pos="204"/>
          <w:tab w:val="left" w:pos="708"/>
        </w:tabs>
        <w:spacing w:line="240" w:lineRule="auto"/>
        <w:rPr>
          <w:rFonts w:asciiTheme="minorHAnsi" w:hAnsiTheme="minorHAnsi" w:cs="Arial"/>
          <w:szCs w:val="20"/>
        </w:rPr>
      </w:pPr>
    </w:p>
    <w:p w14:paraId="10C40DEF" w14:textId="77777777" w:rsidR="00B96E74" w:rsidRPr="002A31A7" w:rsidRDefault="00B96E74" w:rsidP="00B96E74">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4C573C67" w14:textId="77777777" w:rsidR="00B96E74" w:rsidRPr="002A31A7" w:rsidRDefault="00B96E74" w:rsidP="00B96E74">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lastRenderedPageBreak/>
        <w:t>À cette fin, l’entrepreneur général / maître de l’ouvrage / entreprise de pose autorisent le fabricant à effectuer des contrôles réguliers sur le chantier, selon une procédure déterminée à l’avance.</w:t>
      </w:r>
    </w:p>
    <w:p w14:paraId="49B50632" w14:textId="77777777" w:rsidR="00B96E74" w:rsidRPr="002A31A7" w:rsidRDefault="00B96E74" w:rsidP="00B96E74">
      <w:pPr>
        <w:pStyle w:val="TxBrp3"/>
        <w:tabs>
          <w:tab w:val="clear" w:pos="204"/>
          <w:tab w:val="left" w:pos="708"/>
        </w:tabs>
        <w:spacing w:line="240" w:lineRule="auto"/>
        <w:rPr>
          <w:rFonts w:asciiTheme="minorHAnsi" w:hAnsiTheme="minorHAnsi"/>
          <w:szCs w:val="20"/>
        </w:rPr>
      </w:pPr>
    </w:p>
    <w:p w14:paraId="40BB90A5" w14:textId="77777777" w:rsidR="00B96E74" w:rsidRPr="002A31A7" w:rsidRDefault="00B96E74" w:rsidP="00B96E74">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76A8D3AB" w14:textId="77777777" w:rsidR="00B96E74" w:rsidRPr="002A31A7" w:rsidRDefault="00B96E74" w:rsidP="00B96E74">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45CD3D22" w14:textId="77777777" w:rsidR="00B96E74" w:rsidRPr="002A31A7" w:rsidRDefault="00B96E74" w:rsidP="00B96E74">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6DAF1E7C" w14:textId="77777777" w:rsidR="00B96E74" w:rsidRPr="002A31A7" w:rsidRDefault="00B96E74" w:rsidP="00B96E74">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723172C8" w14:textId="77777777" w:rsidR="00B96E74" w:rsidRPr="002A31A7" w:rsidRDefault="00B96E74" w:rsidP="00B96E74">
      <w:pPr>
        <w:numPr>
          <w:ilvl w:val="0"/>
          <w:numId w:val="4"/>
        </w:numPr>
        <w:rPr>
          <w:rFonts w:asciiTheme="minorHAnsi" w:hAnsiTheme="minorHAnsi" w:cs="Arial"/>
          <w:szCs w:val="20"/>
        </w:rPr>
      </w:pPr>
      <w:r w:rsidRPr="002A31A7">
        <w:rPr>
          <w:rFonts w:asciiTheme="minorHAnsi" w:hAnsiTheme="minorHAnsi"/>
          <w:szCs w:val="20"/>
        </w:rPr>
        <w:t>Conseils techniques</w:t>
      </w:r>
    </w:p>
    <w:p w14:paraId="6E0D46AF" w14:textId="77777777" w:rsidR="00B96E74" w:rsidRPr="002A31A7" w:rsidRDefault="00B96E74" w:rsidP="00B96E74">
      <w:pPr>
        <w:numPr>
          <w:ilvl w:val="0"/>
          <w:numId w:val="4"/>
        </w:numPr>
        <w:rPr>
          <w:rFonts w:asciiTheme="minorHAnsi" w:hAnsiTheme="minorHAnsi" w:cs="Arial"/>
          <w:szCs w:val="20"/>
        </w:rPr>
      </w:pPr>
      <w:r w:rsidRPr="002A31A7">
        <w:rPr>
          <w:rFonts w:asciiTheme="minorHAnsi" w:hAnsiTheme="minorHAnsi"/>
          <w:szCs w:val="20"/>
        </w:rPr>
        <w:t>Contrôle avant la pose</w:t>
      </w:r>
    </w:p>
    <w:p w14:paraId="0E5D944C" w14:textId="77777777" w:rsidR="00B96E74" w:rsidRPr="002A31A7" w:rsidRDefault="00B96E74" w:rsidP="00B96E74">
      <w:pPr>
        <w:numPr>
          <w:ilvl w:val="0"/>
          <w:numId w:val="4"/>
        </w:numPr>
        <w:rPr>
          <w:rFonts w:asciiTheme="minorHAnsi" w:hAnsiTheme="minorHAnsi" w:cs="Arial"/>
          <w:szCs w:val="20"/>
        </w:rPr>
      </w:pPr>
      <w:r w:rsidRPr="002A31A7">
        <w:rPr>
          <w:rFonts w:asciiTheme="minorHAnsi" w:hAnsiTheme="minorHAnsi"/>
          <w:szCs w:val="20"/>
        </w:rPr>
        <w:t>Contrôle pendant la pose</w:t>
      </w:r>
    </w:p>
    <w:p w14:paraId="370EF0AA" w14:textId="77777777" w:rsidR="00B96E74" w:rsidRPr="002A31A7" w:rsidRDefault="00B96E74" w:rsidP="00B96E74">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5333876B" w14:textId="77777777" w:rsidR="00B96E74" w:rsidRPr="002A31A7" w:rsidRDefault="00B96E74" w:rsidP="00B96E74">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7ADEEFA8" w14:textId="77777777" w:rsidR="00B96E74" w:rsidRPr="002A31A7" w:rsidRDefault="00B96E74" w:rsidP="00B96E74">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559CED6D" w14:textId="77777777" w:rsidR="00B96E74" w:rsidRPr="002A31A7" w:rsidRDefault="00B96E74" w:rsidP="00B96E74">
      <w:pPr>
        <w:pStyle w:val="TxBrp3"/>
        <w:spacing w:line="240" w:lineRule="auto"/>
        <w:rPr>
          <w:rFonts w:asciiTheme="minorHAnsi" w:hAnsiTheme="minorHAnsi"/>
          <w:szCs w:val="20"/>
        </w:rPr>
      </w:pPr>
    </w:p>
    <w:p w14:paraId="004D4FEF" w14:textId="77777777" w:rsidR="00B96E74" w:rsidRPr="002A31A7" w:rsidRDefault="00B96E74" w:rsidP="00B96E74">
      <w:pPr>
        <w:pStyle w:val="TxBrp3"/>
        <w:spacing w:line="240" w:lineRule="auto"/>
        <w:rPr>
          <w:rFonts w:asciiTheme="minorHAnsi" w:hAnsiTheme="minorHAnsi"/>
          <w:szCs w:val="20"/>
        </w:rPr>
      </w:pPr>
    </w:p>
    <w:p w14:paraId="3100356E" w14:textId="77777777" w:rsidR="00B96E74" w:rsidRPr="002A31A7" w:rsidRDefault="00B96E74" w:rsidP="00B96E74">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700E79E0" w14:textId="77777777" w:rsidR="00B96E74" w:rsidRPr="002A31A7" w:rsidRDefault="00B96E74" w:rsidP="00B96E74">
      <w:pPr>
        <w:rPr>
          <w:rFonts w:asciiTheme="minorHAnsi" w:hAnsiTheme="minorHAnsi"/>
          <w:szCs w:val="20"/>
        </w:rPr>
      </w:pPr>
    </w:p>
    <w:p w14:paraId="76668873" w14:textId="77777777" w:rsidR="00B96E74" w:rsidRPr="002A31A7" w:rsidRDefault="00B96E74" w:rsidP="00B96E74">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568D8A34" w14:textId="77777777" w:rsidR="00B96E74" w:rsidRPr="002A31A7" w:rsidRDefault="00B96E74" w:rsidP="00B96E74">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0EFBD26C" w14:textId="77777777" w:rsidR="00B96E74" w:rsidRPr="002A31A7" w:rsidRDefault="00B96E74" w:rsidP="00B96E74">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6DC4316E" w14:textId="77777777" w:rsidR="00B96E74" w:rsidRPr="002A31A7" w:rsidRDefault="00B96E74" w:rsidP="00B96E74">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1AA92BA5" w14:textId="77777777" w:rsidR="00B96E74" w:rsidRPr="002A31A7" w:rsidRDefault="00B96E74" w:rsidP="00B96E74">
      <w:pPr>
        <w:pStyle w:val="TxBrp3"/>
        <w:spacing w:line="240" w:lineRule="auto"/>
        <w:rPr>
          <w:rFonts w:asciiTheme="minorHAnsi" w:hAnsiTheme="minorHAnsi"/>
          <w:szCs w:val="20"/>
        </w:rPr>
      </w:pPr>
      <w:r w:rsidRPr="002A31A7">
        <w:rPr>
          <w:rFonts w:asciiTheme="minorHAnsi" w:hAnsiTheme="minorHAnsi"/>
          <w:szCs w:val="20"/>
        </w:rPr>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sectPr w:rsidR="00B96E74" w:rsidRPr="002A31A7" w:rsidSect="00D61D19">
      <w:headerReference w:type="default" r:id="rId7"/>
      <w:pgSz w:w="12240" w:h="15840"/>
      <w:pgMar w:top="1440" w:right="1041" w:bottom="993"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7CD3" w14:textId="77777777" w:rsidR="004465B7" w:rsidRDefault="004465B7" w:rsidP="00212DC4">
      <w:r>
        <w:separator/>
      </w:r>
    </w:p>
  </w:endnote>
  <w:endnote w:type="continuationSeparator" w:id="0">
    <w:p w14:paraId="575A3154" w14:textId="77777777" w:rsidR="004465B7" w:rsidRDefault="004465B7"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4293" w14:textId="77777777" w:rsidR="004465B7" w:rsidRDefault="004465B7" w:rsidP="00212DC4">
      <w:r>
        <w:separator/>
      </w:r>
    </w:p>
  </w:footnote>
  <w:footnote w:type="continuationSeparator" w:id="0">
    <w:p w14:paraId="71B6926B" w14:textId="77777777" w:rsidR="004465B7" w:rsidRDefault="004465B7"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F5D2" w14:textId="5589BC60" w:rsidR="00B96E74" w:rsidRDefault="000E7E02">
    <w:pPr>
      <w:pStyle w:val="Koptekst"/>
    </w:pPr>
    <w:r>
      <w:t>Avril 2024</w:t>
    </w:r>
  </w:p>
  <w:p w14:paraId="20C6EDE3" w14:textId="77777777" w:rsidR="00C11E32" w:rsidRPr="00CC4F07" w:rsidRDefault="00C11E32">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E5660B32"/>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47728741">
    <w:abstractNumId w:val="2"/>
  </w:num>
  <w:num w:numId="2" w16cid:durableId="2063015620">
    <w:abstractNumId w:val="0"/>
  </w:num>
  <w:num w:numId="3" w16cid:durableId="562956149">
    <w:abstractNumId w:val="3"/>
  </w:num>
  <w:num w:numId="4" w16cid:durableId="1030030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825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310AF"/>
    <w:rsid w:val="00074163"/>
    <w:rsid w:val="00080320"/>
    <w:rsid w:val="00083FA7"/>
    <w:rsid w:val="00084748"/>
    <w:rsid w:val="000A6BC8"/>
    <w:rsid w:val="000D341F"/>
    <w:rsid w:val="000E7E02"/>
    <w:rsid w:val="000F21E0"/>
    <w:rsid w:val="0010128D"/>
    <w:rsid w:val="001015E0"/>
    <w:rsid w:val="001101A6"/>
    <w:rsid w:val="00113575"/>
    <w:rsid w:val="0012629D"/>
    <w:rsid w:val="00127BE8"/>
    <w:rsid w:val="001517CE"/>
    <w:rsid w:val="0016132C"/>
    <w:rsid w:val="00177D4D"/>
    <w:rsid w:val="001933D2"/>
    <w:rsid w:val="00196A67"/>
    <w:rsid w:val="001A32BA"/>
    <w:rsid w:val="001A3438"/>
    <w:rsid w:val="001C7F8A"/>
    <w:rsid w:val="001D535B"/>
    <w:rsid w:val="001E108E"/>
    <w:rsid w:val="001E1A0E"/>
    <w:rsid w:val="001E1AF1"/>
    <w:rsid w:val="00212DC4"/>
    <w:rsid w:val="002224B3"/>
    <w:rsid w:val="002230FF"/>
    <w:rsid w:val="0025632C"/>
    <w:rsid w:val="00271894"/>
    <w:rsid w:val="00274CC7"/>
    <w:rsid w:val="002B0A54"/>
    <w:rsid w:val="002B0B49"/>
    <w:rsid w:val="002D2D39"/>
    <w:rsid w:val="002E51B9"/>
    <w:rsid w:val="002E5666"/>
    <w:rsid w:val="002F496B"/>
    <w:rsid w:val="003016D1"/>
    <w:rsid w:val="003229B7"/>
    <w:rsid w:val="0035147D"/>
    <w:rsid w:val="00382EBE"/>
    <w:rsid w:val="0038549E"/>
    <w:rsid w:val="00392D52"/>
    <w:rsid w:val="003A2969"/>
    <w:rsid w:val="003B7245"/>
    <w:rsid w:val="003D13E3"/>
    <w:rsid w:val="003D4E58"/>
    <w:rsid w:val="003F7B85"/>
    <w:rsid w:val="00413317"/>
    <w:rsid w:val="004204D1"/>
    <w:rsid w:val="00437D81"/>
    <w:rsid w:val="00445197"/>
    <w:rsid w:val="004465B7"/>
    <w:rsid w:val="00451C28"/>
    <w:rsid w:val="004766EE"/>
    <w:rsid w:val="00495A1E"/>
    <w:rsid w:val="004A26A3"/>
    <w:rsid w:val="004C59C1"/>
    <w:rsid w:val="004D2331"/>
    <w:rsid w:val="004D3587"/>
    <w:rsid w:val="004D49AB"/>
    <w:rsid w:val="004D60F9"/>
    <w:rsid w:val="004E100D"/>
    <w:rsid w:val="004F6418"/>
    <w:rsid w:val="005016D5"/>
    <w:rsid w:val="00516258"/>
    <w:rsid w:val="00543E38"/>
    <w:rsid w:val="00556FDF"/>
    <w:rsid w:val="005A5A2B"/>
    <w:rsid w:val="005B0B5F"/>
    <w:rsid w:val="005C41CC"/>
    <w:rsid w:val="005D0F3D"/>
    <w:rsid w:val="005D642F"/>
    <w:rsid w:val="00617865"/>
    <w:rsid w:val="00627A09"/>
    <w:rsid w:val="00640B2B"/>
    <w:rsid w:val="0065164A"/>
    <w:rsid w:val="006645F7"/>
    <w:rsid w:val="00676BF2"/>
    <w:rsid w:val="00686BD1"/>
    <w:rsid w:val="006A1905"/>
    <w:rsid w:val="006A7F80"/>
    <w:rsid w:val="006B74EB"/>
    <w:rsid w:val="006E5EB7"/>
    <w:rsid w:val="006E66EA"/>
    <w:rsid w:val="006E71DD"/>
    <w:rsid w:val="0070281C"/>
    <w:rsid w:val="0070400A"/>
    <w:rsid w:val="007120C9"/>
    <w:rsid w:val="00723D61"/>
    <w:rsid w:val="00723FB7"/>
    <w:rsid w:val="00741727"/>
    <w:rsid w:val="00750F92"/>
    <w:rsid w:val="0075624D"/>
    <w:rsid w:val="0075750D"/>
    <w:rsid w:val="0078145E"/>
    <w:rsid w:val="00791C70"/>
    <w:rsid w:val="007A51A8"/>
    <w:rsid w:val="007A59AB"/>
    <w:rsid w:val="007B6787"/>
    <w:rsid w:val="007B7C85"/>
    <w:rsid w:val="007E0AAF"/>
    <w:rsid w:val="007E4087"/>
    <w:rsid w:val="007E67BB"/>
    <w:rsid w:val="007F75A4"/>
    <w:rsid w:val="0080367B"/>
    <w:rsid w:val="00824BF4"/>
    <w:rsid w:val="0083277F"/>
    <w:rsid w:val="008444D4"/>
    <w:rsid w:val="00845366"/>
    <w:rsid w:val="00851485"/>
    <w:rsid w:val="00864292"/>
    <w:rsid w:val="00884658"/>
    <w:rsid w:val="00884C57"/>
    <w:rsid w:val="008A07E6"/>
    <w:rsid w:val="008B04F1"/>
    <w:rsid w:val="008B09C5"/>
    <w:rsid w:val="008B15B4"/>
    <w:rsid w:val="008C2BDB"/>
    <w:rsid w:val="008E0062"/>
    <w:rsid w:val="008E1F3C"/>
    <w:rsid w:val="008E3FF5"/>
    <w:rsid w:val="009002C2"/>
    <w:rsid w:val="00910CB8"/>
    <w:rsid w:val="00921007"/>
    <w:rsid w:val="0095506D"/>
    <w:rsid w:val="00963277"/>
    <w:rsid w:val="00971B57"/>
    <w:rsid w:val="00984148"/>
    <w:rsid w:val="00996A22"/>
    <w:rsid w:val="009B2184"/>
    <w:rsid w:val="009F5047"/>
    <w:rsid w:val="00A021F7"/>
    <w:rsid w:val="00A140AD"/>
    <w:rsid w:val="00A22411"/>
    <w:rsid w:val="00A328A0"/>
    <w:rsid w:val="00A40599"/>
    <w:rsid w:val="00A42F6F"/>
    <w:rsid w:val="00A64BC9"/>
    <w:rsid w:val="00A75126"/>
    <w:rsid w:val="00A769BB"/>
    <w:rsid w:val="00A76A68"/>
    <w:rsid w:val="00AC183D"/>
    <w:rsid w:val="00AE718A"/>
    <w:rsid w:val="00B22700"/>
    <w:rsid w:val="00B363E6"/>
    <w:rsid w:val="00B53BE5"/>
    <w:rsid w:val="00B817DD"/>
    <w:rsid w:val="00B86115"/>
    <w:rsid w:val="00B96E74"/>
    <w:rsid w:val="00BA5789"/>
    <w:rsid w:val="00BC1864"/>
    <w:rsid w:val="00BD1433"/>
    <w:rsid w:val="00BD749A"/>
    <w:rsid w:val="00BF533D"/>
    <w:rsid w:val="00C11E32"/>
    <w:rsid w:val="00C175B3"/>
    <w:rsid w:val="00C34D1B"/>
    <w:rsid w:val="00C53471"/>
    <w:rsid w:val="00C63D20"/>
    <w:rsid w:val="00C72C65"/>
    <w:rsid w:val="00C82E42"/>
    <w:rsid w:val="00C92A87"/>
    <w:rsid w:val="00CC4F07"/>
    <w:rsid w:val="00CE01D5"/>
    <w:rsid w:val="00CE660B"/>
    <w:rsid w:val="00CF2EE5"/>
    <w:rsid w:val="00CF5E4E"/>
    <w:rsid w:val="00D1062E"/>
    <w:rsid w:val="00D1094C"/>
    <w:rsid w:val="00D35EF8"/>
    <w:rsid w:val="00D56FC6"/>
    <w:rsid w:val="00D577E1"/>
    <w:rsid w:val="00D61D19"/>
    <w:rsid w:val="00D65EF7"/>
    <w:rsid w:val="00D66B7F"/>
    <w:rsid w:val="00D67594"/>
    <w:rsid w:val="00D90D5B"/>
    <w:rsid w:val="00D921CA"/>
    <w:rsid w:val="00D93FBC"/>
    <w:rsid w:val="00DE6FB3"/>
    <w:rsid w:val="00E35D54"/>
    <w:rsid w:val="00E510BD"/>
    <w:rsid w:val="00E73C33"/>
    <w:rsid w:val="00E800FF"/>
    <w:rsid w:val="00E81396"/>
    <w:rsid w:val="00E91D74"/>
    <w:rsid w:val="00EC0848"/>
    <w:rsid w:val="00ED6EEF"/>
    <w:rsid w:val="00ED724A"/>
    <w:rsid w:val="00EE2531"/>
    <w:rsid w:val="00F031A4"/>
    <w:rsid w:val="00F13CA1"/>
    <w:rsid w:val="00F209BC"/>
    <w:rsid w:val="00F472EF"/>
    <w:rsid w:val="00F56C24"/>
    <w:rsid w:val="00F57BDB"/>
    <w:rsid w:val="00F63235"/>
    <w:rsid w:val="00F8371A"/>
    <w:rsid w:val="00FA7BF9"/>
    <w:rsid w:val="00FC138B"/>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A31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B8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35168348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2649</Words>
  <Characters>14571</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11</cp:revision>
  <cp:lastPrinted>2016-08-29T14:22:00Z</cp:lastPrinted>
  <dcterms:created xsi:type="dcterms:W3CDTF">2024-04-03T13:17:00Z</dcterms:created>
  <dcterms:modified xsi:type="dcterms:W3CDTF">2024-07-05T14:03:00Z</dcterms:modified>
</cp:coreProperties>
</file>