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0112F0" w14:paraId="7F8777FC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0112F0" w14:paraId="75AFC8BF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024A4117" w14:textId="77777777" w:rsidR="00303033" w:rsidRPr="000112F0" w:rsidRDefault="00303033">
                  <w:pPr>
                    <w:pStyle w:val="TitleRef"/>
                  </w:pPr>
                  <w:r>
                    <w:t>comunicato stampa</w:t>
                  </w:r>
                </w:p>
              </w:tc>
            </w:tr>
            <w:tr w:rsidR="00303033" w:rsidRPr="000112F0" w14:paraId="0D518B7B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73B54CD5" w14:textId="77777777" w:rsidR="00303033" w:rsidRPr="000112F0" w:rsidRDefault="00303033">
                  <w:pPr>
                    <w:pStyle w:val="Page"/>
                  </w:pPr>
                  <w:r>
                    <w:t xml:space="preserve">pag. </w:t>
                  </w:r>
                  <w:r w:rsidRPr="000112F0">
                    <w:fldChar w:fldCharType="begin"/>
                  </w:r>
                  <w:r w:rsidRPr="000112F0">
                    <w:instrText xml:space="preserve"> PAGE  \* MERGEFORMAT </w:instrText>
                  </w:r>
                  <w:r w:rsidRPr="000112F0">
                    <w:fldChar w:fldCharType="separate"/>
                  </w:r>
                  <w:r w:rsidRPr="000112F0">
                    <w:t>1</w:t>
                  </w:r>
                  <w:r w:rsidRPr="000112F0">
                    <w:fldChar w:fldCharType="end"/>
                  </w:r>
                  <w:r>
                    <w:t xml:space="preserve"> di </w:t>
                  </w:r>
                  <w:r w:rsidR="009E2744">
                    <w:fldChar w:fldCharType="begin"/>
                  </w:r>
                  <w:r w:rsidR="009E2744">
                    <w:instrText xml:space="preserve"> NUMPAGES  \* MERGEFORMAT </w:instrText>
                  </w:r>
                  <w:r w:rsidR="009E2744">
                    <w:fldChar w:fldCharType="separate"/>
                  </w:r>
                  <w:r w:rsidRPr="000112F0">
                    <w:t>2</w:t>
                  </w:r>
                  <w:r w:rsidR="009E2744">
                    <w:fldChar w:fldCharType="end"/>
                  </w:r>
                </w:p>
              </w:tc>
            </w:tr>
            <w:tr w:rsidR="00303033" w:rsidRPr="000112F0" w14:paraId="736C640B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C60AA27" w14:textId="77777777" w:rsidR="00303033" w:rsidRPr="000112F0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0112F0" w14:paraId="49173452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2046FDF2" w14:textId="77777777" w:rsidR="00303033" w:rsidRPr="000112F0" w:rsidRDefault="007B5A6F">
                  <w:pPr>
                    <w:pStyle w:val="Subject"/>
                  </w:pPr>
                  <w:r>
                    <w:t>Presentazione degli innovativi nastri elastici per veicoli a guida automatica, efficienti in termini di costi e che non deviano dal tracciato</w:t>
                  </w:r>
                </w:p>
                <w:p w14:paraId="5E8901CE" w14:textId="77777777" w:rsidR="00303033" w:rsidRPr="0072172E" w:rsidRDefault="00303033">
                  <w:pPr>
                    <w:pStyle w:val="Subject"/>
                  </w:pPr>
                </w:p>
              </w:tc>
            </w:tr>
          </w:tbl>
          <w:p w14:paraId="1A3F0AA1" w14:textId="77777777" w:rsidR="00303033" w:rsidRPr="0072172E" w:rsidRDefault="00303033"/>
        </w:tc>
      </w:tr>
    </w:tbl>
    <w:p w14:paraId="0B12F2EA" w14:textId="77777777" w:rsidR="00303033" w:rsidRPr="000112F0" w:rsidRDefault="00303033">
      <w:pPr>
        <w:pStyle w:val="Page"/>
      </w:pPr>
      <w:r>
        <w:t>[lead]</w:t>
      </w:r>
    </w:p>
    <w:p w14:paraId="70FDB1ED" w14:textId="02790E5E" w:rsidR="00303033" w:rsidRPr="000112F0" w:rsidRDefault="008E6317">
      <w:pPr>
        <w:pStyle w:val="PressReleaseText"/>
      </w:pPr>
      <w:bookmarkStart w:id="0" w:name="_GoBack"/>
      <w:bookmarkEnd w:id="0"/>
      <w:r>
        <w:t>Forbo Movement System</w:t>
      </w:r>
      <w:r w:rsidR="00797638">
        <w:t>s</w:t>
      </w:r>
      <w:r>
        <w:t xml:space="preserve"> ha aggiunto alla gamma di nastri trasportatori elastici e nastri di lavorazione una nuova soluzione con superficie irregolare </w:t>
      </w:r>
    </w:p>
    <w:p w14:paraId="4F9FD6C5" w14:textId="77777777" w:rsidR="00303033" w:rsidRPr="0072172E" w:rsidRDefault="00303033">
      <w:pPr>
        <w:pStyle w:val="PressReleaseText"/>
      </w:pPr>
    </w:p>
    <w:p w14:paraId="41FF1F34" w14:textId="77777777" w:rsidR="00303033" w:rsidRPr="000112F0" w:rsidRDefault="00303033">
      <w:pPr>
        <w:pStyle w:val="Page"/>
      </w:pPr>
      <w:r>
        <w:t>[Corpo]</w:t>
      </w:r>
    </w:p>
    <w:p w14:paraId="735CED59" w14:textId="7C40484B" w:rsidR="00AD3525" w:rsidRPr="000112F0" w:rsidRDefault="007B5A6F" w:rsidP="00AD3525">
      <w:pPr>
        <w:pStyle w:val="PressReleaseText"/>
      </w:pPr>
      <w:r>
        <w:t xml:space="preserve">Lo speciale design elastico </w:t>
      </w:r>
      <w:r w:rsidR="00536505">
        <w:t xml:space="preserve">offre </w:t>
      </w:r>
      <w:r>
        <w:t xml:space="preserve">una maggiore efficienza in termini di costi e si distingue grazie alle avanzate capacità di </w:t>
      </w:r>
      <w:r w:rsidR="00536505">
        <w:t>scorrimento de</w:t>
      </w:r>
      <w:r w:rsidR="00A84131">
        <w:t>i</w:t>
      </w:r>
      <w:r w:rsidR="00536505">
        <w:t xml:space="preserve"> nastr</w:t>
      </w:r>
      <w:r w:rsidR="00A84131">
        <w:t>i</w:t>
      </w:r>
      <w:r>
        <w:t xml:space="preserve">, che rendono obsoleti i problemi di regolazione e centraggio. Grazie al tessuto a singolo strato con fili d’ordito elastici, i nastri seguono il tracciato in modo preciso e compensano i minimi difetti di regolazione della linea, rendendo inutile l’utilizzo </w:t>
      </w:r>
      <w:r w:rsidR="00144E10">
        <w:t>di profili</w:t>
      </w:r>
      <w:r>
        <w:t xml:space="preserve"> nella maggior parte dei casi e riducendo drasticamente il costo totale del nastro e della linea.</w:t>
      </w:r>
    </w:p>
    <w:p w14:paraId="4F0A58E8" w14:textId="77777777" w:rsidR="00383791" w:rsidRPr="0072172E" w:rsidRDefault="00383791" w:rsidP="00AD3525">
      <w:pPr>
        <w:pStyle w:val="PressReleaseText"/>
      </w:pPr>
    </w:p>
    <w:p w14:paraId="5B019392" w14:textId="44D6611F" w:rsidR="008E6317" w:rsidRPr="000112F0" w:rsidRDefault="00667665" w:rsidP="00383791">
      <w:pPr>
        <w:pStyle w:val="PressReleaseText"/>
      </w:pPr>
      <w:r>
        <w:t xml:space="preserve">La serie Siegling Transilon EL offre già tre diverse tipologie di superficie: una texture a scanalature longitudinali (LG) che offre un’aderenza ottimale, una texture a piramide </w:t>
      </w:r>
      <w:r w:rsidR="00A84131">
        <w:t xml:space="preserve">negativa </w:t>
      </w:r>
      <w:r>
        <w:t xml:space="preserve">(NP) per le selezionatrici di collegamento tra le linee, e una versione opaca (MT), appositamente sviluppata per il trasporto orizzontale e i nastri di giunzione. La società inserisce all’interno di questa linea di prodotti una quarta versione, specifica per il segmento </w:t>
      </w:r>
      <w:proofErr w:type="spellStart"/>
      <w:r>
        <w:t>intralogistico</w:t>
      </w:r>
      <w:proofErr w:type="spellEnd"/>
      <w:r>
        <w:t xml:space="preserve">: </w:t>
      </w:r>
      <w:r>
        <w:rPr>
          <w:b/>
          <w:bCs/>
        </w:rPr>
        <w:t>EL 0/V20 AR-SE nero (906859).</w:t>
      </w:r>
      <w:r>
        <w:t xml:space="preserve"> La sigla AR indica una superficie irregolare con durezza </w:t>
      </w:r>
      <w:proofErr w:type="spellStart"/>
      <w:r>
        <w:t>Shore</w:t>
      </w:r>
      <w:proofErr w:type="spellEnd"/>
      <w:r>
        <w:t xml:space="preserve"> A40</w:t>
      </w:r>
      <w:r w:rsidR="00C5020D">
        <w:t xml:space="preserve"> sul lato superiore</w:t>
      </w:r>
      <w:r>
        <w:t xml:space="preserve">, che assicura un trasporto sicuro fino </w:t>
      </w:r>
      <w:r w:rsidR="00C5020D">
        <w:t xml:space="preserve">a </w:t>
      </w:r>
      <w:r>
        <w:t xml:space="preserve">un angolo di inclinazione di 15°. Questa versione della serie Transilon ha registrato buoni risultati sugli AGV (veicoli a guida automatica), ricevendo feedback positivi dai maggiori fornitori di servizi </w:t>
      </w:r>
      <w:r w:rsidR="00C5020D">
        <w:t>logistici</w:t>
      </w:r>
      <w:r>
        <w:t xml:space="preserve"> relativamente </w:t>
      </w:r>
      <w:r>
        <w:lastRenderedPageBreak/>
        <w:t>all’utilizzo del nastro su</w:t>
      </w:r>
      <w:r w:rsidR="00C5020D">
        <w:t>i</w:t>
      </w:r>
      <w:r>
        <w:t xml:space="preserve"> trasportatori a rulli</w:t>
      </w:r>
      <w:r w:rsidR="00C5020D">
        <w:t xml:space="preserve"> più corti</w:t>
      </w:r>
      <w:r>
        <w:t>. EL 0/V20 AR-SE nero è disponibile con larghezze fino a 1550 mm.</w:t>
      </w:r>
    </w:p>
    <w:p w14:paraId="66873954" w14:textId="77777777" w:rsidR="008E6317" w:rsidRPr="000112F0" w:rsidRDefault="00383791" w:rsidP="008E6317">
      <w:pPr>
        <w:pStyle w:val="PressReleaseText"/>
      </w:pPr>
      <w:r>
        <w:t>Tutte le versioni della serie EL sono ignifughe e conformi alla norma EN 340.</w:t>
      </w:r>
    </w:p>
    <w:p w14:paraId="6CAF3DEE" w14:textId="77777777" w:rsidR="00C14185" w:rsidRPr="0072172E" w:rsidRDefault="00C14185" w:rsidP="008E6317">
      <w:pPr>
        <w:pStyle w:val="PressRelease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5"/>
      </w:tblGrid>
      <w:tr w:rsidR="00C14185" w:rsidRPr="000112F0" w14:paraId="6A09BC9C" w14:textId="77777777" w:rsidTr="005F4FEC">
        <w:trPr>
          <w:trHeight w:hRule="exact" w:val="196"/>
        </w:trPr>
        <w:tc>
          <w:tcPr>
            <w:tcW w:w="58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9E7BB50" w14:textId="77777777" w:rsidR="00C14185" w:rsidRPr="0072172E" w:rsidRDefault="00C14185" w:rsidP="000112F0">
            <w:pPr>
              <w:tabs>
                <w:tab w:val="clear" w:pos="312"/>
              </w:tabs>
              <w:spacing w:line="240" w:lineRule="auto"/>
              <w:rPr>
                <w:rFonts w:ascii="Arial Narrow" w:eastAsia="Arial Narrow" w:hAnsi="Arial Narrow"/>
                <w:color w:val="000000"/>
                <w:sz w:val="16"/>
              </w:rPr>
            </w:pPr>
          </w:p>
        </w:tc>
      </w:tr>
      <w:tr w:rsidR="00C14185" w:rsidRPr="000112F0" w14:paraId="0EDA2FCE" w14:textId="77777777" w:rsidTr="005F4FEC">
        <w:trPr>
          <w:trHeight w:hRule="exact" w:val="197"/>
        </w:trPr>
        <w:tc>
          <w:tcPr>
            <w:tcW w:w="58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29590A1" w14:textId="77777777" w:rsidR="00C14185" w:rsidRPr="0072172E" w:rsidRDefault="00C14185" w:rsidP="005F4FEC">
            <w:pPr>
              <w:tabs>
                <w:tab w:val="left" w:pos="2376"/>
                <w:tab w:val="left" w:pos="3096"/>
              </w:tabs>
              <w:spacing w:after="5" w:line="182" w:lineRule="exact"/>
              <w:ind w:left="259"/>
              <w:textAlignment w:val="baseline"/>
              <w:rPr>
                <w:rFonts w:ascii="Arial Narrow" w:eastAsia="Arial Narrow" w:hAnsi="Arial Narrow"/>
                <w:color w:val="000000"/>
                <w:sz w:val="16"/>
              </w:rPr>
            </w:pPr>
          </w:p>
        </w:tc>
      </w:tr>
      <w:tr w:rsidR="00C14185" w:rsidRPr="000112F0" w14:paraId="43667F88" w14:textId="77777777" w:rsidTr="005F4FEC">
        <w:trPr>
          <w:trHeight w:hRule="exact" w:val="375"/>
        </w:trPr>
        <w:tc>
          <w:tcPr>
            <w:tcW w:w="58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368B7F8" w14:textId="77777777" w:rsidR="00C14185" w:rsidRPr="0072172E" w:rsidRDefault="00C14185" w:rsidP="005F4FEC">
            <w:pPr>
              <w:spacing w:line="182" w:lineRule="exact"/>
              <w:ind w:left="252" w:right="1368"/>
              <w:textAlignment w:val="baseline"/>
              <w:rPr>
                <w:rFonts w:ascii="Arial Narrow" w:eastAsia="Arial Narrow" w:hAnsi="Arial Narrow"/>
                <w:color w:val="000000"/>
                <w:sz w:val="16"/>
              </w:rPr>
            </w:pPr>
          </w:p>
        </w:tc>
      </w:tr>
    </w:tbl>
    <w:p w14:paraId="4E376776" w14:textId="77777777" w:rsidR="00C14185" w:rsidRPr="0072172E" w:rsidRDefault="00C14185" w:rsidP="008E6317">
      <w:pPr>
        <w:pStyle w:val="PressReleaseText"/>
      </w:pPr>
    </w:p>
    <w:p w14:paraId="3E88F8A7" w14:textId="77777777" w:rsidR="00303033" w:rsidRPr="0072172E" w:rsidRDefault="00303033">
      <w:pPr>
        <w:pStyle w:val="Adressline"/>
      </w:pPr>
    </w:p>
    <w:p w14:paraId="6FEB9B2D" w14:textId="77777777" w:rsidR="00AC2F81" w:rsidRPr="00AC2F81" w:rsidRDefault="00AC2F81" w:rsidP="00AC2F81">
      <w:pPr>
        <w:rPr>
          <w:lang w:val="en-US"/>
        </w:rPr>
      </w:pPr>
    </w:p>
    <w:p w14:paraId="3CACFFEA" w14:textId="77777777" w:rsidR="00AC2F81" w:rsidRPr="00AC2F81" w:rsidRDefault="00AC2F81" w:rsidP="00AC2F81">
      <w:pPr>
        <w:rPr>
          <w:lang w:val="en-US"/>
        </w:rPr>
      </w:pPr>
    </w:p>
    <w:p w14:paraId="53E28381" w14:textId="77777777" w:rsidR="00AC2F81" w:rsidRPr="00AC2F81" w:rsidRDefault="00AC2F81" w:rsidP="00AC2F81">
      <w:pPr>
        <w:rPr>
          <w:lang w:val="en-US"/>
        </w:rPr>
      </w:pPr>
    </w:p>
    <w:p w14:paraId="33DBE15A" w14:textId="77777777" w:rsidR="00AC2F81" w:rsidRPr="00AC2F81" w:rsidRDefault="00AC2F81" w:rsidP="00AC2F81">
      <w:pPr>
        <w:rPr>
          <w:lang w:val="en-US"/>
        </w:rPr>
      </w:pPr>
    </w:p>
    <w:p w14:paraId="15610C58" w14:textId="77777777" w:rsidR="00AC2F81" w:rsidRPr="00AC2F81" w:rsidRDefault="00AC2F81" w:rsidP="00AC2F81">
      <w:pPr>
        <w:rPr>
          <w:lang w:val="en-US"/>
        </w:rPr>
      </w:pPr>
    </w:p>
    <w:p w14:paraId="47234CDB" w14:textId="77777777" w:rsidR="00AC2F81" w:rsidRPr="00AC2F81" w:rsidRDefault="00AC2F81" w:rsidP="00AC2F81">
      <w:pPr>
        <w:rPr>
          <w:lang w:val="en-US"/>
        </w:rPr>
      </w:pPr>
    </w:p>
    <w:p w14:paraId="304852F0" w14:textId="77777777" w:rsidR="00AC2F81" w:rsidRPr="00AC2F81" w:rsidRDefault="00AC2F81" w:rsidP="00AC2F81">
      <w:pPr>
        <w:rPr>
          <w:lang w:val="en-US"/>
        </w:rPr>
      </w:pPr>
    </w:p>
    <w:p w14:paraId="61A291CF" w14:textId="77777777" w:rsidR="00AC2F81" w:rsidRPr="00AC2F81" w:rsidRDefault="00AC2F81" w:rsidP="00AC2F81">
      <w:pPr>
        <w:rPr>
          <w:lang w:val="en-US"/>
        </w:rPr>
      </w:pPr>
    </w:p>
    <w:p w14:paraId="34C09D1F" w14:textId="77777777" w:rsidR="00AC2F81" w:rsidRPr="00AC2F81" w:rsidRDefault="00AC2F81" w:rsidP="00AC2F81">
      <w:pPr>
        <w:rPr>
          <w:lang w:val="en-US"/>
        </w:rPr>
      </w:pPr>
    </w:p>
    <w:p w14:paraId="5C588FD1" w14:textId="77777777" w:rsidR="00AC2F81" w:rsidRPr="00AC2F81" w:rsidRDefault="00AC2F81" w:rsidP="00AC2F81">
      <w:pPr>
        <w:rPr>
          <w:lang w:val="en-US"/>
        </w:rPr>
      </w:pPr>
    </w:p>
    <w:p w14:paraId="4C9231CC" w14:textId="77777777" w:rsidR="00AC2F81" w:rsidRPr="00AC2F81" w:rsidRDefault="00AC2F81" w:rsidP="00AC2F81">
      <w:pPr>
        <w:rPr>
          <w:lang w:val="en-US"/>
        </w:rPr>
      </w:pPr>
    </w:p>
    <w:p w14:paraId="1F8D3607" w14:textId="77777777" w:rsidR="00AC2F81" w:rsidRPr="00AC2F81" w:rsidRDefault="00AC2F81" w:rsidP="00AC2F81">
      <w:pPr>
        <w:rPr>
          <w:lang w:val="en-US"/>
        </w:rPr>
      </w:pPr>
    </w:p>
    <w:p w14:paraId="075E78FF" w14:textId="77777777" w:rsidR="00AC2F81" w:rsidRPr="00AC2F81" w:rsidRDefault="00AC2F81" w:rsidP="00AC2F81">
      <w:pPr>
        <w:rPr>
          <w:lang w:val="en-US"/>
        </w:rPr>
      </w:pPr>
    </w:p>
    <w:p w14:paraId="4E5488EE" w14:textId="77777777" w:rsidR="00AC2F81" w:rsidRPr="00AC2F81" w:rsidRDefault="00AC2F81" w:rsidP="00AC2F81">
      <w:pPr>
        <w:rPr>
          <w:lang w:val="en-US"/>
        </w:rPr>
      </w:pPr>
    </w:p>
    <w:p w14:paraId="1C15F871" w14:textId="77777777" w:rsidR="00AC2F81" w:rsidRPr="00AC2F81" w:rsidRDefault="00AC2F81" w:rsidP="00AC2F81">
      <w:pPr>
        <w:rPr>
          <w:lang w:val="en-US"/>
        </w:rPr>
      </w:pPr>
    </w:p>
    <w:p w14:paraId="11E8C2B2" w14:textId="77777777" w:rsidR="00AC2F81" w:rsidRDefault="00AC2F81" w:rsidP="00AC2F81">
      <w:pPr>
        <w:rPr>
          <w:lang w:val="en-US"/>
        </w:rPr>
      </w:pPr>
    </w:p>
    <w:p w14:paraId="2981F09F" w14:textId="77777777" w:rsidR="00AC2F81" w:rsidRPr="00AC2F81" w:rsidRDefault="00AC2F81" w:rsidP="00AC2F81">
      <w:pPr>
        <w:rPr>
          <w:lang w:val="en-US"/>
        </w:rPr>
      </w:pPr>
    </w:p>
    <w:sectPr w:rsidR="00AC2F81" w:rsidRPr="00AC2F81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60AB" w14:textId="77777777" w:rsidR="009E2744" w:rsidRDefault="009E2744">
      <w:r>
        <w:separator/>
      </w:r>
    </w:p>
  </w:endnote>
  <w:endnote w:type="continuationSeparator" w:id="0">
    <w:p w14:paraId="2B377D3B" w14:textId="77777777" w:rsidR="009E2744" w:rsidRDefault="009E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4B0D" w14:textId="77777777" w:rsidR="009E2744" w:rsidRDefault="009E2744">
      <w:r>
        <w:separator/>
      </w:r>
    </w:p>
  </w:footnote>
  <w:footnote w:type="continuationSeparator" w:id="0">
    <w:p w14:paraId="111D65F0" w14:textId="77777777" w:rsidR="009E2744" w:rsidRDefault="009E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79A9E5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EF021BD" w14:textId="77777777" w:rsidR="00303033" w:rsidRDefault="00303033">
          <w:pPr>
            <w:pStyle w:val="Intestazione"/>
          </w:pPr>
        </w:p>
        <w:p w14:paraId="7D4B02AF" w14:textId="77777777" w:rsidR="00303033" w:rsidRDefault="00CA3224">
          <w:pPr>
            <w:pStyle w:val="LogoBlack"/>
          </w:pPr>
          <w:r>
            <w:rPr>
              <w:noProof/>
              <w:lang w:eastAsia="zh-CN" w:bidi="he-IL"/>
            </w:rPr>
            <w:drawing>
              <wp:anchor distT="0" distB="0" distL="114300" distR="114300" simplePos="0" relativeHeight="251658240" behindDoc="0" locked="0" layoutInCell="1" allowOverlap="1" wp14:anchorId="55C65C5A" wp14:editId="35D1C1C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1B2FF2A" w14:textId="77777777" w:rsidR="00303033" w:rsidRDefault="00CA3224">
          <w:pPr>
            <w:pStyle w:val="LogoColor"/>
          </w:pPr>
          <w:r>
            <w:rPr>
              <w:noProof/>
              <w:sz w:val="20"/>
              <w:lang w:eastAsia="zh-CN" w:bidi="he-IL"/>
            </w:rPr>
            <w:drawing>
              <wp:anchor distT="0" distB="0" distL="114300" distR="114300" simplePos="0" relativeHeight="251659264" behindDoc="0" locked="0" layoutInCell="1" allowOverlap="1" wp14:anchorId="4B0414BC" wp14:editId="769C4C8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F3D763" w14:textId="77777777" w:rsidR="00303033" w:rsidRDefault="00303033">
          <w:pPr>
            <w:pStyle w:val="Intestazione"/>
          </w:pPr>
        </w:p>
      </w:tc>
    </w:tr>
    <w:tr w:rsidR="00303033" w14:paraId="3AAE9574" w14:textId="77777777">
      <w:trPr>
        <w:trHeight w:hRule="exact" w:val="1247"/>
      </w:trPr>
      <w:tc>
        <w:tcPr>
          <w:tcW w:w="8420" w:type="dxa"/>
          <w:gridSpan w:val="2"/>
        </w:tcPr>
        <w:p w14:paraId="11BA7F33" w14:textId="4531EA49" w:rsidR="00303033" w:rsidRDefault="00B94E7C">
          <w:pPr>
            <w:pStyle w:val="Titolo"/>
          </w:pPr>
          <w:fldSimple w:instr=" STYLEREF TitLEREF \* MERGEFORMAT ">
            <w:r w:rsidR="0072172E">
              <w:rPr>
                <w:noProof/>
              </w:rPr>
              <w:t>comunicato stampa</w:t>
            </w:r>
          </w:fldSimple>
        </w:p>
      </w:tc>
    </w:tr>
    <w:tr w:rsidR="00303033" w14:paraId="1379E111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56A85962" w14:textId="77777777" w:rsidR="00303033" w:rsidRDefault="00303033">
          <w:pPr>
            <w:pStyle w:val="Page"/>
          </w:pPr>
          <w:r>
            <w:t xml:space="preserve">pag.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92F1F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NUMPAGES  \* MERGEFORMAT ">
            <w:r w:rsidR="00192F1F">
              <w:rPr>
                <w:noProof/>
              </w:rPr>
              <w:t>2</w:t>
            </w:r>
          </w:fldSimple>
        </w:p>
      </w:tc>
    </w:tr>
    <w:tr w:rsidR="00303033" w14:paraId="58AD1AC5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45BC0232" w14:textId="77777777" w:rsidR="00303033" w:rsidRDefault="00303033"/>
      </w:tc>
    </w:tr>
  </w:tbl>
  <w:p w14:paraId="03E8D2E8" w14:textId="77777777" w:rsidR="00303033" w:rsidRDefault="00303033">
    <w:pPr>
      <w:pStyle w:val="Intestazione"/>
      <w:spacing w:line="14" w:lineRule="exact"/>
    </w:pPr>
  </w:p>
  <w:p w14:paraId="15EFD1DF" w14:textId="77777777" w:rsidR="00603298" w:rsidRDefault="006032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D6B1" w14:textId="77777777" w:rsidR="00303033" w:rsidRDefault="00303033">
    <w:pPr>
      <w:pStyle w:val="Intestazione"/>
    </w:pPr>
  </w:p>
  <w:p w14:paraId="2338EFFC" w14:textId="77777777" w:rsidR="00303033" w:rsidRDefault="00CA3224">
    <w:pPr>
      <w:pStyle w:val="LogoBlack"/>
    </w:pPr>
    <w:r>
      <w:rPr>
        <w:noProof/>
        <w:lang w:eastAsia="zh-CN" w:bidi="he-IL"/>
      </w:rPr>
      <w:drawing>
        <wp:anchor distT="0" distB="0" distL="114300" distR="114300" simplePos="0" relativeHeight="251656192" behindDoc="0" locked="0" layoutInCell="1" allowOverlap="1" wp14:anchorId="6530EE3F" wp14:editId="2130D6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B6C6A" w14:textId="77777777" w:rsidR="00303033" w:rsidRDefault="00CA3224">
    <w:pPr>
      <w:pStyle w:val="LogoColor"/>
    </w:pPr>
    <w:r>
      <w:rPr>
        <w:noProof/>
        <w:lang w:eastAsia="zh-CN" w:bidi="he-IL"/>
      </w:rPr>
      <w:drawing>
        <wp:anchor distT="0" distB="0" distL="114300" distR="114300" simplePos="0" relativeHeight="251657216" behindDoc="0" locked="0" layoutInCell="1" allowOverlap="1" wp14:anchorId="698ECC83" wp14:editId="2648A9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AFE7F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317"/>
    <w:rsid w:val="000112F0"/>
    <w:rsid w:val="0002794F"/>
    <w:rsid w:val="000D45FE"/>
    <w:rsid w:val="001036B5"/>
    <w:rsid w:val="00144E10"/>
    <w:rsid w:val="00192F1F"/>
    <w:rsid w:val="001C3F05"/>
    <w:rsid w:val="00303033"/>
    <w:rsid w:val="00310DDE"/>
    <w:rsid w:val="00317597"/>
    <w:rsid w:val="00351C7A"/>
    <w:rsid w:val="00383791"/>
    <w:rsid w:val="003F7CB6"/>
    <w:rsid w:val="00436AAD"/>
    <w:rsid w:val="00536505"/>
    <w:rsid w:val="00603298"/>
    <w:rsid w:val="00667665"/>
    <w:rsid w:val="006B1DF7"/>
    <w:rsid w:val="0072172E"/>
    <w:rsid w:val="007459DC"/>
    <w:rsid w:val="00797638"/>
    <w:rsid w:val="007B5A6F"/>
    <w:rsid w:val="007B6E79"/>
    <w:rsid w:val="007E075A"/>
    <w:rsid w:val="008E6317"/>
    <w:rsid w:val="00964723"/>
    <w:rsid w:val="009E2744"/>
    <w:rsid w:val="00A84131"/>
    <w:rsid w:val="00AC0A14"/>
    <w:rsid w:val="00AC2F81"/>
    <w:rsid w:val="00AD3525"/>
    <w:rsid w:val="00AE30BB"/>
    <w:rsid w:val="00B13BEA"/>
    <w:rsid w:val="00B94E7C"/>
    <w:rsid w:val="00BE356D"/>
    <w:rsid w:val="00C14185"/>
    <w:rsid w:val="00C5020D"/>
    <w:rsid w:val="00C8299B"/>
    <w:rsid w:val="00C85311"/>
    <w:rsid w:val="00CA3224"/>
    <w:rsid w:val="00D51D64"/>
    <w:rsid w:val="00E27117"/>
    <w:rsid w:val="00E34CE6"/>
    <w:rsid w:val="00F6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B6959"/>
  <w15:docId w15:val="{9D8EA6CC-A49D-495B-AC27-4663C8C5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7E0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E075A"/>
    <w:rPr>
      <w:rFonts w:ascii="Segoe UI" w:hAnsi="Segoe UI" w:cs="Segoe UI"/>
      <w:sz w:val="18"/>
      <w:szCs w:val="18"/>
      <w:lang w:val="it-IT"/>
    </w:rPr>
  </w:style>
  <w:style w:type="paragraph" w:styleId="Testocommento">
    <w:name w:val="annotation text"/>
    <w:link w:val="TestocommentoCarattere"/>
    <w:uiPriority w:val="99"/>
    <w:semiHidden/>
    <w:unhideWhenUsed/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36505"/>
    <w:pPr>
      <w:tabs>
        <w:tab w:val="left" w:pos="312"/>
      </w:tabs>
    </w:pPr>
    <w:rPr>
      <w:rFonts w:ascii="Georgia" w:hAnsi="Georgia"/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6505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36505"/>
    <w:rPr>
      <w:rFonts w:ascii="Georgia" w:hAnsi="Georgia"/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84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PRESS RELEASE</vt:lpstr>
    </vt:vector>
  </TitlesOfParts>
  <Company>www.omniatraduzioni.com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Omnia Language Solutions S.r.l.</dc:creator>
  <cp:lastModifiedBy>Pompili, Chiara</cp:lastModifiedBy>
  <cp:revision>13</cp:revision>
  <cp:lastPrinted>2019-04-04T10:46:00Z</cp:lastPrinted>
  <dcterms:created xsi:type="dcterms:W3CDTF">2019-04-08T10:50:00Z</dcterms:created>
  <dcterms:modified xsi:type="dcterms:W3CDTF">2019-09-06T13:50:00Z</dcterms:modified>
</cp:coreProperties>
</file>