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D2708" w14:textId="77777777" w:rsidR="00FD087B" w:rsidRDefault="00FD087B" w:rsidP="0027616F">
      <w:pPr>
        <w:tabs>
          <w:tab w:val="left" w:pos="2977"/>
        </w:tabs>
        <w:jc w:val="center"/>
        <w:rPr>
          <w:rFonts w:ascii="Calibri" w:hAnsi="Calibri" w:cs="Arial"/>
          <w:sz w:val="22"/>
          <w:szCs w:val="22"/>
          <w:u w:val="single"/>
          <w:lang w:val="nl-NL"/>
        </w:rPr>
      </w:pPr>
    </w:p>
    <w:p w14:paraId="281E2AC8" w14:textId="42E9D495" w:rsidR="000236EC" w:rsidRPr="00F11DB6" w:rsidRDefault="000236EC" w:rsidP="0027616F">
      <w:pPr>
        <w:tabs>
          <w:tab w:val="left" w:pos="2977"/>
        </w:tabs>
        <w:jc w:val="center"/>
        <w:rPr>
          <w:rFonts w:ascii="Calibri" w:hAnsi="Calibri" w:cs="Arial"/>
          <w:sz w:val="22"/>
          <w:szCs w:val="22"/>
          <w:u w:val="single"/>
          <w:lang w:val="nl-BE"/>
        </w:rPr>
      </w:pPr>
      <w:r w:rsidRPr="00F11DB6">
        <w:rPr>
          <w:rFonts w:ascii="Calibri" w:hAnsi="Calibri" w:cs="Arial"/>
          <w:sz w:val="22"/>
          <w:szCs w:val="22"/>
          <w:u w:val="single"/>
          <w:lang w:val="nl-NL"/>
        </w:rPr>
        <w:t>Heteroge</w:t>
      </w:r>
      <w:r w:rsidR="00CE5CBA">
        <w:rPr>
          <w:rFonts w:ascii="Calibri" w:hAnsi="Calibri" w:cs="Arial"/>
          <w:sz w:val="22"/>
          <w:szCs w:val="22"/>
          <w:u w:val="single"/>
          <w:lang w:val="nl-NL"/>
        </w:rPr>
        <w:t xml:space="preserve">en antislip </w:t>
      </w:r>
      <w:r w:rsidRPr="00F11DB6">
        <w:rPr>
          <w:rFonts w:ascii="Calibri" w:hAnsi="Calibri" w:cs="Arial"/>
          <w:sz w:val="22"/>
          <w:szCs w:val="22"/>
          <w:u w:val="single"/>
          <w:lang w:val="nl-NL"/>
        </w:rPr>
        <w:t xml:space="preserve">veiligheidsvinyl </w:t>
      </w:r>
      <w:r w:rsidR="00FD087B">
        <w:rPr>
          <w:rFonts w:ascii="Calibri" w:hAnsi="Calibri" w:cs="Arial"/>
          <w:sz w:val="22"/>
          <w:szCs w:val="22"/>
          <w:u w:val="single"/>
          <w:lang w:val="nl-NL"/>
        </w:rPr>
        <w:t xml:space="preserve">R10 </w:t>
      </w:r>
      <w:r w:rsidR="00101A4F">
        <w:rPr>
          <w:rFonts w:ascii="Calibri" w:hAnsi="Calibri" w:cs="Arial"/>
          <w:sz w:val="22"/>
          <w:szCs w:val="22"/>
          <w:u w:val="single"/>
          <w:lang w:val="nl-NL"/>
        </w:rPr>
        <w:t>i.c.m. een k</w:t>
      </w:r>
      <w:r w:rsidRPr="00F11DB6">
        <w:rPr>
          <w:rFonts w:ascii="Calibri" w:hAnsi="Calibri" w:cs="Arial"/>
          <w:sz w:val="22"/>
          <w:szCs w:val="22"/>
          <w:u w:val="single"/>
          <w:lang w:val="nl-NL"/>
        </w:rPr>
        <w:t>lokput</w:t>
      </w:r>
    </w:p>
    <w:p w14:paraId="285BF687" w14:textId="77777777" w:rsidR="000236EC" w:rsidRDefault="000236EC" w:rsidP="0027616F">
      <w:pPr>
        <w:tabs>
          <w:tab w:val="left" w:pos="2977"/>
        </w:tabs>
        <w:rPr>
          <w:rFonts w:ascii="Calibri" w:hAnsi="Calibri" w:cs="Arial"/>
          <w:sz w:val="22"/>
          <w:szCs w:val="22"/>
          <w:u w:val="single"/>
          <w:lang w:val="nl-BE"/>
        </w:rPr>
      </w:pPr>
    </w:p>
    <w:p w14:paraId="15747C8F" w14:textId="77777777" w:rsidR="00FD087B" w:rsidRPr="00F11DB6" w:rsidRDefault="00FD087B" w:rsidP="0027616F">
      <w:pPr>
        <w:tabs>
          <w:tab w:val="left" w:pos="2977"/>
        </w:tabs>
        <w:rPr>
          <w:rFonts w:ascii="Calibri" w:hAnsi="Calibri" w:cs="Arial"/>
          <w:sz w:val="22"/>
          <w:szCs w:val="22"/>
          <w:u w:val="single"/>
          <w:lang w:val="nl-BE"/>
        </w:rPr>
      </w:pPr>
    </w:p>
    <w:p w14:paraId="6B0D5189" w14:textId="77777777" w:rsidR="00DC4442" w:rsidRPr="00F11DB6" w:rsidRDefault="00DC4442" w:rsidP="0027616F">
      <w:pPr>
        <w:tabs>
          <w:tab w:val="left" w:pos="2977"/>
        </w:tabs>
        <w:rPr>
          <w:rFonts w:ascii="Calibri" w:hAnsi="Calibri" w:cs="Arial"/>
          <w:sz w:val="22"/>
          <w:szCs w:val="22"/>
          <w:u w:val="single"/>
          <w:lang w:val="nl-BE"/>
        </w:rPr>
      </w:pPr>
    </w:p>
    <w:p w14:paraId="78FDF352" w14:textId="77777777" w:rsidR="000236EC" w:rsidRPr="00F11DB6" w:rsidRDefault="000236EC" w:rsidP="0027616F">
      <w:pPr>
        <w:pStyle w:val="TxBrp4"/>
        <w:spacing w:line="240" w:lineRule="auto"/>
        <w:rPr>
          <w:rFonts w:ascii="Calibri" w:eastAsia="MS Mincho" w:hAnsi="Calibri" w:cs="ArialMT"/>
          <w:color w:val="000000"/>
          <w:sz w:val="22"/>
          <w:szCs w:val="22"/>
          <w:lang w:val="nl-NL" w:eastAsia="ja-JP"/>
        </w:rPr>
      </w:pPr>
      <w:r w:rsidRPr="00F11DB6">
        <w:rPr>
          <w:rFonts w:ascii="Calibri" w:eastAsia="MS Mincho" w:hAnsi="Calibri" w:cs="ArialMT"/>
          <w:color w:val="000000"/>
          <w:sz w:val="22"/>
          <w:szCs w:val="22"/>
          <w:lang w:val="nl-NL" w:eastAsia="ja-JP"/>
        </w:rPr>
        <w:t xml:space="preserve">Meting: m², per vierkante meter, volgens type </w:t>
      </w:r>
    </w:p>
    <w:p w14:paraId="416C890D" w14:textId="77777777" w:rsidR="000236EC" w:rsidRPr="00F11DB6" w:rsidRDefault="000236EC" w:rsidP="0027616F">
      <w:pPr>
        <w:pStyle w:val="TxBrp4"/>
        <w:spacing w:line="240" w:lineRule="auto"/>
        <w:rPr>
          <w:rFonts w:ascii="Calibri" w:eastAsia="MS Mincho" w:hAnsi="Calibri" w:cs="ArialMT"/>
          <w:sz w:val="22"/>
          <w:szCs w:val="22"/>
          <w:lang w:val="nl-NL" w:eastAsia="ja-JP"/>
        </w:rPr>
      </w:pPr>
      <w:r w:rsidRPr="00F11DB6">
        <w:rPr>
          <w:rFonts w:ascii="Calibri" w:eastAsia="MS Mincho" w:hAnsi="Calibri" w:cs="ArialMT"/>
          <w:color w:val="000000"/>
          <w:sz w:val="22"/>
          <w:szCs w:val="22"/>
          <w:lang w:val="nl-NL" w:eastAsia="ja-JP"/>
        </w:rPr>
        <w:t>Meetcode: netto oppervlakte</w:t>
      </w:r>
    </w:p>
    <w:p w14:paraId="7BD27FBA" w14:textId="77777777" w:rsidR="000236EC" w:rsidRDefault="000236EC" w:rsidP="0027616F">
      <w:pPr>
        <w:rPr>
          <w:rFonts w:ascii="Calibri" w:hAnsi="Calibri" w:cs="Arial"/>
          <w:sz w:val="22"/>
          <w:szCs w:val="22"/>
          <w:lang w:val="nl-NL"/>
        </w:rPr>
      </w:pPr>
    </w:p>
    <w:p w14:paraId="64FA0E4B" w14:textId="77777777" w:rsidR="00FD087B" w:rsidRPr="00F11DB6" w:rsidRDefault="00FD087B" w:rsidP="0027616F">
      <w:pPr>
        <w:rPr>
          <w:rFonts w:ascii="Calibri" w:hAnsi="Calibri" w:cs="Arial"/>
          <w:sz w:val="22"/>
          <w:szCs w:val="22"/>
          <w:lang w:val="nl-NL"/>
        </w:rPr>
      </w:pPr>
    </w:p>
    <w:p w14:paraId="557AF1C3" w14:textId="77777777" w:rsidR="00DC4442" w:rsidRPr="00F11DB6" w:rsidRDefault="00DC4442" w:rsidP="0027616F">
      <w:pPr>
        <w:rPr>
          <w:rFonts w:ascii="Calibri" w:hAnsi="Calibri" w:cs="Arial"/>
          <w:sz w:val="22"/>
          <w:szCs w:val="22"/>
          <w:lang w:val="nl-NL"/>
        </w:rPr>
      </w:pPr>
    </w:p>
    <w:p w14:paraId="6899B4F5" w14:textId="77777777" w:rsidR="000236EC" w:rsidRPr="00F11DB6" w:rsidRDefault="00DC4442" w:rsidP="0027616F">
      <w:pPr>
        <w:rPr>
          <w:rFonts w:ascii="Calibri" w:hAnsi="Calibri" w:cs="Arial"/>
          <w:sz w:val="22"/>
          <w:szCs w:val="22"/>
          <w:u w:val="single"/>
          <w:lang w:val="nl-NL"/>
        </w:rPr>
      </w:pPr>
      <w:r w:rsidRPr="00F11DB6">
        <w:rPr>
          <w:rFonts w:ascii="Calibri" w:hAnsi="Calibri" w:cs="Arial"/>
          <w:sz w:val="22"/>
          <w:szCs w:val="22"/>
          <w:u w:val="single"/>
          <w:lang w:val="nl-NL"/>
        </w:rPr>
        <w:t>Materiaal</w:t>
      </w:r>
    </w:p>
    <w:p w14:paraId="6BC00327" w14:textId="77777777" w:rsidR="000236EC" w:rsidRPr="00F11DB6" w:rsidRDefault="000236EC" w:rsidP="0027616F">
      <w:pPr>
        <w:rPr>
          <w:rFonts w:ascii="Calibri" w:hAnsi="Calibri" w:cs="Arial"/>
          <w:sz w:val="22"/>
          <w:szCs w:val="22"/>
          <w:u w:val="single"/>
          <w:lang w:val="nl-NL"/>
        </w:rPr>
      </w:pPr>
    </w:p>
    <w:p w14:paraId="51BCE932" w14:textId="77777777" w:rsidR="00FD087B" w:rsidRDefault="00CE5CBA" w:rsidP="00CE5CBA">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Compact h</w:t>
      </w:r>
      <w:r w:rsidRPr="000318CA">
        <w:rPr>
          <w:rFonts w:ascii="Calibri" w:hAnsi="Calibri" w:cs="Arial"/>
          <w:iCs/>
          <w:color w:val="000000"/>
          <w:sz w:val="22"/>
          <w:szCs w:val="22"/>
          <w:lang w:val="nl-NL"/>
        </w:rPr>
        <w:t>eteroge</w:t>
      </w:r>
      <w:r>
        <w:rPr>
          <w:rFonts w:ascii="Calibri" w:hAnsi="Calibri" w:cs="Arial"/>
          <w:iCs/>
          <w:color w:val="000000"/>
          <w:sz w:val="22"/>
          <w:szCs w:val="22"/>
          <w:lang w:val="nl-NL"/>
        </w:rPr>
        <w:t>en</w:t>
      </w:r>
      <w:r w:rsidRPr="000318CA">
        <w:rPr>
          <w:rFonts w:ascii="Calibri" w:hAnsi="Calibri" w:cs="Arial"/>
          <w:iCs/>
          <w:color w:val="000000"/>
          <w:sz w:val="22"/>
          <w:szCs w:val="22"/>
          <w:lang w:val="nl-NL"/>
        </w:rPr>
        <w:t xml:space="preserve"> veiligheidsvinyl </w:t>
      </w:r>
      <w:r>
        <w:rPr>
          <w:rFonts w:ascii="Calibri" w:hAnsi="Calibri" w:cs="Arial"/>
          <w:iCs/>
          <w:color w:val="000000"/>
          <w:sz w:val="22"/>
          <w:szCs w:val="22"/>
          <w:lang w:val="nl-NL"/>
        </w:rPr>
        <w:t xml:space="preserve">met ingestrooide antislip partikels op rollen van 2M breed met een dikte van </w:t>
      </w:r>
      <w:r w:rsidRPr="000318CA">
        <w:rPr>
          <w:rFonts w:ascii="Calibri" w:hAnsi="Calibri" w:cs="Arial"/>
          <w:iCs/>
          <w:color w:val="000000"/>
          <w:sz w:val="22"/>
          <w:szCs w:val="22"/>
          <w:lang w:val="nl-NL"/>
        </w:rPr>
        <w:t>2 mm.</w:t>
      </w:r>
      <w:r>
        <w:rPr>
          <w:rFonts w:ascii="Calibri" w:hAnsi="Calibri" w:cs="Arial"/>
          <w:iCs/>
          <w:color w:val="000000"/>
          <w:sz w:val="22"/>
          <w:szCs w:val="22"/>
          <w:lang w:val="nl-NL"/>
        </w:rPr>
        <w:t xml:space="preserve">  De antislip eigenschappen worden over de ganse levensduur van de vloerbedekking gegarandeerd door het gebruik van kwarts- en carborundum deeltjes of ingestrooide transparante gerecycleerde kristallen. </w:t>
      </w:r>
    </w:p>
    <w:p w14:paraId="4C20106B" w14:textId="77777777" w:rsidR="00FD087B" w:rsidRDefault="00FD087B" w:rsidP="00CE5CBA">
      <w:pPr>
        <w:pStyle w:val="TxBrp4"/>
        <w:spacing w:line="240" w:lineRule="auto"/>
        <w:rPr>
          <w:rFonts w:ascii="Calibri" w:hAnsi="Calibri" w:cs="Arial"/>
          <w:iCs/>
          <w:color w:val="000000"/>
          <w:sz w:val="22"/>
          <w:szCs w:val="22"/>
          <w:lang w:val="nl-NL"/>
        </w:rPr>
      </w:pPr>
    </w:p>
    <w:p w14:paraId="64D0C9BE" w14:textId="6C59A979" w:rsidR="00CE5CBA" w:rsidRDefault="00FD087B" w:rsidP="00CE5CBA">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De vloerbedekking wordt in een natte cel geplaatst in combinatie met een door de fabrikant van de vloerbedekking goedgekeurde PVC klokput.</w:t>
      </w:r>
      <w:r w:rsidR="00CE5CBA">
        <w:rPr>
          <w:rFonts w:ascii="Calibri" w:hAnsi="Calibri" w:cs="Arial"/>
          <w:iCs/>
          <w:color w:val="000000"/>
          <w:sz w:val="22"/>
          <w:szCs w:val="22"/>
          <w:lang w:val="nl-NL"/>
        </w:rPr>
        <w:t xml:space="preserve"> </w:t>
      </w:r>
      <w:r w:rsidR="00764749">
        <w:rPr>
          <w:rFonts w:ascii="Calibri" w:hAnsi="Calibri" w:cs="Arial"/>
          <w:iCs/>
          <w:color w:val="000000"/>
          <w:sz w:val="22"/>
          <w:szCs w:val="22"/>
          <w:lang w:val="nl-NL"/>
        </w:rPr>
        <w:t xml:space="preserve">Er kan keuze gemaakt worden uit </w:t>
      </w:r>
      <w:r>
        <w:rPr>
          <w:rFonts w:ascii="Calibri" w:hAnsi="Calibri" w:cs="Arial"/>
          <w:iCs/>
          <w:color w:val="000000"/>
          <w:sz w:val="22"/>
          <w:szCs w:val="22"/>
          <w:lang w:val="nl-NL"/>
        </w:rPr>
        <w:t>5</w:t>
      </w:r>
      <w:r w:rsidR="00CE5CBA">
        <w:rPr>
          <w:rFonts w:ascii="Calibri" w:hAnsi="Calibri" w:cs="Arial"/>
          <w:iCs/>
          <w:color w:val="000000"/>
          <w:sz w:val="22"/>
          <w:szCs w:val="22"/>
          <w:lang w:val="nl-NL"/>
        </w:rPr>
        <w:t xml:space="preserve"> gamma</w:t>
      </w:r>
      <w:r>
        <w:rPr>
          <w:rFonts w:ascii="Calibri" w:hAnsi="Calibri" w:cs="Arial"/>
          <w:iCs/>
          <w:color w:val="000000"/>
          <w:sz w:val="22"/>
          <w:szCs w:val="22"/>
          <w:lang w:val="nl-NL"/>
        </w:rPr>
        <w:t>’</w:t>
      </w:r>
      <w:r w:rsidR="00CE5CBA">
        <w:rPr>
          <w:rFonts w:ascii="Calibri" w:hAnsi="Calibri" w:cs="Arial"/>
          <w:iCs/>
          <w:color w:val="000000"/>
          <w:sz w:val="22"/>
          <w:szCs w:val="22"/>
          <w:lang w:val="nl-NL"/>
        </w:rPr>
        <w:t xml:space="preserve">s </w:t>
      </w:r>
      <w:r>
        <w:rPr>
          <w:rFonts w:ascii="Calibri" w:hAnsi="Calibri" w:cs="Arial"/>
          <w:iCs/>
          <w:color w:val="000000"/>
          <w:sz w:val="22"/>
          <w:szCs w:val="22"/>
          <w:lang w:val="nl-NL"/>
        </w:rPr>
        <w:t xml:space="preserve">waarvan er 3 beschikken over </w:t>
      </w:r>
      <w:r w:rsidR="00CE5CBA">
        <w:rPr>
          <w:rFonts w:ascii="Calibri" w:hAnsi="Calibri" w:cs="Arial"/>
          <w:iCs/>
          <w:color w:val="000000"/>
          <w:sz w:val="22"/>
          <w:szCs w:val="22"/>
          <w:lang w:val="nl-NL"/>
        </w:rPr>
        <w:t xml:space="preserve">EN 13845 </w:t>
      </w:r>
      <w:r>
        <w:rPr>
          <w:rFonts w:ascii="Calibri" w:hAnsi="Calibri" w:cs="Arial"/>
          <w:iCs/>
          <w:color w:val="000000"/>
          <w:sz w:val="22"/>
          <w:szCs w:val="22"/>
          <w:lang w:val="nl-NL"/>
        </w:rPr>
        <w:t>en</w:t>
      </w:r>
      <w:r w:rsidR="00764749">
        <w:rPr>
          <w:rFonts w:ascii="Calibri" w:hAnsi="Calibri" w:cs="Arial"/>
          <w:iCs/>
          <w:color w:val="000000"/>
          <w:sz w:val="22"/>
          <w:szCs w:val="22"/>
          <w:lang w:val="nl-NL"/>
        </w:rPr>
        <w:t xml:space="preserve"> </w:t>
      </w:r>
      <w:r w:rsidR="00CE5CBA">
        <w:rPr>
          <w:rFonts w:ascii="Calibri" w:hAnsi="Calibri" w:cs="Arial"/>
          <w:iCs/>
          <w:color w:val="000000"/>
          <w:sz w:val="22"/>
          <w:szCs w:val="22"/>
          <w:lang w:val="nl-NL"/>
        </w:rPr>
        <w:t>DIN 51097</w:t>
      </w:r>
      <w:r>
        <w:rPr>
          <w:rFonts w:ascii="Calibri" w:hAnsi="Calibri" w:cs="Arial"/>
          <w:iCs/>
          <w:color w:val="000000"/>
          <w:sz w:val="22"/>
          <w:szCs w:val="22"/>
          <w:lang w:val="nl-NL"/>
        </w:rPr>
        <w:t xml:space="preserve"> testnormen voor bloot</w:t>
      </w:r>
      <w:r w:rsidR="00764749">
        <w:rPr>
          <w:rFonts w:ascii="Calibri" w:hAnsi="Calibri" w:cs="Arial"/>
          <w:iCs/>
          <w:color w:val="000000"/>
          <w:sz w:val="22"/>
          <w:szCs w:val="22"/>
          <w:lang w:val="nl-NL"/>
        </w:rPr>
        <w:t>voetse toepassingen</w:t>
      </w:r>
      <w:r w:rsidR="00CE5CBA">
        <w:rPr>
          <w:rFonts w:ascii="Calibri" w:hAnsi="Calibri" w:cs="Arial"/>
          <w:iCs/>
          <w:color w:val="000000"/>
          <w:sz w:val="22"/>
          <w:szCs w:val="22"/>
          <w:lang w:val="nl-NL"/>
        </w:rPr>
        <w:t xml:space="preserve">.  </w:t>
      </w:r>
    </w:p>
    <w:p w14:paraId="38D85E3B" w14:textId="77777777" w:rsidR="00CE5CBA" w:rsidRDefault="00CE5CBA" w:rsidP="00CE5CBA">
      <w:pPr>
        <w:pStyle w:val="TxBrp4"/>
        <w:spacing w:line="240" w:lineRule="auto"/>
        <w:rPr>
          <w:rFonts w:ascii="Calibri" w:hAnsi="Calibri" w:cs="Arial"/>
          <w:iCs/>
          <w:color w:val="000000"/>
          <w:sz w:val="22"/>
          <w:szCs w:val="22"/>
          <w:lang w:val="nl-NL"/>
        </w:rPr>
      </w:pPr>
    </w:p>
    <w:p w14:paraId="5FA3DFF6" w14:textId="4C4F38F9" w:rsidR="00CE5CBA" w:rsidRDefault="00764749" w:rsidP="00CE5CBA">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De vloerbedekking beschik</w:t>
      </w:r>
      <w:r w:rsidR="005F139D">
        <w:rPr>
          <w:rFonts w:ascii="Calibri" w:hAnsi="Calibri" w:cs="Arial"/>
          <w:iCs/>
          <w:color w:val="000000"/>
          <w:sz w:val="22"/>
          <w:szCs w:val="22"/>
          <w:lang w:val="nl-NL"/>
        </w:rPr>
        <w:t>t</w:t>
      </w:r>
      <w:r>
        <w:rPr>
          <w:rFonts w:ascii="Calibri" w:hAnsi="Calibri" w:cs="Arial"/>
          <w:iCs/>
          <w:color w:val="000000"/>
          <w:sz w:val="22"/>
          <w:szCs w:val="22"/>
          <w:lang w:val="nl-NL"/>
        </w:rPr>
        <w:t xml:space="preserve"> over een </w:t>
      </w:r>
      <w:r w:rsidR="00CE5CBA">
        <w:rPr>
          <w:rFonts w:ascii="Calibri" w:hAnsi="Calibri" w:cs="Arial"/>
          <w:iCs/>
          <w:color w:val="000000"/>
          <w:sz w:val="22"/>
          <w:szCs w:val="22"/>
          <w:lang w:val="nl-NL"/>
        </w:rPr>
        <w:t>gekleurde slijtla</w:t>
      </w:r>
      <w:r>
        <w:rPr>
          <w:rFonts w:ascii="Calibri" w:hAnsi="Calibri" w:cs="Arial"/>
          <w:iCs/>
          <w:color w:val="000000"/>
          <w:sz w:val="22"/>
          <w:szCs w:val="22"/>
          <w:lang w:val="nl-NL"/>
        </w:rPr>
        <w:t>ag</w:t>
      </w:r>
      <w:r w:rsidR="00CE5CBA">
        <w:rPr>
          <w:rFonts w:ascii="Calibri" w:hAnsi="Calibri" w:cs="Arial"/>
          <w:iCs/>
          <w:color w:val="000000"/>
          <w:sz w:val="22"/>
          <w:szCs w:val="22"/>
          <w:lang w:val="nl-NL"/>
        </w:rPr>
        <w:t xml:space="preserve"> met een dikte van 0,70mm</w:t>
      </w:r>
      <w:r w:rsidR="005F139D">
        <w:rPr>
          <w:rFonts w:ascii="Calibri" w:hAnsi="Calibri" w:cs="Arial"/>
          <w:iCs/>
          <w:color w:val="000000"/>
          <w:sz w:val="22"/>
          <w:szCs w:val="22"/>
          <w:lang w:val="nl-NL"/>
        </w:rPr>
        <w:t xml:space="preserve"> </w:t>
      </w:r>
      <w:r>
        <w:rPr>
          <w:rFonts w:ascii="Calibri" w:hAnsi="Calibri" w:cs="Arial"/>
          <w:iCs/>
          <w:color w:val="000000"/>
          <w:sz w:val="22"/>
          <w:szCs w:val="22"/>
          <w:lang w:val="nl-NL"/>
        </w:rPr>
        <w:t xml:space="preserve">die </w:t>
      </w:r>
      <w:r w:rsidR="00CE5CBA">
        <w:rPr>
          <w:rFonts w:ascii="Calibri" w:hAnsi="Calibri" w:cs="Arial"/>
          <w:iCs/>
          <w:color w:val="000000"/>
          <w:sz w:val="22"/>
          <w:szCs w:val="22"/>
          <w:lang w:val="nl-NL"/>
        </w:rPr>
        <w:t xml:space="preserve"> voldoet aan de gebruiksklasse 34/43 voor zeer zwaar commercieel verkeer en gematigde industriële toepassingen.   De typische waarde inzake de weerstand tegen indrukkingen volgens EN24343-1 bedraagt maximaal 0,04mm.</w:t>
      </w:r>
    </w:p>
    <w:p w14:paraId="2CD3DB1A" w14:textId="77777777" w:rsidR="00CE5CBA" w:rsidRDefault="00CE5CBA" w:rsidP="00CE5CBA">
      <w:pPr>
        <w:pStyle w:val="TxBrp4"/>
        <w:spacing w:line="240" w:lineRule="auto"/>
        <w:rPr>
          <w:rFonts w:ascii="Calibri" w:hAnsi="Calibri" w:cs="Arial"/>
          <w:iCs/>
          <w:color w:val="000000"/>
          <w:sz w:val="22"/>
          <w:szCs w:val="22"/>
          <w:lang w:val="nl-NL"/>
        </w:rPr>
      </w:pPr>
    </w:p>
    <w:p w14:paraId="56893C27" w14:textId="7F34488F" w:rsidR="00CE5CBA" w:rsidRDefault="00CE5CBA" w:rsidP="00CE5CBA">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De toplaag is afgewerkt met een hoogwaardige PUR Pearl</w:t>
      </w:r>
      <w:r w:rsidR="00764749">
        <w:rPr>
          <w:rFonts w:ascii="Calibri" w:hAnsi="Calibri" w:cs="Arial"/>
          <w:iCs/>
          <w:color w:val="000000"/>
          <w:sz w:val="22"/>
          <w:szCs w:val="22"/>
          <w:lang w:val="nl-NL"/>
        </w:rPr>
        <w:t xml:space="preserve"> </w:t>
      </w:r>
      <w:r>
        <w:rPr>
          <w:rFonts w:ascii="Calibri" w:hAnsi="Calibri" w:cs="Arial"/>
          <w:iCs/>
          <w:color w:val="000000"/>
          <w:sz w:val="22"/>
          <w:szCs w:val="22"/>
          <w:lang w:val="nl-NL"/>
        </w:rPr>
        <w:t xml:space="preserve">coating die voorziet in een uitzonderlijke kras- en chemische bestendigheid en die </w:t>
      </w:r>
      <w:r w:rsidR="00D07EA1">
        <w:rPr>
          <w:rFonts w:ascii="Calibri" w:hAnsi="Calibri" w:cs="Arial"/>
          <w:iCs/>
          <w:color w:val="000000"/>
          <w:sz w:val="22"/>
          <w:szCs w:val="22"/>
          <w:lang w:val="nl-NL"/>
        </w:rPr>
        <w:t xml:space="preserve">zorgt voor een eenvoudig onderhoud.  </w:t>
      </w:r>
    </w:p>
    <w:p w14:paraId="69D5777C" w14:textId="77777777" w:rsidR="00CE5CBA" w:rsidRDefault="00CE5CBA" w:rsidP="00CE5CBA">
      <w:pPr>
        <w:pStyle w:val="TxBrp4"/>
        <w:spacing w:line="240" w:lineRule="auto"/>
        <w:rPr>
          <w:rFonts w:ascii="Calibri" w:hAnsi="Calibri" w:cs="Arial"/>
          <w:iCs/>
          <w:color w:val="000000"/>
          <w:sz w:val="22"/>
          <w:szCs w:val="22"/>
          <w:lang w:val="nl-NL"/>
        </w:rPr>
      </w:pPr>
    </w:p>
    <w:p w14:paraId="06810001" w14:textId="12AFE788" w:rsidR="00CE5CBA" w:rsidRDefault="00CE5CBA" w:rsidP="00CE5CBA">
      <w:pPr>
        <w:pStyle w:val="TxBrp4"/>
        <w:spacing w:line="240" w:lineRule="auto"/>
        <w:rPr>
          <w:rFonts w:ascii="Calibri" w:hAnsi="Calibri" w:cs="Arial"/>
          <w:iCs/>
          <w:sz w:val="22"/>
          <w:szCs w:val="22"/>
          <w:lang w:val="nl-NL"/>
        </w:rPr>
      </w:pPr>
      <w:r w:rsidRPr="000318CA">
        <w:rPr>
          <w:rFonts w:ascii="Calibri" w:hAnsi="Calibri" w:cs="Arial"/>
          <w:iCs/>
          <w:sz w:val="22"/>
          <w:szCs w:val="22"/>
          <w:lang w:val="nl-NL"/>
        </w:rPr>
        <w:t>Het vinyl is geproduceerd volgens een ftalaatvrije technologie</w:t>
      </w:r>
      <w:r>
        <w:rPr>
          <w:rFonts w:ascii="Calibri" w:hAnsi="Calibri" w:cs="Arial"/>
          <w:iCs/>
          <w:sz w:val="22"/>
          <w:szCs w:val="22"/>
          <w:lang w:val="nl-NL"/>
        </w:rPr>
        <w:t xml:space="preserve"> en bevat </w:t>
      </w:r>
      <w:r w:rsidR="006A6029">
        <w:rPr>
          <w:rFonts w:ascii="Calibri" w:hAnsi="Calibri" w:cs="Arial"/>
          <w:iCs/>
          <w:sz w:val="22"/>
          <w:szCs w:val="22"/>
          <w:lang w:val="nl-NL"/>
        </w:rPr>
        <w:t xml:space="preserve">minimaal </w:t>
      </w:r>
      <w:r>
        <w:rPr>
          <w:rFonts w:ascii="Calibri" w:hAnsi="Calibri" w:cs="Arial"/>
          <w:iCs/>
          <w:sz w:val="22"/>
          <w:szCs w:val="22"/>
          <w:lang w:val="nl-NL"/>
        </w:rPr>
        <w:t>24% recycleerde grondstoffen.</w:t>
      </w:r>
    </w:p>
    <w:p w14:paraId="330AA901" w14:textId="77777777" w:rsidR="00CE5CBA" w:rsidRDefault="00CE5CBA" w:rsidP="00CE5CBA">
      <w:pPr>
        <w:pStyle w:val="TxBrp4"/>
        <w:spacing w:line="240" w:lineRule="auto"/>
        <w:rPr>
          <w:rFonts w:ascii="Calibri" w:hAnsi="Calibri" w:cs="Arial"/>
          <w:iCs/>
          <w:sz w:val="22"/>
          <w:szCs w:val="22"/>
          <w:lang w:val="nl-NL"/>
        </w:rPr>
      </w:pPr>
    </w:p>
    <w:p w14:paraId="3B025D43" w14:textId="606F8585" w:rsidR="00CE5CBA" w:rsidRPr="000318CA" w:rsidRDefault="00CE5CBA" w:rsidP="00CE5CBA">
      <w:pPr>
        <w:pStyle w:val="TxBrp4"/>
        <w:spacing w:line="240" w:lineRule="auto"/>
        <w:rPr>
          <w:rFonts w:ascii="Calibri" w:hAnsi="Calibri" w:cs="Arial"/>
          <w:iCs/>
          <w:sz w:val="22"/>
          <w:szCs w:val="22"/>
          <w:lang w:val="nl-NL"/>
        </w:rPr>
      </w:pPr>
      <w:r>
        <w:rPr>
          <w:rFonts w:ascii="Calibri" w:hAnsi="Calibri" w:cs="Arial"/>
          <w:iCs/>
          <w:sz w:val="22"/>
          <w:szCs w:val="22"/>
          <w:lang w:val="nl-NL"/>
        </w:rPr>
        <w:t xml:space="preserve">In functie van hun recyclage kunnen snijresten van de vloerbedekking - in samenspraak met de fabrikant - retour worden gehaald via het “Back to the Floor” </w:t>
      </w:r>
      <w:r w:rsidR="00FD087B">
        <w:rPr>
          <w:rFonts w:ascii="Calibri" w:hAnsi="Calibri" w:cs="Arial"/>
          <w:iCs/>
          <w:sz w:val="22"/>
          <w:szCs w:val="22"/>
          <w:lang w:val="nl-NL"/>
        </w:rPr>
        <w:t xml:space="preserve">recyclage </w:t>
      </w:r>
      <w:r>
        <w:rPr>
          <w:rFonts w:ascii="Calibri" w:hAnsi="Calibri" w:cs="Arial"/>
          <w:iCs/>
          <w:sz w:val="22"/>
          <w:szCs w:val="22"/>
          <w:lang w:val="nl-NL"/>
        </w:rPr>
        <w:t>programma.</w:t>
      </w:r>
    </w:p>
    <w:p w14:paraId="64C09B45" w14:textId="77777777" w:rsidR="00CE5CBA" w:rsidRPr="000318CA" w:rsidRDefault="00CE5CBA" w:rsidP="00CE5CBA">
      <w:pPr>
        <w:pStyle w:val="TxBrp4"/>
        <w:spacing w:line="240" w:lineRule="auto"/>
        <w:rPr>
          <w:rFonts w:ascii="Calibri" w:hAnsi="Calibri" w:cs="Arial"/>
          <w:iCs/>
          <w:sz w:val="22"/>
          <w:szCs w:val="22"/>
          <w:lang w:val="nl-NL"/>
        </w:rPr>
      </w:pPr>
    </w:p>
    <w:p w14:paraId="65B79A61" w14:textId="77777777" w:rsidR="00FD087B" w:rsidRDefault="00CE5CBA" w:rsidP="00CE5CBA">
      <w:pPr>
        <w:rPr>
          <w:rFonts w:ascii="Calibri" w:hAnsi="Calibri" w:cs="Arial"/>
          <w:sz w:val="22"/>
          <w:szCs w:val="22"/>
          <w:lang w:val="nl-NL"/>
        </w:rPr>
      </w:pPr>
      <w:r w:rsidRPr="000318CA">
        <w:rPr>
          <w:rFonts w:ascii="Calibri" w:hAnsi="Calibri" w:cs="Arial"/>
          <w:sz w:val="22"/>
          <w:szCs w:val="22"/>
          <w:lang w:val="nl-NL"/>
        </w:rPr>
        <w:t xml:space="preserve">Bij de productie </w:t>
      </w:r>
      <w:r>
        <w:rPr>
          <w:rFonts w:ascii="Calibri" w:hAnsi="Calibri" w:cs="Arial"/>
          <w:sz w:val="22"/>
          <w:szCs w:val="22"/>
          <w:lang w:val="nl-NL"/>
        </w:rPr>
        <w:t xml:space="preserve">van de vloerbedekking </w:t>
      </w:r>
      <w:r w:rsidRPr="000318CA">
        <w:rPr>
          <w:rFonts w:ascii="Calibri" w:hAnsi="Calibri" w:cs="Arial"/>
          <w:sz w:val="22"/>
          <w:szCs w:val="22"/>
          <w:lang w:val="nl-NL"/>
        </w:rPr>
        <w:t xml:space="preserve">wordt </w:t>
      </w:r>
      <w:r>
        <w:rPr>
          <w:rFonts w:ascii="Calibri" w:hAnsi="Calibri" w:cs="Arial"/>
          <w:sz w:val="22"/>
          <w:szCs w:val="22"/>
          <w:lang w:val="nl-NL"/>
        </w:rPr>
        <w:t xml:space="preserve">er </w:t>
      </w:r>
      <w:r w:rsidRPr="000318CA">
        <w:rPr>
          <w:rFonts w:ascii="Calibri" w:hAnsi="Calibri" w:cs="Arial"/>
          <w:sz w:val="22"/>
          <w:szCs w:val="22"/>
          <w:lang w:val="nl-NL"/>
        </w:rPr>
        <w:t xml:space="preserve">uitsluitend gebruik gemaakt van groene stroom die afkomstig is van hernieuwbare bronnen. </w:t>
      </w:r>
      <w:r w:rsidR="00FD087B">
        <w:rPr>
          <w:rFonts w:ascii="Calibri" w:hAnsi="Calibri" w:cs="Arial"/>
          <w:sz w:val="22"/>
          <w:szCs w:val="22"/>
          <w:lang w:val="nl-NL"/>
        </w:rPr>
        <w:t xml:space="preserve">Er is een onafhankelijk opgestelde EPD van de vloerbedekking beschikbaar.  </w:t>
      </w:r>
    </w:p>
    <w:p w14:paraId="560740FF" w14:textId="77777777" w:rsidR="00FD087B" w:rsidRDefault="00FD087B" w:rsidP="00CE5CBA">
      <w:pPr>
        <w:rPr>
          <w:rFonts w:ascii="Calibri" w:hAnsi="Calibri" w:cs="Arial"/>
          <w:sz w:val="22"/>
          <w:szCs w:val="22"/>
          <w:lang w:val="nl-NL"/>
        </w:rPr>
      </w:pPr>
    </w:p>
    <w:p w14:paraId="4C118E4B" w14:textId="5F2F9B58" w:rsidR="00CE5CBA" w:rsidRDefault="00CE5CBA" w:rsidP="00CE5CBA">
      <w:pPr>
        <w:rPr>
          <w:rFonts w:ascii="Calibri" w:hAnsi="Calibri" w:cs="Arial"/>
          <w:sz w:val="22"/>
          <w:szCs w:val="22"/>
          <w:lang w:val="nl-NL"/>
        </w:rPr>
      </w:pPr>
      <w:r w:rsidRPr="000318CA">
        <w:rPr>
          <w:rFonts w:ascii="Calibri" w:hAnsi="Calibri" w:cs="Arial"/>
          <w:sz w:val="22"/>
          <w:szCs w:val="22"/>
          <w:lang w:val="nl-NL"/>
        </w:rPr>
        <w:t>D</w:t>
      </w:r>
      <w:r w:rsidR="00E2648A">
        <w:rPr>
          <w:rFonts w:ascii="Calibri" w:hAnsi="Calibri" w:cs="Arial"/>
          <w:sz w:val="22"/>
          <w:szCs w:val="22"/>
          <w:lang w:val="nl-NL"/>
        </w:rPr>
        <w:t>e</w:t>
      </w:r>
      <w:r w:rsidRPr="000318CA">
        <w:rPr>
          <w:rFonts w:ascii="Calibri" w:hAnsi="Calibri" w:cs="Arial"/>
          <w:sz w:val="22"/>
          <w:szCs w:val="22"/>
          <w:lang w:val="nl-NL"/>
        </w:rPr>
        <w:t xml:space="preserve"> </w:t>
      </w:r>
      <w:r>
        <w:rPr>
          <w:rFonts w:ascii="Calibri" w:hAnsi="Calibri" w:cs="Arial"/>
          <w:sz w:val="22"/>
          <w:szCs w:val="22"/>
          <w:lang w:val="nl-NL"/>
        </w:rPr>
        <w:t xml:space="preserve">fabrikant van de vloerbedekking is </w:t>
      </w:r>
      <w:r w:rsidRPr="000318CA">
        <w:rPr>
          <w:rFonts w:ascii="Calibri" w:hAnsi="Calibri" w:cs="Arial"/>
          <w:sz w:val="22"/>
          <w:szCs w:val="22"/>
          <w:lang w:val="nl-NL"/>
        </w:rPr>
        <w:t xml:space="preserve">ISO 14001 </w:t>
      </w:r>
      <w:r>
        <w:rPr>
          <w:rFonts w:ascii="Calibri" w:hAnsi="Calibri" w:cs="Arial"/>
          <w:sz w:val="22"/>
          <w:szCs w:val="22"/>
          <w:lang w:val="nl-NL"/>
        </w:rPr>
        <w:t xml:space="preserve">en ISO 9001 </w:t>
      </w:r>
      <w:r w:rsidRPr="000318CA">
        <w:rPr>
          <w:rFonts w:ascii="Calibri" w:hAnsi="Calibri" w:cs="Arial"/>
          <w:sz w:val="22"/>
          <w:szCs w:val="22"/>
          <w:lang w:val="nl-NL"/>
        </w:rPr>
        <w:t>gecertificeerd</w:t>
      </w:r>
      <w:r>
        <w:rPr>
          <w:rFonts w:ascii="Calibri" w:hAnsi="Calibri" w:cs="Arial"/>
          <w:sz w:val="22"/>
          <w:szCs w:val="22"/>
          <w:lang w:val="nl-NL"/>
        </w:rPr>
        <w:t xml:space="preserve">.  </w:t>
      </w:r>
      <w:r w:rsidRPr="000318CA">
        <w:rPr>
          <w:rFonts w:ascii="Calibri" w:hAnsi="Calibri" w:cs="Arial"/>
          <w:sz w:val="22"/>
          <w:szCs w:val="22"/>
          <w:lang w:val="nl-NL"/>
        </w:rPr>
        <w:t>Het vinyl dient te voldoen aan de Reach richtlijn</w:t>
      </w:r>
      <w:r w:rsidR="00FD087B">
        <w:rPr>
          <w:rFonts w:ascii="Calibri" w:hAnsi="Calibri" w:cs="Arial"/>
          <w:sz w:val="22"/>
          <w:szCs w:val="22"/>
          <w:lang w:val="nl-NL"/>
        </w:rPr>
        <w:t xml:space="preserve">en en beschikt over een Eurofins Indoor Air Comfort Gold emissie certificaat.  </w:t>
      </w:r>
    </w:p>
    <w:p w14:paraId="0839735C" w14:textId="77777777" w:rsidR="00764749" w:rsidRDefault="00764749" w:rsidP="00CE5CBA">
      <w:pPr>
        <w:rPr>
          <w:rFonts w:ascii="Calibri" w:hAnsi="Calibri" w:cs="Arial"/>
          <w:sz w:val="22"/>
          <w:szCs w:val="22"/>
          <w:lang w:val="nl-NL"/>
        </w:rPr>
      </w:pPr>
    </w:p>
    <w:p w14:paraId="1FDED6C0" w14:textId="77777777" w:rsidR="005F139D" w:rsidRDefault="005F139D" w:rsidP="005F139D">
      <w:pPr>
        <w:rPr>
          <w:rFonts w:ascii="Calibri" w:hAnsi="Calibri" w:cs="Arial"/>
          <w:b/>
          <w:bCs/>
          <w:sz w:val="28"/>
          <w:szCs w:val="28"/>
          <w:u w:val="single"/>
          <w:lang w:val="nl-NL"/>
        </w:rPr>
      </w:pPr>
    </w:p>
    <w:p w14:paraId="54C5C11B" w14:textId="77777777" w:rsidR="005F139D" w:rsidRDefault="005F139D" w:rsidP="005F139D">
      <w:pPr>
        <w:rPr>
          <w:rFonts w:ascii="Calibri" w:hAnsi="Calibri" w:cs="Arial"/>
          <w:b/>
          <w:bCs/>
          <w:sz w:val="28"/>
          <w:szCs w:val="28"/>
          <w:u w:val="single"/>
          <w:lang w:val="nl-NL"/>
        </w:rPr>
      </w:pPr>
    </w:p>
    <w:p w14:paraId="7EC67A75" w14:textId="77777777" w:rsidR="005F139D" w:rsidRDefault="005F139D" w:rsidP="005F139D">
      <w:pPr>
        <w:rPr>
          <w:rFonts w:ascii="Calibri" w:hAnsi="Calibri" w:cs="Arial"/>
          <w:b/>
          <w:bCs/>
          <w:sz w:val="28"/>
          <w:szCs w:val="28"/>
          <w:u w:val="single"/>
          <w:lang w:val="nl-NL"/>
        </w:rPr>
      </w:pPr>
    </w:p>
    <w:p w14:paraId="7F5B3609" w14:textId="77777777" w:rsidR="00FD087B" w:rsidRDefault="00FD087B" w:rsidP="005F139D">
      <w:pPr>
        <w:rPr>
          <w:rFonts w:ascii="Calibri" w:hAnsi="Calibri" w:cs="Arial"/>
          <w:b/>
          <w:bCs/>
          <w:sz w:val="28"/>
          <w:szCs w:val="28"/>
          <w:u w:val="single"/>
          <w:lang w:val="nl-NL"/>
        </w:rPr>
      </w:pPr>
    </w:p>
    <w:p w14:paraId="2CF31224" w14:textId="77777777" w:rsidR="00FD087B" w:rsidRDefault="00FD087B" w:rsidP="005F139D">
      <w:pPr>
        <w:rPr>
          <w:rFonts w:ascii="Calibri" w:hAnsi="Calibri" w:cs="Arial"/>
          <w:b/>
          <w:bCs/>
          <w:sz w:val="28"/>
          <w:szCs w:val="28"/>
          <w:u w:val="single"/>
          <w:lang w:val="nl-NL"/>
        </w:rPr>
      </w:pPr>
    </w:p>
    <w:p w14:paraId="262CCF02" w14:textId="77777777" w:rsidR="005F139D" w:rsidRDefault="005F139D" w:rsidP="005F139D">
      <w:pPr>
        <w:rPr>
          <w:rFonts w:ascii="Calibri" w:hAnsi="Calibri" w:cs="Arial"/>
          <w:b/>
          <w:bCs/>
          <w:sz w:val="28"/>
          <w:szCs w:val="28"/>
          <w:u w:val="single"/>
          <w:lang w:val="nl-NL"/>
        </w:rPr>
      </w:pPr>
    </w:p>
    <w:p w14:paraId="1503C88A" w14:textId="77777777" w:rsidR="00362DAB" w:rsidRDefault="00362DAB" w:rsidP="005F139D">
      <w:pPr>
        <w:rPr>
          <w:rFonts w:ascii="Calibri" w:hAnsi="Calibri" w:cs="Arial"/>
          <w:b/>
          <w:bCs/>
          <w:sz w:val="28"/>
          <w:szCs w:val="28"/>
          <w:u w:val="single"/>
          <w:lang w:val="nl-NL"/>
        </w:rPr>
      </w:pPr>
    </w:p>
    <w:p w14:paraId="493C9217" w14:textId="4959CC6A" w:rsidR="005F139D" w:rsidRDefault="005F139D" w:rsidP="005F139D">
      <w:pPr>
        <w:rPr>
          <w:rFonts w:ascii="Calibri" w:hAnsi="Calibri" w:cs="Arial"/>
          <w:b/>
          <w:bCs/>
          <w:sz w:val="28"/>
          <w:szCs w:val="28"/>
          <w:u w:val="single"/>
          <w:lang w:val="nl-NL"/>
        </w:rPr>
      </w:pPr>
      <w:r w:rsidRPr="005F139D">
        <w:rPr>
          <w:rFonts w:ascii="Calibri" w:hAnsi="Calibri" w:cs="Arial"/>
          <w:b/>
          <w:bCs/>
          <w:sz w:val="28"/>
          <w:szCs w:val="28"/>
          <w:u w:val="single"/>
          <w:lang w:val="nl-NL"/>
        </w:rPr>
        <w:lastRenderedPageBreak/>
        <w:t xml:space="preserve">Technische eigenschappen volgens EN-ISO 10852, EN 13845 en </w:t>
      </w:r>
      <w:proofErr w:type="spellStart"/>
      <w:r w:rsidRPr="005F139D">
        <w:rPr>
          <w:rFonts w:ascii="Calibri" w:hAnsi="Calibri" w:cs="Arial"/>
          <w:b/>
          <w:bCs/>
          <w:sz w:val="28"/>
          <w:szCs w:val="28"/>
          <w:u w:val="single"/>
          <w:lang w:val="nl-NL"/>
        </w:rPr>
        <w:t>EN</w:t>
      </w:r>
      <w:proofErr w:type="spellEnd"/>
      <w:r w:rsidRPr="005F139D">
        <w:rPr>
          <w:rFonts w:ascii="Calibri" w:hAnsi="Calibri" w:cs="Arial"/>
          <w:b/>
          <w:bCs/>
          <w:sz w:val="28"/>
          <w:szCs w:val="28"/>
          <w:u w:val="single"/>
          <w:lang w:val="nl-NL"/>
        </w:rPr>
        <w:t xml:space="preserve"> 14401</w:t>
      </w:r>
    </w:p>
    <w:p w14:paraId="33BD5093" w14:textId="77777777" w:rsidR="005F139D" w:rsidRPr="005F139D" w:rsidRDefault="005F139D" w:rsidP="005F139D">
      <w:pPr>
        <w:rPr>
          <w:rFonts w:ascii="Calibri" w:hAnsi="Calibri" w:cs="Arial"/>
          <w:sz w:val="22"/>
          <w:szCs w:val="22"/>
          <w:u w:val="single"/>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01"/>
        <w:gridCol w:w="1212"/>
        <w:gridCol w:w="1005"/>
        <w:gridCol w:w="1005"/>
        <w:gridCol w:w="1008"/>
        <w:gridCol w:w="1010"/>
      </w:tblGrid>
      <w:tr w:rsidR="005F139D" w:rsidRPr="00FD087B" w14:paraId="29B6BE4F" w14:textId="77777777" w:rsidTr="007B460F">
        <w:trPr>
          <w:trHeight w:val="283"/>
        </w:trPr>
        <w:tc>
          <w:tcPr>
            <w:tcW w:w="3114" w:type="dxa"/>
            <w:shd w:val="clear" w:color="auto" w:fill="auto"/>
          </w:tcPr>
          <w:p w14:paraId="00C8F78A"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Totale dikte</w:t>
            </w:r>
          </w:p>
        </w:tc>
        <w:tc>
          <w:tcPr>
            <w:tcW w:w="1701" w:type="dxa"/>
            <w:shd w:val="clear" w:color="auto" w:fill="auto"/>
          </w:tcPr>
          <w:p w14:paraId="38CD1E55"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ISO 24346</w:t>
            </w:r>
          </w:p>
        </w:tc>
        <w:tc>
          <w:tcPr>
            <w:tcW w:w="5240" w:type="dxa"/>
            <w:gridSpan w:val="5"/>
            <w:shd w:val="clear" w:color="auto" w:fill="auto"/>
          </w:tcPr>
          <w:p w14:paraId="30117B5F" w14:textId="48644D1E" w:rsidR="005F139D" w:rsidRPr="005F139D" w:rsidRDefault="005F139D" w:rsidP="005F139D">
            <w:pPr>
              <w:rPr>
                <w:rFonts w:ascii="Calibri" w:hAnsi="Calibri" w:cs="Arial"/>
                <w:sz w:val="22"/>
                <w:szCs w:val="22"/>
                <w:lang w:val="fr-BE"/>
              </w:rPr>
            </w:pPr>
            <w:r w:rsidRPr="005F139D">
              <w:rPr>
                <w:rFonts w:ascii="Calibri" w:hAnsi="Calibri" w:cs="Arial"/>
                <w:sz w:val="22"/>
                <w:szCs w:val="22"/>
                <w:lang w:val="fr-BE"/>
              </w:rPr>
              <w:t xml:space="preserve">2,0 mm </w:t>
            </w:r>
          </w:p>
        </w:tc>
      </w:tr>
      <w:tr w:rsidR="005F139D" w:rsidRPr="005F139D" w14:paraId="11238E7E" w14:textId="77777777" w:rsidTr="007B460F">
        <w:trPr>
          <w:trHeight w:val="283"/>
        </w:trPr>
        <w:tc>
          <w:tcPr>
            <w:tcW w:w="3114" w:type="dxa"/>
            <w:shd w:val="clear" w:color="auto" w:fill="auto"/>
          </w:tcPr>
          <w:p w14:paraId="62AFAB86"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Finish</w:t>
            </w:r>
          </w:p>
        </w:tc>
        <w:tc>
          <w:tcPr>
            <w:tcW w:w="1701" w:type="dxa"/>
            <w:shd w:val="clear" w:color="auto" w:fill="auto"/>
          </w:tcPr>
          <w:p w14:paraId="085410D2" w14:textId="77777777" w:rsidR="005F139D" w:rsidRPr="005F139D" w:rsidRDefault="005F139D" w:rsidP="005F139D">
            <w:pPr>
              <w:rPr>
                <w:rFonts w:ascii="Calibri" w:hAnsi="Calibri" w:cs="Arial"/>
                <w:sz w:val="22"/>
                <w:szCs w:val="22"/>
                <w:lang w:val="nl-BE"/>
              </w:rPr>
            </w:pPr>
          </w:p>
        </w:tc>
        <w:tc>
          <w:tcPr>
            <w:tcW w:w="5240" w:type="dxa"/>
            <w:gridSpan w:val="5"/>
            <w:shd w:val="clear" w:color="auto" w:fill="auto"/>
          </w:tcPr>
          <w:p w14:paraId="1C15F34D" w14:textId="77777777" w:rsidR="005F139D" w:rsidRPr="005F139D" w:rsidRDefault="005F139D" w:rsidP="005F139D">
            <w:pPr>
              <w:rPr>
                <w:rFonts w:ascii="Calibri" w:hAnsi="Calibri" w:cs="Arial"/>
                <w:sz w:val="22"/>
                <w:szCs w:val="22"/>
              </w:rPr>
            </w:pPr>
            <w:r w:rsidRPr="005F139D">
              <w:rPr>
                <w:rFonts w:ascii="Calibri" w:hAnsi="Calibri" w:cs="Arial"/>
                <w:sz w:val="22"/>
                <w:szCs w:val="22"/>
              </w:rPr>
              <w:t>PUR-Pearl / PUR / PUR Satin Pearl</w:t>
            </w:r>
          </w:p>
        </w:tc>
      </w:tr>
      <w:tr w:rsidR="005F139D" w:rsidRPr="005F139D" w14:paraId="70AE7107" w14:textId="77777777" w:rsidTr="007B460F">
        <w:trPr>
          <w:trHeight w:val="283"/>
        </w:trPr>
        <w:tc>
          <w:tcPr>
            <w:tcW w:w="3114" w:type="dxa"/>
            <w:shd w:val="clear" w:color="auto" w:fill="auto"/>
          </w:tcPr>
          <w:p w14:paraId="1C1E301F"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Dikte slijtlaag</w:t>
            </w:r>
          </w:p>
        </w:tc>
        <w:tc>
          <w:tcPr>
            <w:tcW w:w="1701" w:type="dxa"/>
            <w:shd w:val="clear" w:color="auto" w:fill="auto"/>
          </w:tcPr>
          <w:p w14:paraId="4D28DF84"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EN-ISO 24340</w:t>
            </w:r>
          </w:p>
        </w:tc>
        <w:tc>
          <w:tcPr>
            <w:tcW w:w="5240" w:type="dxa"/>
            <w:gridSpan w:val="5"/>
            <w:shd w:val="clear" w:color="auto" w:fill="auto"/>
          </w:tcPr>
          <w:p w14:paraId="3413A505"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0,7 mm</w:t>
            </w:r>
          </w:p>
        </w:tc>
      </w:tr>
      <w:tr w:rsidR="005F139D" w:rsidRPr="005F139D" w14:paraId="66C04187" w14:textId="77777777" w:rsidTr="007B460F">
        <w:trPr>
          <w:trHeight w:val="283"/>
        </w:trPr>
        <w:tc>
          <w:tcPr>
            <w:tcW w:w="3114" w:type="dxa"/>
            <w:shd w:val="clear" w:color="auto" w:fill="auto"/>
          </w:tcPr>
          <w:p w14:paraId="6F330CEE"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Classificatie</w:t>
            </w:r>
          </w:p>
        </w:tc>
        <w:tc>
          <w:tcPr>
            <w:tcW w:w="1701" w:type="dxa"/>
            <w:shd w:val="clear" w:color="auto" w:fill="auto"/>
          </w:tcPr>
          <w:p w14:paraId="1483FC2D"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EN-ISO 10874</w:t>
            </w:r>
          </w:p>
        </w:tc>
        <w:tc>
          <w:tcPr>
            <w:tcW w:w="5240" w:type="dxa"/>
            <w:gridSpan w:val="5"/>
            <w:shd w:val="clear" w:color="auto" w:fill="auto"/>
          </w:tcPr>
          <w:p w14:paraId="266E0B9D"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34/43</w:t>
            </w:r>
          </w:p>
        </w:tc>
      </w:tr>
      <w:tr w:rsidR="005F139D" w:rsidRPr="00FD087B" w14:paraId="5980FC34" w14:textId="77777777" w:rsidTr="007B460F">
        <w:trPr>
          <w:trHeight w:val="283"/>
        </w:trPr>
        <w:tc>
          <w:tcPr>
            <w:tcW w:w="3114" w:type="dxa"/>
            <w:shd w:val="clear" w:color="auto" w:fill="auto"/>
          </w:tcPr>
          <w:p w14:paraId="789EBA6C"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 xml:space="preserve">Collectie omvang </w:t>
            </w:r>
          </w:p>
        </w:tc>
        <w:tc>
          <w:tcPr>
            <w:tcW w:w="1701" w:type="dxa"/>
            <w:shd w:val="clear" w:color="auto" w:fill="auto"/>
          </w:tcPr>
          <w:p w14:paraId="7C62AE07" w14:textId="77777777" w:rsidR="005F139D" w:rsidRPr="005F139D" w:rsidRDefault="005F139D" w:rsidP="005F139D">
            <w:pPr>
              <w:rPr>
                <w:rFonts w:ascii="Calibri" w:hAnsi="Calibri" w:cs="Arial"/>
                <w:sz w:val="22"/>
                <w:szCs w:val="22"/>
                <w:lang w:val="nl-BE"/>
              </w:rPr>
            </w:pPr>
          </w:p>
        </w:tc>
        <w:tc>
          <w:tcPr>
            <w:tcW w:w="5240" w:type="dxa"/>
            <w:gridSpan w:val="5"/>
            <w:shd w:val="clear" w:color="auto" w:fill="auto"/>
          </w:tcPr>
          <w:p w14:paraId="70BB38DA" w14:textId="7430E867" w:rsidR="005F139D" w:rsidRPr="005F139D" w:rsidRDefault="00FD087B" w:rsidP="005F139D">
            <w:pPr>
              <w:rPr>
                <w:rFonts w:ascii="Calibri" w:hAnsi="Calibri" w:cs="Arial"/>
                <w:sz w:val="22"/>
                <w:szCs w:val="22"/>
                <w:lang w:val="nl-BE"/>
              </w:rPr>
            </w:pPr>
            <w:r>
              <w:rPr>
                <w:rFonts w:ascii="Calibri" w:hAnsi="Calibri" w:cs="Arial"/>
                <w:sz w:val="22"/>
                <w:szCs w:val="22"/>
                <w:lang w:val="nl-BE"/>
              </w:rPr>
              <w:t>69 kleuren</w:t>
            </w:r>
          </w:p>
        </w:tc>
      </w:tr>
      <w:tr w:rsidR="005F139D" w:rsidRPr="005F139D" w14:paraId="51C1ABC0" w14:textId="77777777" w:rsidTr="007B460F">
        <w:trPr>
          <w:trHeight w:val="283"/>
        </w:trPr>
        <w:tc>
          <w:tcPr>
            <w:tcW w:w="3114" w:type="dxa"/>
            <w:shd w:val="clear" w:color="auto" w:fill="auto"/>
          </w:tcPr>
          <w:p w14:paraId="44583E38"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Commercieel gebruik</w:t>
            </w:r>
          </w:p>
        </w:tc>
        <w:tc>
          <w:tcPr>
            <w:tcW w:w="1701" w:type="dxa"/>
            <w:shd w:val="clear" w:color="auto" w:fill="auto"/>
          </w:tcPr>
          <w:p w14:paraId="0857B055"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ISO 10874</w:t>
            </w:r>
          </w:p>
        </w:tc>
        <w:tc>
          <w:tcPr>
            <w:tcW w:w="5240" w:type="dxa"/>
            <w:gridSpan w:val="5"/>
            <w:shd w:val="clear" w:color="auto" w:fill="auto"/>
          </w:tcPr>
          <w:p w14:paraId="27145305"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Klasse 34</w:t>
            </w:r>
          </w:p>
        </w:tc>
      </w:tr>
      <w:tr w:rsidR="005F139D" w:rsidRPr="005F139D" w14:paraId="43BB77E8" w14:textId="77777777" w:rsidTr="007B460F">
        <w:trPr>
          <w:trHeight w:val="283"/>
        </w:trPr>
        <w:tc>
          <w:tcPr>
            <w:tcW w:w="3114" w:type="dxa"/>
            <w:shd w:val="clear" w:color="auto" w:fill="auto"/>
          </w:tcPr>
          <w:p w14:paraId="0DE6C2CA"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Industrieel gebruik</w:t>
            </w:r>
          </w:p>
        </w:tc>
        <w:tc>
          <w:tcPr>
            <w:tcW w:w="1701" w:type="dxa"/>
            <w:shd w:val="clear" w:color="auto" w:fill="auto"/>
          </w:tcPr>
          <w:p w14:paraId="68CB7148"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ISO 10874</w:t>
            </w:r>
          </w:p>
        </w:tc>
        <w:tc>
          <w:tcPr>
            <w:tcW w:w="5240" w:type="dxa"/>
            <w:gridSpan w:val="5"/>
            <w:shd w:val="clear" w:color="auto" w:fill="auto"/>
          </w:tcPr>
          <w:p w14:paraId="5FC5D64F"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Klasse 43</w:t>
            </w:r>
          </w:p>
        </w:tc>
      </w:tr>
      <w:tr w:rsidR="005F139D" w:rsidRPr="005F139D" w14:paraId="189C3C7D" w14:textId="77777777" w:rsidTr="007B460F">
        <w:trPr>
          <w:trHeight w:val="283"/>
        </w:trPr>
        <w:tc>
          <w:tcPr>
            <w:tcW w:w="3114" w:type="dxa"/>
            <w:shd w:val="clear" w:color="auto" w:fill="auto"/>
          </w:tcPr>
          <w:p w14:paraId="09F3C5A4"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Rolbreedte</w:t>
            </w:r>
          </w:p>
        </w:tc>
        <w:tc>
          <w:tcPr>
            <w:tcW w:w="1701" w:type="dxa"/>
            <w:shd w:val="clear" w:color="auto" w:fill="auto"/>
          </w:tcPr>
          <w:p w14:paraId="67F1ED8E"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EN-ISO 24341</w:t>
            </w:r>
          </w:p>
        </w:tc>
        <w:tc>
          <w:tcPr>
            <w:tcW w:w="5240" w:type="dxa"/>
            <w:gridSpan w:val="5"/>
            <w:shd w:val="clear" w:color="auto" w:fill="auto"/>
          </w:tcPr>
          <w:p w14:paraId="47335DA4"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2,00 m</w:t>
            </w:r>
          </w:p>
        </w:tc>
      </w:tr>
      <w:tr w:rsidR="005F139D" w:rsidRPr="005F139D" w14:paraId="3585EDF1" w14:textId="77777777" w:rsidTr="007B460F">
        <w:trPr>
          <w:trHeight w:val="283"/>
        </w:trPr>
        <w:tc>
          <w:tcPr>
            <w:tcW w:w="3114" w:type="dxa"/>
            <w:shd w:val="clear" w:color="auto" w:fill="auto"/>
          </w:tcPr>
          <w:p w14:paraId="3CC94E11"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Rollengte</w:t>
            </w:r>
          </w:p>
        </w:tc>
        <w:tc>
          <w:tcPr>
            <w:tcW w:w="1701" w:type="dxa"/>
            <w:shd w:val="clear" w:color="auto" w:fill="auto"/>
          </w:tcPr>
          <w:p w14:paraId="11C4C708"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EN-ISO 24341</w:t>
            </w:r>
          </w:p>
        </w:tc>
        <w:tc>
          <w:tcPr>
            <w:tcW w:w="5240" w:type="dxa"/>
            <w:gridSpan w:val="5"/>
            <w:shd w:val="clear" w:color="auto" w:fill="auto"/>
          </w:tcPr>
          <w:p w14:paraId="4514441D"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 27 m</w:t>
            </w:r>
          </w:p>
        </w:tc>
      </w:tr>
      <w:tr w:rsidR="005F139D" w:rsidRPr="005F139D" w14:paraId="4BD0BB28" w14:textId="77777777" w:rsidTr="007B460F">
        <w:trPr>
          <w:trHeight w:val="283"/>
        </w:trPr>
        <w:tc>
          <w:tcPr>
            <w:tcW w:w="3114" w:type="dxa"/>
            <w:shd w:val="clear" w:color="auto" w:fill="auto"/>
          </w:tcPr>
          <w:p w14:paraId="6E06157C"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Totaal gewicht</w:t>
            </w:r>
          </w:p>
        </w:tc>
        <w:tc>
          <w:tcPr>
            <w:tcW w:w="1701" w:type="dxa"/>
            <w:shd w:val="clear" w:color="auto" w:fill="auto"/>
          </w:tcPr>
          <w:p w14:paraId="7A731534"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EN-ISO 23997</w:t>
            </w:r>
          </w:p>
        </w:tc>
        <w:tc>
          <w:tcPr>
            <w:tcW w:w="5240" w:type="dxa"/>
            <w:gridSpan w:val="5"/>
            <w:shd w:val="clear" w:color="auto" w:fill="auto"/>
          </w:tcPr>
          <w:p w14:paraId="2C01601B" w14:textId="72974CEB" w:rsidR="005F139D" w:rsidRPr="005F139D" w:rsidRDefault="005F139D" w:rsidP="005F139D">
            <w:pPr>
              <w:rPr>
                <w:rFonts w:ascii="Calibri" w:hAnsi="Calibri" w:cs="Arial"/>
                <w:sz w:val="22"/>
                <w:szCs w:val="22"/>
              </w:rPr>
            </w:pPr>
            <w:r w:rsidRPr="005F139D">
              <w:rPr>
                <w:rFonts w:ascii="Calibri" w:hAnsi="Calibri" w:cs="Arial"/>
                <w:sz w:val="22"/>
                <w:szCs w:val="22"/>
              </w:rPr>
              <w:t>2</w:t>
            </w:r>
            <w:r w:rsidR="00FD087B">
              <w:rPr>
                <w:rFonts w:ascii="Calibri" w:hAnsi="Calibri" w:cs="Arial"/>
                <w:sz w:val="22"/>
                <w:szCs w:val="22"/>
              </w:rPr>
              <w:t>750 gr</w:t>
            </w:r>
            <w:r w:rsidRPr="005F139D">
              <w:rPr>
                <w:rFonts w:ascii="Calibri" w:hAnsi="Calibri" w:cs="Arial"/>
                <w:sz w:val="22"/>
                <w:szCs w:val="22"/>
              </w:rPr>
              <w:t xml:space="preserve">/m² </w:t>
            </w:r>
          </w:p>
        </w:tc>
      </w:tr>
      <w:tr w:rsidR="005F139D" w:rsidRPr="005F139D" w14:paraId="7D15AD8F" w14:textId="77777777" w:rsidTr="007B460F">
        <w:trPr>
          <w:trHeight w:val="283"/>
        </w:trPr>
        <w:tc>
          <w:tcPr>
            <w:tcW w:w="3114" w:type="dxa"/>
            <w:shd w:val="clear" w:color="auto" w:fill="auto"/>
          </w:tcPr>
          <w:p w14:paraId="21A8D516"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Contactgeluidsdemping</w:t>
            </w:r>
          </w:p>
        </w:tc>
        <w:tc>
          <w:tcPr>
            <w:tcW w:w="1701" w:type="dxa"/>
            <w:shd w:val="clear" w:color="auto" w:fill="auto"/>
          </w:tcPr>
          <w:p w14:paraId="65036184"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ISO 717-2</w:t>
            </w:r>
          </w:p>
        </w:tc>
        <w:tc>
          <w:tcPr>
            <w:tcW w:w="5240" w:type="dxa"/>
            <w:gridSpan w:val="5"/>
            <w:shd w:val="clear" w:color="auto" w:fill="auto"/>
          </w:tcPr>
          <w:p w14:paraId="4DC0EB74"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5dB</w:t>
            </w:r>
          </w:p>
        </w:tc>
      </w:tr>
      <w:tr w:rsidR="005F139D" w:rsidRPr="005F139D" w14:paraId="1D9049E9" w14:textId="77777777" w:rsidTr="007B460F">
        <w:trPr>
          <w:trHeight w:val="283"/>
        </w:trPr>
        <w:tc>
          <w:tcPr>
            <w:tcW w:w="3114" w:type="dxa"/>
            <w:shd w:val="clear" w:color="auto" w:fill="auto"/>
          </w:tcPr>
          <w:p w14:paraId="43B040C8"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Gebruik van zwenkwielen</w:t>
            </w:r>
          </w:p>
        </w:tc>
        <w:tc>
          <w:tcPr>
            <w:tcW w:w="1701" w:type="dxa"/>
            <w:shd w:val="clear" w:color="auto" w:fill="auto"/>
          </w:tcPr>
          <w:p w14:paraId="5BB21FFB"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425</w:t>
            </w:r>
          </w:p>
        </w:tc>
        <w:tc>
          <w:tcPr>
            <w:tcW w:w="5240" w:type="dxa"/>
            <w:gridSpan w:val="5"/>
            <w:shd w:val="clear" w:color="auto" w:fill="auto"/>
          </w:tcPr>
          <w:p w14:paraId="5B81CC87"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Pass - Geen effect</w:t>
            </w:r>
          </w:p>
        </w:tc>
      </w:tr>
      <w:tr w:rsidR="005F139D" w:rsidRPr="005F139D" w14:paraId="29D02274" w14:textId="77777777" w:rsidTr="007B460F">
        <w:trPr>
          <w:trHeight w:val="283"/>
        </w:trPr>
        <w:tc>
          <w:tcPr>
            <w:tcW w:w="3114" w:type="dxa"/>
            <w:shd w:val="clear" w:color="auto" w:fill="auto"/>
          </w:tcPr>
          <w:p w14:paraId="43703494"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Dimensiestabiliteit</w:t>
            </w:r>
          </w:p>
        </w:tc>
        <w:tc>
          <w:tcPr>
            <w:tcW w:w="1701" w:type="dxa"/>
            <w:shd w:val="clear" w:color="auto" w:fill="auto"/>
          </w:tcPr>
          <w:p w14:paraId="429DEFCD"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EN-ISO 23999</w:t>
            </w:r>
          </w:p>
        </w:tc>
        <w:tc>
          <w:tcPr>
            <w:tcW w:w="5240" w:type="dxa"/>
            <w:gridSpan w:val="5"/>
            <w:shd w:val="clear" w:color="auto" w:fill="auto"/>
          </w:tcPr>
          <w:p w14:paraId="400563BD"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&lt; 0,1 %</w:t>
            </w:r>
          </w:p>
        </w:tc>
      </w:tr>
      <w:tr w:rsidR="005F139D" w:rsidRPr="005F139D" w14:paraId="54BE0308" w14:textId="77777777" w:rsidTr="007B460F">
        <w:trPr>
          <w:trHeight w:val="283"/>
        </w:trPr>
        <w:tc>
          <w:tcPr>
            <w:tcW w:w="3114" w:type="dxa"/>
            <w:shd w:val="clear" w:color="auto" w:fill="auto"/>
          </w:tcPr>
          <w:p w14:paraId="30C678FC"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Indrukgevoeligheid</w:t>
            </w:r>
          </w:p>
        </w:tc>
        <w:tc>
          <w:tcPr>
            <w:tcW w:w="1701" w:type="dxa"/>
            <w:shd w:val="clear" w:color="auto" w:fill="auto"/>
          </w:tcPr>
          <w:p w14:paraId="491C21E8"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EN-ISO 24343-1</w:t>
            </w:r>
          </w:p>
        </w:tc>
        <w:tc>
          <w:tcPr>
            <w:tcW w:w="5240" w:type="dxa"/>
            <w:gridSpan w:val="5"/>
            <w:shd w:val="clear" w:color="auto" w:fill="auto"/>
          </w:tcPr>
          <w:p w14:paraId="574D8A43"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&lt; 0,10 mm – typische waarde 0.04 mm</w:t>
            </w:r>
          </w:p>
        </w:tc>
      </w:tr>
      <w:tr w:rsidR="005F139D" w:rsidRPr="005F139D" w14:paraId="5A5086C1" w14:textId="77777777" w:rsidTr="007B460F">
        <w:trPr>
          <w:trHeight w:val="283"/>
        </w:trPr>
        <w:tc>
          <w:tcPr>
            <w:tcW w:w="3114" w:type="dxa"/>
            <w:shd w:val="clear" w:color="auto" w:fill="auto"/>
          </w:tcPr>
          <w:p w14:paraId="188729D1"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Lichtechtheid</w:t>
            </w:r>
          </w:p>
        </w:tc>
        <w:tc>
          <w:tcPr>
            <w:tcW w:w="1701" w:type="dxa"/>
            <w:shd w:val="clear" w:color="auto" w:fill="auto"/>
          </w:tcPr>
          <w:p w14:paraId="145BFD96"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EN-ISO 105 B-02</w:t>
            </w:r>
          </w:p>
        </w:tc>
        <w:tc>
          <w:tcPr>
            <w:tcW w:w="5240" w:type="dxa"/>
            <w:gridSpan w:val="5"/>
            <w:shd w:val="clear" w:color="auto" w:fill="auto"/>
          </w:tcPr>
          <w:p w14:paraId="281C21FC"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 6</w:t>
            </w:r>
          </w:p>
        </w:tc>
      </w:tr>
      <w:tr w:rsidR="005F139D" w:rsidRPr="005F139D" w14:paraId="4783C3D8" w14:textId="77777777" w:rsidTr="007B460F">
        <w:trPr>
          <w:trHeight w:val="283"/>
        </w:trPr>
        <w:tc>
          <w:tcPr>
            <w:tcW w:w="3114" w:type="dxa"/>
            <w:shd w:val="clear" w:color="auto" w:fill="auto"/>
          </w:tcPr>
          <w:p w14:paraId="5E4E7B85"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TVOC emissies na 28 dagen</w:t>
            </w:r>
          </w:p>
        </w:tc>
        <w:tc>
          <w:tcPr>
            <w:tcW w:w="1701" w:type="dxa"/>
            <w:shd w:val="clear" w:color="auto" w:fill="auto"/>
          </w:tcPr>
          <w:p w14:paraId="03E57C41"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16516</w:t>
            </w:r>
          </w:p>
        </w:tc>
        <w:tc>
          <w:tcPr>
            <w:tcW w:w="5240" w:type="dxa"/>
            <w:gridSpan w:val="5"/>
            <w:shd w:val="clear" w:color="auto" w:fill="auto"/>
          </w:tcPr>
          <w:p w14:paraId="15DC8269"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 0.01 mg/m³</w:t>
            </w:r>
          </w:p>
        </w:tc>
      </w:tr>
      <w:tr w:rsidR="005F139D" w:rsidRPr="005F139D" w14:paraId="775735A7" w14:textId="77777777" w:rsidTr="007B460F">
        <w:trPr>
          <w:trHeight w:val="283"/>
        </w:trPr>
        <w:tc>
          <w:tcPr>
            <w:tcW w:w="3114" w:type="dxa"/>
            <w:shd w:val="clear" w:color="auto" w:fill="auto"/>
          </w:tcPr>
          <w:p w14:paraId="24FD1D2C"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Chemicaliën resistentie</w:t>
            </w:r>
          </w:p>
        </w:tc>
        <w:tc>
          <w:tcPr>
            <w:tcW w:w="1701" w:type="dxa"/>
            <w:shd w:val="clear" w:color="auto" w:fill="auto"/>
          </w:tcPr>
          <w:p w14:paraId="1D54E373"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ISO 26987</w:t>
            </w:r>
          </w:p>
        </w:tc>
        <w:tc>
          <w:tcPr>
            <w:tcW w:w="5240" w:type="dxa"/>
            <w:gridSpan w:val="5"/>
            <w:shd w:val="clear" w:color="auto" w:fill="auto"/>
          </w:tcPr>
          <w:p w14:paraId="5CA66AAC"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Zeer goed</w:t>
            </w:r>
          </w:p>
        </w:tc>
      </w:tr>
      <w:tr w:rsidR="005F139D" w:rsidRPr="005F139D" w14:paraId="073FC6AA" w14:textId="77777777" w:rsidTr="007B460F">
        <w:trPr>
          <w:trHeight w:val="283"/>
        </w:trPr>
        <w:tc>
          <w:tcPr>
            <w:tcW w:w="3114" w:type="dxa"/>
            <w:shd w:val="clear" w:color="auto" w:fill="auto"/>
          </w:tcPr>
          <w:p w14:paraId="67B23A75"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Flexibiliteit</w:t>
            </w:r>
          </w:p>
        </w:tc>
        <w:tc>
          <w:tcPr>
            <w:tcW w:w="1701" w:type="dxa"/>
            <w:shd w:val="clear" w:color="auto" w:fill="auto"/>
          </w:tcPr>
          <w:p w14:paraId="3B797ED5"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ISO 24344</w:t>
            </w:r>
          </w:p>
        </w:tc>
        <w:tc>
          <w:tcPr>
            <w:tcW w:w="5240" w:type="dxa"/>
            <w:gridSpan w:val="5"/>
            <w:shd w:val="clear" w:color="auto" w:fill="auto"/>
          </w:tcPr>
          <w:p w14:paraId="3F039389"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Ø 10mm</w:t>
            </w:r>
          </w:p>
        </w:tc>
      </w:tr>
      <w:tr w:rsidR="005F139D" w:rsidRPr="005F139D" w14:paraId="0A47FA78" w14:textId="77777777" w:rsidTr="007B460F">
        <w:trPr>
          <w:trHeight w:val="283"/>
        </w:trPr>
        <w:tc>
          <w:tcPr>
            <w:tcW w:w="3114" w:type="dxa"/>
            <w:shd w:val="clear" w:color="auto" w:fill="auto"/>
          </w:tcPr>
          <w:p w14:paraId="34B51DB5"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Gebruik in natte omgevingen</w:t>
            </w:r>
          </w:p>
        </w:tc>
        <w:tc>
          <w:tcPr>
            <w:tcW w:w="1701" w:type="dxa"/>
            <w:shd w:val="clear" w:color="auto" w:fill="auto"/>
          </w:tcPr>
          <w:p w14:paraId="23417A34"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13553</w:t>
            </w:r>
          </w:p>
        </w:tc>
        <w:tc>
          <w:tcPr>
            <w:tcW w:w="5240" w:type="dxa"/>
            <w:gridSpan w:val="5"/>
            <w:shd w:val="clear" w:color="auto" w:fill="auto"/>
          </w:tcPr>
          <w:p w14:paraId="21F9E161" w14:textId="1474301A"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 xml:space="preserve">Ja </w:t>
            </w:r>
          </w:p>
        </w:tc>
      </w:tr>
      <w:tr w:rsidR="005F139D" w:rsidRPr="005F139D" w14:paraId="773837C9" w14:textId="77777777" w:rsidTr="007B460F">
        <w:trPr>
          <w:trHeight w:val="283"/>
        </w:trPr>
        <w:tc>
          <w:tcPr>
            <w:tcW w:w="3114" w:type="dxa"/>
            <w:shd w:val="clear" w:color="auto" w:fill="auto"/>
          </w:tcPr>
          <w:p w14:paraId="066071DD" w14:textId="77777777" w:rsidR="005F139D" w:rsidRPr="005F139D" w:rsidRDefault="005F139D" w:rsidP="005F139D">
            <w:pPr>
              <w:rPr>
                <w:rFonts w:ascii="Calibri" w:hAnsi="Calibri" w:cs="Arial"/>
                <w:sz w:val="22"/>
                <w:szCs w:val="22"/>
                <w:lang w:val="nl-BE"/>
              </w:rPr>
            </w:pPr>
          </w:p>
        </w:tc>
        <w:tc>
          <w:tcPr>
            <w:tcW w:w="1701" w:type="dxa"/>
            <w:shd w:val="clear" w:color="auto" w:fill="auto"/>
          </w:tcPr>
          <w:p w14:paraId="3CFCDB77" w14:textId="77777777" w:rsidR="005F139D" w:rsidRPr="005F139D" w:rsidRDefault="005F139D" w:rsidP="005F139D">
            <w:pPr>
              <w:rPr>
                <w:rFonts w:ascii="Calibri" w:hAnsi="Calibri" w:cs="Arial"/>
                <w:sz w:val="22"/>
                <w:szCs w:val="22"/>
                <w:lang w:val="nl-BE"/>
              </w:rPr>
            </w:pPr>
          </w:p>
        </w:tc>
        <w:tc>
          <w:tcPr>
            <w:tcW w:w="5240" w:type="dxa"/>
            <w:gridSpan w:val="5"/>
            <w:shd w:val="clear" w:color="auto" w:fill="auto"/>
          </w:tcPr>
          <w:p w14:paraId="4B7C3634"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 xml:space="preserve">            Getest met schoeisel            │          Blootvoets</w:t>
            </w:r>
          </w:p>
        </w:tc>
      </w:tr>
      <w:tr w:rsidR="005F139D" w:rsidRPr="005F139D" w14:paraId="72FAF3C3" w14:textId="77777777" w:rsidTr="007B460F">
        <w:trPr>
          <w:trHeight w:val="283"/>
        </w:trPr>
        <w:tc>
          <w:tcPr>
            <w:tcW w:w="3114" w:type="dxa"/>
            <w:vMerge w:val="restart"/>
            <w:shd w:val="clear" w:color="auto" w:fill="auto"/>
          </w:tcPr>
          <w:p w14:paraId="42C1247D"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Slipweerstand – Collectie bevat items die voldoen aan volgende testnormen</w:t>
            </w:r>
          </w:p>
        </w:tc>
        <w:tc>
          <w:tcPr>
            <w:tcW w:w="1701" w:type="dxa"/>
            <w:shd w:val="clear" w:color="auto" w:fill="auto"/>
          </w:tcPr>
          <w:p w14:paraId="06A19CAA"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13845 Annex C</w:t>
            </w:r>
          </w:p>
        </w:tc>
        <w:tc>
          <w:tcPr>
            <w:tcW w:w="1212" w:type="dxa"/>
            <w:shd w:val="clear" w:color="auto" w:fill="auto"/>
          </w:tcPr>
          <w:p w14:paraId="0103E3A7"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ESf</w:t>
            </w:r>
          </w:p>
        </w:tc>
        <w:tc>
          <w:tcPr>
            <w:tcW w:w="1005" w:type="dxa"/>
            <w:shd w:val="clear" w:color="auto" w:fill="auto"/>
          </w:tcPr>
          <w:p w14:paraId="0D41327F"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ESf</w:t>
            </w:r>
          </w:p>
        </w:tc>
        <w:tc>
          <w:tcPr>
            <w:tcW w:w="1005" w:type="dxa"/>
            <w:shd w:val="clear" w:color="auto" w:fill="auto"/>
          </w:tcPr>
          <w:p w14:paraId="193AE7CA"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ESf</w:t>
            </w:r>
          </w:p>
        </w:tc>
        <w:tc>
          <w:tcPr>
            <w:tcW w:w="1008" w:type="dxa"/>
            <w:shd w:val="clear" w:color="auto" w:fill="auto"/>
          </w:tcPr>
          <w:p w14:paraId="03DAF176"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ESb</w:t>
            </w:r>
          </w:p>
        </w:tc>
        <w:tc>
          <w:tcPr>
            <w:tcW w:w="1010" w:type="dxa"/>
            <w:shd w:val="clear" w:color="auto" w:fill="auto"/>
          </w:tcPr>
          <w:p w14:paraId="016DF920"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 xml:space="preserve">   ESb</w:t>
            </w:r>
          </w:p>
        </w:tc>
      </w:tr>
      <w:tr w:rsidR="005F139D" w:rsidRPr="005F139D" w14:paraId="5942268C" w14:textId="77777777" w:rsidTr="007B460F">
        <w:trPr>
          <w:trHeight w:val="283"/>
        </w:trPr>
        <w:tc>
          <w:tcPr>
            <w:tcW w:w="3114" w:type="dxa"/>
            <w:vMerge/>
            <w:shd w:val="clear" w:color="auto" w:fill="auto"/>
          </w:tcPr>
          <w:p w14:paraId="20666BB4" w14:textId="77777777" w:rsidR="005F139D" w:rsidRPr="005F139D" w:rsidRDefault="005F139D" w:rsidP="005F139D">
            <w:pPr>
              <w:rPr>
                <w:rFonts w:ascii="Calibri" w:hAnsi="Calibri" w:cs="Arial"/>
                <w:sz w:val="22"/>
                <w:szCs w:val="22"/>
                <w:lang w:val="nl-BE"/>
              </w:rPr>
            </w:pPr>
          </w:p>
        </w:tc>
        <w:tc>
          <w:tcPr>
            <w:tcW w:w="1701" w:type="dxa"/>
            <w:shd w:val="clear" w:color="auto" w:fill="auto"/>
          </w:tcPr>
          <w:p w14:paraId="143E965C"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DIN 51130</w:t>
            </w:r>
          </w:p>
        </w:tc>
        <w:tc>
          <w:tcPr>
            <w:tcW w:w="1212" w:type="dxa"/>
            <w:shd w:val="clear" w:color="auto" w:fill="auto"/>
          </w:tcPr>
          <w:p w14:paraId="401B0337"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R10</w:t>
            </w:r>
          </w:p>
        </w:tc>
        <w:tc>
          <w:tcPr>
            <w:tcW w:w="1005" w:type="dxa"/>
            <w:shd w:val="clear" w:color="auto" w:fill="auto"/>
          </w:tcPr>
          <w:p w14:paraId="67572CDF" w14:textId="316ED021" w:rsidR="005F139D" w:rsidRPr="005F139D" w:rsidRDefault="005F139D" w:rsidP="005F139D">
            <w:pPr>
              <w:rPr>
                <w:rFonts w:ascii="Calibri" w:hAnsi="Calibri" w:cs="Arial"/>
                <w:sz w:val="22"/>
                <w:szCs w:val="22"/>
                <w:lang w:val="nl-BE"/>
              </w:rPr>
            </w:pPr>
          </w:p>
        </w:tc>
        <w:tc>
          <w:tcPr>
            <w:tcW w:w="1005" w:type="dxa"/>
            <w:shd w:val="clear" w:color="auto" w:fill="auto"/>
          </w:tcPr>
          <w:p w14:paraId="16614354" w14:textId="0333461A" w:rsidR="005F139D" w:rsidRPr="005F139D" w:rsidRDefault="005F139D" w:rsidP="005F139D">
            <w:pPr>
              <w:rPr>
                <w:rFonts w:ascii="Calibri" w:hAnsi="Calibri" w:cs="Arial"/>
                <w:sz w:val="22"/>
                <w:szCs w:val="22"/>
                <w:lang w:val="nl-BE"/>
              </w:rPr>
            </w:pPr>
          </w:p>
        </w:tc>
        <w:tc>
          <w:tcPr>
            <w:tcW w:w="1008" w:type="dxa"/>
            <w:shd w:val="clear" w:color="auto" w:fill="auto"/>
          </w:tcPr>
          <w:p w14:paraId="2C60989A"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R10</w:t>
            </w:r>
          </w:p>
        </w:tc>
        <w:tc>
          <w:tcPr>
            <w:tcW w:w="1010" w:type="dxa"/>
            <w:shd w:val="clear" w:color="auto" w:fill="auto"/>
          </w:tcPr>
          <w:p w14:paraId="10CB106F"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R10</w:t>
            </w:r>
          </w:p>
        </w:tc>
      </w:tr>
      <w:tr w:rsidR="005F139D" w:rsidRPr="005F139D" w14:paraId="4B6F7C7A" w14:textId="77777777" w:rsidTr="007B460F">
        <w:trPr>
          <w:trHeight w:val="283"/>
        </w:trPr>
        <w:tc>
          <w:tcPr>
            <w:tcW w:w="3114" w:type="dxa"/>
            <w:vMerge/>
            <w:shd w:val="clear" w:color="auto" w:fill="auto"/>
          </w:tcPr>
          <w:p w14:paraId="59CDB9DA" w14:textId="77777777" w:rsidR="005F139D" w:rsidRPr="005F139D" w:rsidRDefault="005F139D" w:rsidP="005F139D">
            <w:pPr>
              <w:rPr>
                <w:rFonts w:ascii="Calibri" w:hAnsi="Calibri" w:cs="Arial"/>
                <w:sz w:val="22"/>
                <w:szCs w:val="22"/>
                <w:lang w:val="nl-BE"/>
              </w:rPr>
            </w:pPr>
          </w:p>
        </w:tc>
        <w:tc>
          <w:tcPr>
            <w:tcW w:w="1701" w:type="dxa"/>
            <w:shd w:val="clear" w:color="auto" w:fill="auto"/>
          </w:tcPr>
          <w:p w14:paraId="445FB6BD"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DIN 51097</w:t>
            </w:r>
          </w:p>
        </w:tc>
        <w:tc>
          <w:tcPr>
            <w:tcW w:w="1212" w:type="dxa"/>
            <w:shd w:val="clear" w:color="auto" w:fill="auto"/>
          </w:tcPr>
          <w:p w14:paraId="26F242A2"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w:t>
            </w:r>
          </w:p>
        </w:tc>
        <w:tc>
          <w:tcPr>
            <w:tcW w:w="1005" w:type="dxa"/>
            <w:shd w:val="clear" w:color="auto" w:fill="auto"/>
          </w:tcPr>
          <w:p w14:paraId="36F30FC0"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w:t>
            </w:r>
          </w:p>
        </w:tc>
        <w:tc>
          <w:tcPr>
            <w:tcW w:w="1005" w:type="dxa"/>
            <w:shd w:val="clear" w:color="auto" w:fill="auto"/>
          </w:tcPr>
          <w:p w14:paraId="25B01CDB"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w:t>
            </w:r>
          </w:p>
        </w:tc>
        <w:tc>
          <w:tcPr>
            <w:tcW w:w="1008" w:type="dxa"/>
            <w:shd w:val="clear" w:color="auto" w:fill="auto"/>
          </w:tcPr>
          <w:p w14:paraId="704FCACF"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Klasse C</w:t>
            </w:r>
          </w:p>
        </w:tc>
        <w:tc>
          <w:tcPr>
            <w:tcW w:w="1010" w:type="dxa"/>
            <w:shd w:val="clear" w:color="auto" w:fill="auto"/>
          </w:tcPr>
          <w:p w14:paraId="40244B74"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Klasse B</w:t>
            </w:r>
          </w:p>
        </w:tc>
      </w:tr>
      <w:tr w:rsidR="005F139D" w:rsidRPr="00D07EA1" w14:paraId="7A4385FE" w14:textId="77777777" w:rsidTr="007B460F">
        <w:trPr>
          <w:trHeight w:val="283"/>
        </w:trPr>
        <w:tc>
          <w:tcPr>
            <w:tcW w:w="3114" w:type="dxa"/>
            <w:shd w:val="clear" w:color="auto" w:fill="auto"/>
          </w:tcPr>
          <w:p w14:paraId="0F073E46"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LCA / EPD</w:t>
            </w:r>
          </w:p>
        </w:tc>
        <w:tc>
          <w:tcPr>
            <w:tcW w:w="1701" w:type="dxa"/>
            <w:shd w:val="clear" w:color="auto" w:fill="auto"/>
          </w:tcPr>
          <w:p w14:paraId="23ECB0C3" w14:textId="77777777" w:rsidR="005F139D" w:rsidRPr="005F139D" w:rsidRDefault="005F139D" w:rsidP="005F139D">
            <w:pPr>
              <w:rPr>
                <w:rFonts w:ascii="Calibri" w:hAnsi="Calibri" w:cs="Arial"/>
                <w:sz w:val="22"/>
                <w:szCs w:val="22"/>
                <w:lang w:val="nl-BE"/>
              </w:rPr>
            </w:pPr>
          </w:p>
        </w:tc>
        <w:tc>
          <w:tcPr>
            <w:tcW w:w="5240" w:type="dxa"/>
            <w:gridSpan w:val="5"/>
            <w:shd w:val="clear" w:color="auto" w:fill="auto"/>
          </w:tcPr>
          <w:p w14:paraId="4A45FE8F"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EPD beschikbaar, onafhankelijk opgesteld volgens LCA</w:t>
            </w:r>
          </w:p>
        </w:tc>
      </w:tr>
      <w:tr w:rsidR="005F139D" w:rsidRPr="005F139D" w14:paraId="58FCAC04" w14:textId="77777777" w:rsidTr="007B460F">
        <w:trPr>
          <w:trHeight w:val="283"/>
        </w:trPr>
        <w:tc>
          <w:tcPr>
            <w:tcW w:w="3114" w:type="dxa"/>
            <w:shd w:val="clear" w:color="auto" w:fill="auto"/>
          </w:tcPr>
          <w:p w14:paraId="0B785D82"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Hernieuwbare energie</w:t>
            </w:r>
          </w:p>
        </w:tc>
        <w:tc>
          <w:tcPr>
            <w:tcW w:w="1701" w:type="dxa"/>
            <w:shd w:val="clear" w:color="auto" w:fill="auto"/>
          </w:tcPr>
          <w:p w14:paraId="23A7FE00" w14:textId="77777777" w:rsidR="005F139D" w:rsidRPr="005F139D" w:rsidRDefault="005F139D" w:rsidP="005F139D">
            <w:pPr>
              <w:rPr>
                <w:rFonts w:ascii="Calibri" w:hAnsi="Calibri" w:cs="Arial"/>
                <w:sz w:val="22"/>
                <w:szCs w:val="22"/>
                <w:lang w:val="nl-BE"/>
              </w:rPr>
            </w:pPr>
          </w:p>
        </w:tc>
        <w:tc>
          <w:tcPr>
            <w:tcW w:w="5240" w:type="dxa"/>
            <w:gridSpan w:val="5"/>
            <w:shd w:val="clear" w:color="auto" w:fill="auto"/>
          </w:tcPr>
          <w:p w14:paraId="7EC7FB32"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Ja, 100%</w:t>
            </w:r>
          </w:p>
        </w:tc>
      </w:tr>
      <w:tr w:rsidR="005F139D" w:rsidRPr="005F139D" w14:paraId="271BD601" w14:textId="77777777" w:rsidTr="007B460F">
        <w:trPr>
          <w:trHeight w:val="283"/>
        </w:trPr>
        <w:tc>
          <w:tcPr>
            <w:tcW w:w="3114" w:type="dxa"/>
            <w:shd w:val="clear" w:color="auto" w:fill="auto"/>
          </w:tcPr>
          <w:p w14:paraId="70600338"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Gerecycleerde grondstoffen</w:t>
            </w:r>
          </w:p>
        </w:tc>
        <w:tc>
          <w:tcPr>
            <w:tcW w:w="1701" w:type="dxa"/>
            <w:shd w:val="clear" w:color="auto" w:fill="auto"/>
          </w:tcPr>
          <w:p w14:paraId="2E687F85" w14:textId="77777777" w:rsidR="005F139D" w:rsidRPr="005F139D" w:rsidRDefault="005F139D" w:rsidP="005F139D">
            <w:pPr>
              <w:rPr>
                <w:rFonts w:ascii="Calibri" w:hAnsi="Calibri" w:cs="Arial"/>
                <w:sz w:val="22"/>
                <w:szCs w:val="22"/>
                <w:lang w:val="nl-BE"/>
              </w:rPr>
            </w:pPr>
          </w:p>
        </w:tc>
        <w:tc>
          <w:tcPr>
            <w:tcW w:w="5240" w:type="dxa"/>
            <w:gridSpan w:val="5"/>
            <w:shd w:val="clear" w:color="auto" w:fill="auto"/>
          </w:tcPr>
          <w:p w14:paraId="79F0D4AC"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 24% van het gewicht</w:t>
            </w:r>
          </w:p>
        </w:tc>
      </w:tr>
      <w:tr w:rsidR="005F139D" w:rsidRPr="005F139D" w14:paraId="5A0F0140" w14:textId="77777777" w:rsidTr="007B460F">
        <w:trPr>
          <w:trHeight w:val="283"/>
        </w:trPr>
        <w:tc>
          <w:tcPr>
            <w:tcW w:w="3114" w:type="dxa"/>
            <w:shd w:val="clear" w:color="auto" w:fill="auto"/>
          </w:tcPr>
          <w:p w14:paraId="71EDA03A"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Brandklasse</w:t>
            </w:r>
          </w:p>
        </w:tc>
        <w:tc>
          <w:tcPr>
            <w:tcW w:w="1701" w:type="dxa"/>
            <w:shd w:val="clear" w:color="auto" w:fill="auto"/>
          </w:tcPr>
          <w:p w14:paraId="4428D64B"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13501-1</w:t>
            </w:r>
          </w:p>
        </w:tc>
        <w:tc>
          <w:tcPr>
            <w:tcW w:w="5240" w:type="dxa"/>
            <w:gridSpan w:val="5"/>
            <w:shd w:val="clear" w:color="auto" w:fill="auto"/>
          </w:tcPr>
          <w:p w14:paraId="6DB1D396"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Bfl-S1, G, CS</w:t>
            </w:r>
          </w:p>
        </w:tc>
      </w:tr>
      <w:tr w:rsidR="005F139D" w:rsidRPr="005F139D" w14:paraId="4D09C8A6" w14:textId="77777777" w:rsidTr="007B460F">
        <w:trPr>
          <w:trHeight w:val="283"/>
        </w:trPr>
        <w:tc>
          <w:tcPr>
            <w:tcW w:w="3114" w:type="dxa"/>
            <w:shd w:val="clear" w:color="auto" w:fill="auto"/>
          </w:tcPr>
          <w:p w14:paraId="0CAFD37D"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Slipweerstand</w:t>
            </w:r>
          </w:p>
        </w:tc>
        <w:tc>
          <w:tcPr>
            <w:tcW w:w="1701" w:type="dxa"/>
            <w:shd w:val="clear" w:color="auto" w:fill="auto"/>
          </w:tcPr>
          <w:p w14:paraId="505110B7"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13893</w:t>
            </w:r>
          </w:p>
        </w:tc>
        <w:tc>
          <w:tcPr>
            <w:tcW w:w="5240" w:type="dxa"/>
            <w:gridSpan w:val="5"/>
            <w:shd w:val="clear" w:color="auto" w:fill="auto"/>
          </w:tcPr>
          <w:p w14:paraId="50FB200F"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U ≤ 0.30</w:t>
            </w:r>
          </w:p>
        </w:tc>
      </w:tr>
      <w:tr w:rsidR="005F139D" w:rsidRPr="005F139D" w14:paraId="7BDDD0D4" w14:textId="77777777" w:rsidTr="007B460F">
        <w:trPr>
          <w:trHeight w:val="283"/>
        </w:trPr>
        <w:tc>
          <w:tcPr>
            <w:tcW w:w="3114" w:type="dxa"/>
            <w:shd w:val="clear" w:color="auto" w:fill="auto"/>
          </w:tcPr>
          <w:p w14:paraId="0B63630C"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Warmteweerstand</w:t>
            </w:r>
          </w:p>
        </w:tc>
        <w:tc>
          <w:tcPr>
            <w:tcW w:w="1701" w:type="dxa"/>
            <w:shd w:val="clear" w:color="auto" w:fill="auto"/>
          </w:tcPr>
          <w:p w14:paraId="7EDB758F"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12524</w:t>
            </w:r>
          </w:p>
        </w:tc>
        <w:tc>
          <w:tcPr>
            <w:tcW w:w="5240" w:type="dxa"/>
            <w:gridSpan w:val="5"/>
            <w:shd w:val="clear" w:color="auto" w:fill="auto"/>
          </w:tcPr>
          <w:p w14:paraId="4439E39D"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0,25 W/mK</w:t>
            </w:r>
          </w:p>
        </w:tc>
      </w:tr>
      <w:tr w:rsidR="005F139D" w:rsidRPr="005F139D" w14:paraId="7F3D97E2" w14:textId="77777777" w:rsidTr="007B460F">
        <w:trPr>
          <w:trHeight w:val="283"/>
        </w:trPr>
        <w:tc>
          <w:tcPr>
            <w:tcW w:w="3114" w:type="dxa"/>
            <w:shd w:val="clear" w:color="auto" w:fill="auto"/>
          </w:tcPr>
          <w:p w14:paraId="07A14A35"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Persoonsoplading</w:t>
            </w:r>
          </w:p>
        </w:tc>
        <w:tc>
          <w:tcPr>
            <w:tcW w:w="1701" w:type="dxa"/>
            <w:shd w:val="clear" w:color="auto" w:fill="auto"/>
          </w:tcPr>
          <w:p w14:paraId="51A88A07"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1815</w:t>
            </w:r>
          </w:p>
        </w:tc>
        <w:tc>
          <w:tcPr>
            <w:tcW w:w="5240" w:type="dxa"/>
            <w:gridSpan w:val="5"/>
            <w:shd w:val="clear" w:color="auto" w:fill="auto"/>
          </w:tcPr>
          <w:p w14:paraId="49C3FFEA"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&lt; 2kV</w:t>
            </w:r>
          </w:p>
        </w:tc>
      </w:tr>
    </w:tbl>
    <w:p w14:paraId="1DE744D2" w14:textId="77777777" w:rsidR="0027616F" w:rsidRPr="00F11DB6" w:rsidRDefault="0027616F" w:rsidP="0027616F">
      <w:pPr>
        <w:rPr>
          <w:rFonts w:ascii="Calibri" w:hAnsi="Calibri" w:cs="Arial"/>
          <w:sz w:val="22"/>
          <w:szCs w:val="22"/>
          <w:u w:val="single"/>
          <w:lang w:val="nl-NL"/>
        </w:rPr>
      </w:pPr>
    </w:p>
    <w:p w14:paraId="4C47E53C" w14:textId="77777777" w:rsidR="0073632D" w:rsidRDefault="0073632D" w:rsidP="0027616F"/>
    <w:p w14:paraId="3889E5A6" w14:textId="77777777" w:rsidR="005F139D" w:rsidRDefault="005F139D" w:rsidP="0027616F">
      <w:pPr>
        <w:rPr>
          <w:rFonts w:ascii="Calibri" w:hAnsi="Calibri" w:cs="Arial"/>
          <w:sz w:val="22"/>
          <w:szCs w:val="22"/>
          <w:u w:val="single"/>
          <w:lang w:val="nl-NL"/>
        </w:rPr>
      </w:pPr>
    </w:p>
    <w:p w14:paraId="1C9C546E" w14:textId="77777777" w:rsidR="005F139D" w:rsidRDefault="005F139D" w:rsidP="0027616F">
      <w:pPr>
        <w:rPr>
          <w:rFonts w:ascii="Calibri" w:hAnsi="Calibri" w:cs="Arial"/>
          <w:sz w:val="22"/>
          <w:szCs w:val="22"/>
          <w:u w:val="single"/>
          <w:lang w:val="nl-NL"/>
        </w:rPr>
      </w:pPr>
    </w:p>
    <w:p w14:paraId="5781D534" w14:textId="77777777" w:rsidR="005F139D" w:rsidRDefault="005F139D" w:rsidP="0027616F">
      <w:pPr>
        <w:rPr>
          <w:rFonts w:ascii="Calibri" w:hAnsi="Calibri" w:cs="Arial"/>
          <w:sz w:val="22"/>
          <w:szCs w:val="22"/>
          <w:u w:val="single"/>
          <w:lang w:val="nl-NL"/>
        </w:rPr>
      </w:pPr>
    </w:p>
    <w:p w14:paraId="7B90AFD8" w14:textId="77777777" w:rsidR="005F139D" w:rsidRDefault="005F139D" w:rsidP="0027616F">
      <w:pPr>
        <w:rPr>
          <w:rFonts w:ascii="Calibri" w:hAnsi="Calibri" w:cs="Arial"/>
          <w:sz w:val="22"/>
          <w:szCs w:val="22"/>
          <w:u w:val="single"/>
          <w:lang w:val="nl-NL"/>
        </w:rPr>
      </w:pPr>
    </w:p>
    <w:p w14:paraId="1D67E4FA" w14:textId="77777777" w:rsidR="005F139D" w:rsidRDefault="005F139D" w:rsidP="0027616F">
      <w:pPr>
        <w:rPr>
          <w:rFonts w:ascii="Calibri" w:hAnsi="Calibri" w:cs="Arial"/>
          <w:sz w:val="22"/>
          <w:szCs w:val="22"/>
          <w:u w:val="single"/>
          <w:lang w:val="nl-NL"/>
        </w:rPr>
      </w:pPr>
    </w:p>
    <w:p w14:paraId="54343E20" w14:textId="77777777" w:rsidR="005F139D" w:rsidRDefault="005F139D" w:rsidP="0027616F">
      <w:pPr>
        <w:rPr>
          <w:rFonts w:ascii="Calibri" w:hAnsi="Calibri" w:cs="Arial"/>
          <w:sz w:val="22"/>
          <w:szCs w:val="22"/>
          <w:u w:val="single"/>
          <w:lang w:val="nl-NL"/>
        </w:rPr>
      </w:pPr>
    </w:p>
    <w:p w14:paraId="01D5AEA1" w14:textId="77777777" w:rsidR="005F139D" w:rsidRDefault="005F139D" w:rsidP="0027616F">
      <w:pPr>
        <w:rPr>
          <w:rFonts w:ascii="Calibri" w:hAnsi="Calibri" w:cs="Arial"/>
          <w:sz w:val="22"/>
          <w:szCs w:val="22"/>
          <w:u w:val="single"/>
          <w:lang w:val="nl-NL"/>
        </w:rPr>
      </w:pPr>
    </w:p>
    <w:p w14:paraId="7D320A6E" w14:textId="734038F3" w:rsidR="0027616F" w:rsidRPr="00F11DB6" w:rsidRDefault="000236EC" w:rsidP="0027616F">
      <w:pPr>
        <w:rPr>
          <w:rFonts w:ascii="Calibri" w:hAnsi="Calibri" w:cs="Arial"/>
          <w:sz w:val="22"/>
          <w:szCs w:val="22"/>
          <w:u w:val="single"/>
          <w:lang w:val="nl-NL"/>
        </w:rPr>
      </w:pPr>
      <w:r w:rsidRPr="00F11DB6">
        <w:rPr>
          <w:rFonts w:ascii="Calibri" w:hAnsi="Calibri" w:cs="Arial"/>
          <w:sz w:val="22"/>
          <w:szCs w:val="22"/>
          <w:u w:val="single"/>
          <w:lang w:val="nl-NL"/>
        </w:rPr>
        <w:t>Uitvoering en plaatsing</w:t>
      </w:r>
    </w:p>
    <w:p w14:paraId="03C723C9" w14:textId="77777777" w:rsidR="002E465B" w:rsidRPr="00F11DB6" w:rsidRDefault="002E465B" w:rsidP="0027616F">
      <w:pPr>
        <w:rPr>
          <w:rFonts w:ascii="Calibri" w:hAnsi="Calibri" w:cs="Arial"/>
          <w:sz w:val="22"/>
          <w:szCs w:val="22"/>
          <w:lang w:val="nl-NL"/>
        </w:rPr>
      </w:pPr>
    </w:p>
    <w:p w14:paraId="706D0364" w14:textId="77EAC107" w:rsidR="000236EC" w:rsidRDefault="000236EC" w:rsidP="005F139D">
      <w:pPr>
        <w:rPr>
          <w:rFonts w:ascii="Calibri" w:hAnsi="Calibri" w:cs="Arial"/>
          <w:color w:val="000000"/>
          <w:sz w:val="22"/>
          <w:szCs w:val="22"/>
          <w:lang w:val="nl-BE"/>
        </w:rPr>
      </w:pPr>
      <w:r w:rsidRPr="00F11DB6">
        <w:rPr>
          <w:rFonts w:ascii="Calibri" w:hAnsi="Calibri" w:cs="Arial"/>
          <w:color w:val="000000"/>
          <w:sz w:val="22"/>
          <w:szCs w:val="22"/>
          <w:lang w:val="nl-BE"/>
        </w:rPr>
        <w:lastRenderedPageBreak/>
        <w:t xml:space="preserve">Het concept voorziet </w:t>
      </w:r>
      <w:r w:rsidR="005F139D">
        <w:rPr>
          <w:rFonts w:ascii="Calibri" w:hAnsi="Calibri" w:cs="Arial"/>
          <w:color w:val="000000"/>
          <w:sz w:val="22"/>
          <w:szCs w:val="22"/>
          <w:lang w:val="nl-BE"/>
        </w:rPr>
        <w:t xml:space="preserve">er in </w:t>
      </w:r>
      <w:r w:rsidRPr="00F11DB6">
        <w:rPr>
          <w:rFonts w:ascii="Calibri" w:hAnsi="Calibri" w:cs="Arial"/>
          <w:color w:val="000000"/>
          <w:sz w:val="22"/>
          <w:szCs w:val="22"/>
          <w:lang w:val="nl-BE"/>
        </w:rPr>
        <w:t xml:space="preserve">dat de inrichting van het lokaal </w:t>
      </w:r>
      <w:r w:rsidR="005F139D">
        <w:rPr>
          <w:rFonts w:ascii="Calibri" w:hAnsi="Calibri" w:cs="Arial"/>
          <w:color w:val="000000"/>
          <w:sz w:val="22"/>
          <w:szCs w:val="22"/>
          <w:lang w:val="nl-BE"/>
        </w:rPr>
        <w:t xml:space="preserve">– voorafgaand aan de installatie van de vloerbedekking - </w:t>
      </w:r>
      <w:r w:rsidRPr="00F11DB6">
        <w:rPr>
          <w:rFonts w:ascii="Calibri" w:hAnsi="Calibri" w:cs="Arial"/>
          <w:color w:val="000000"/>
          <w:sz w:val="22"/>
          <w:szCs w:val="22"/>
          <w:lang w:val="nl-BE"/>
        </w:rPr>
        <w:t>wordt afgestemd op</w:t>
      </w:r>
      <w:r w:rsidR="005F139D">
        <w:rPr>
          <w:rFonts w:ascii="Calibri" w:hAnsi="Calibri" w:cs="Arial"/>
          <w:color w:val="000000"/>
          <w:sz w:val="22"/>
          <w:szCs w:val="22"/>
          <w:lang w:val="nl-BE"/>
        </w:rPr>
        <w:t xml:space="preserve"> de </w:t>
      </w:r>
      <w:r w:rsidRPr="00F11DB6">
        <w:rPr>
          <w:rFonts w:ascii="Calibri" w:hAnsi="Calibri" w:cs="Arial"/>
          <w:color w:val="000000"/>
          <w:sz w:val="22"/>
          <w:szCs w:val="22"/>
          <w:lang w:val="nl-BE"/>
        </w:rPr>
        <w:t>plaatsing van een PVC-vloer</w:t>
      </w:r>
      <w:r w:rsidR="006D7C34">
        <w:rPr>
          <w:rFonts w:ascii="Calibri" w:hAnsi="Calibri" w:cs="Arial"/>
          <w:color w:val="000000"/>
          <w:sz w:val="22"/>
          <w:szCs w:val="22"/>
          <w:lang w:val="nl-BE"/>
        </w:rPr>
        <w:t>-</w:t>
      </w:r>
      <w:r w:rsidR="005F139D">
        <w:rPr>
          <w:rFonts w:ascii="Calibri" w:hAnsi="Calibri" w:cs="Arial"/>
          <w:color w:val="000000"/>
          <w:sz w:val="22"/>
          <w:szCs w:val="22"/>
          <w:lang w:val="nl-BE"/>
        </w:rPr>
        <w:t xml:space="preserve"> en wand</w:t>
      </w:r>
      <w:r w:rsidRPr="00F11DB6">
        <w:rPr>
          <w:rFonts w:ascii="Calibri" w:hAnsi="Calibri" w:cs="Arial"/>
          <w:color w:val="000000"/>
          <w:sz w:val="22"/>
          <w:szCs w:val="22"/>
          <w:lang w:val="nl-BE"/>
        </w:rPr>
        <w:t>bekleding conform de voorschriften van de fabrikant</w:t>
      </w:r>
      <w:r w:rsidR="006D7C34">
        <w:rPr>
          <w:rFonts w:ascii="Calibri" w:hAnsi="Calibri" w:cs="Arial"/>
          <w:color w:val="000000"/>
          <w:sz w:val="22"/>
          <w:szCs w:val="22"/>
          <w:lang w:val="nl-BE"/>
        </w:rPr>
        <w:t xml:space="preserve">.  Hierbij wordt </w:t>
      </w:r>
      <w:r w:rsidRPr="00F11DB6">
        <w:rPr>
          <w:rFonts w:ascii="Calibri" w:hAnsi="Calibri" w:cs="Arial"/>
          <w:color w:val="000000"/>
          <w:sz w:val="22"/>
          <w:szCs w:val="22"/>
          <w:lang w:val="nl-BE"/>
        </w:rPr>
        <w:t>rekening</w:t>
      </w:r>
      <w:r w:rsidR="006D7C34">
        <w:rPr>
          <w:rFonts w:ascii="Calibri" w:hAnsi="Calibri" w:cs="Arial"/>
          <w:color w:val="000000"/>
          <w:sz w:val="22"/>
          <w:szCs w:val="22"/>
          <w:lang w:val="nl-BE"/>
        </w:rPr>
        <w:t xml:space="preserve"> gehouden m</w:t>
      </w:r>
      <w:r w:rsidRPr="00F11DB6">
        <w:rPr>
          <w:rFonts w:ascii="Calibri" w:hAnsi="Calibri" w:cs="Arial"/>
          <w:color w:val="000000"/>
          <w:sz w:val="22"/>
          <w:szCs w:val="22"/>
          <w:lang w:val="nl-BE"/>
        </w:rPr>
        <w:t>et de randopstanden en een afvoer van het afvalwater naar 1 of meerdere vloersifons</w:t>
      </w:r>
      <w:r w:rsidR="005F139D">
        <w:rPr>
          <w:rFonts w:ascii="Calibri" w:hAnsi="Calibri" w:cs="Arial"/>
          <w:color w:val="000000"/>
          <w:sz w:val="22"/>
          <w:szCs w:val="22"/>
          <w:lang w:val="nl-BE"/>
        </w:rPr>
        <w:t xml:space="preserve"> waarbij :</w:t>
      </w:r>
    </w:p>
    <w:p w14:paraId="1ED44159" w14:textId="77777777" w:rsidR="005F139D" w:rsidRPr="00F11DB6" w:rsidRDefault="005F139D" w:rsidP="0027616F">
      <w:pPr>
        <w:pStyle w:val="TxBrp4"/>
        <w:spacing w:line="240" w:lineRule="auto"/>
        <w:rPr>
          <w:rFonts w:ascii="Calibri" w:hAnsi="Calibri" w:cs="Arial"/>
          <w:color w:val="000000"/>
          <w:sz w:val="22"/>
          <w:szCs w:val="22"/>
          <w:lang w:val="nl-BE"/>
        </w:rPr>
      </w:pPr>
    </w:p>
    <w:p w14:paraId="2127F569" w14:textId="55A84751" w:rsidR="000236EC" w:rsidRPr="00F11DB6" w:rsidRDefault="000236EC" w:rsidP="0027616F">
      <w:pPr>
        <w:pStyle w:val="TxBrp11"/>
        <w:numPr>
          <w:ilvl w:val="0"/>
          <w:numId w:val="10"/>
        </w:numPr>
        <w:spacing w:line="240" w:lineRule="auto"/>
        <w:rPr>
          <w:rFonts w:ascii="Calibri" w:hAnsi="Calibri" w:cs="Arial"/>
          <w:color w:val="000000"/>
          <w:sz w:val="22"/>
          <w:szCs w:val="22"/>
          <w:lang w:val="nl-BE"/>
        </w:rPr>
      </w:pPr>
      <w:r w:rsidRPr="00F11DB6">
        <w:rPr>
          <w:rFonts w:ascii="Calibri" w:hAnsi="Calibri" w:cs="Arial"/>
          <w:color w:val="000000"/>
          <w:sz w:val="22"/>
          <w:szCs w:val="22"/>
          <w:lang w:val="nl-BE"/>
        </w:rPr>
        <w:t>de plaats van de sifon</w:t>
      </w:r>
      <w:r w:rsidR="006D7C34">
        <w:rPr>
          <w:rFonts w:ascii="Calibri" w:hAnsi="Calibri" w:cs="Arial"/>
          <w:color w:val="000000"/>
          <w:sz w:val="22"/>
          <w:szCs w:val="22"/>
          <w:lang w:val="nl-BE"/>
        </w:rPr>
        <w:t xml:space="preserve"> zich </w:t>
      </w:r>
      <w:r w:rsidRPr="00F11DB6">
        <w:rPr>
          <w:rFonts w:ascii="Calibri" w:hAnsi="Calibri" w:cs="Arial"/>
          <w:color w:val="000000"/>
          <w:sz w:val="22"/>
          <w:szCs w:val="22"/>
          <w:lang w:val="nl-BE"/>
        </w:rPr>
        <w:t>op minstens 30 cm afstand van de muur</w:t>
      </w:r>
      <w:r w:rsidR="006D7C34">
        <w:rPr>
          <w:rFonts w:ascii="Calibri" w:hAnsi="Calibri" w:cs="Arial"/>
          <w:color w:val="000000"/>
          <w:sz w:val="22"/>
          <w:szCs w:val="22"/>
          <w:lang w:val="nl-BE"/>
        </w:rPr>
        <w:t xml:space="preserve"> bevindt</w:t>
      </w:r>
    </w:p>
    <w:p w14:paraId="049FE27C" w14:textId="77777777" w:rsidR="000236EC" w:rsidRPr="006D7C34" w:rsidRDefault="000236EC" w:rsidP="0027616F">
      <w:pPr>
        <w:pStyle w:val="TxBrp11"/>
        <w:numPr>
          <w:ilvl w:val="0"/>
          <w:numId w:val="10"/>
        </w:numPr>
        <w:spacing w:line="240" w:lineRule="auto"/>
        <w:rPr>
          <w:rFonts w:ascii="Calibri" w:hAnsi="Calibri" w:cs="Arial"/>
          <w:color w:val="000000"/>
          <w:sz w:val="22"/>
          <w:szCs w:val="22"/>
          <w:lang w:val="nl-BE"/>
        </w:rPr>
      </w:pPr>
      <w:r w:rsidRPr="00F11DB6">
        <w:rPr>
          <w:rFonts w:ascii="Calibri" w:hAnsi="Calibri" w:cs="Arial"/>
          <w:color w:val="000000"/>
          <w:sz w:val="22"/>
          <w:szCs w:val="22"/>
          <w:lang w:val="nl-NL"/>
        </w:rPr>
        <w:t>de ondervloer dient over een afstand van 5 cm waterpas aan te sluiten aan de wand om een perfect aansluiting van de plint aan de wand te kunnen realiseren</w:t>
      </w:r>
    </w:p>
    <w:p w14:paraId="270370C4" w14:textId="77777777" w:rsidR="006D7C34" w:rsidRPr="00F11DB6" w:rsidRDefault="006D7C34" w:rsidP="006D7C34">
      <w:pPr>
        <w:pStyle w:val="TxBrp11"/>
        <w:numPr>
          <w:ilvl w:val="0"/>
          <w:numId w:val="10"/>
        </w:numPr>
        <w:spacing w:line="240" w:lineRule="auto"/>
        <w:rPr>
          <w:rFonts w:ascii="Calibri" w:hAnsi="Calibri" w:cs="Arial"/>
          <w:color w:val="000000"/>
          <w:sz w:val="22"/>
          <w:szCs w:val="22"/>
          <w:lang w:val="nl-BE"/>
        </w:rPr>
      </w:pPr>
      <w:r w:rsidRPr="00F11DB6">
        <w:rPr>
          <w:rFonts w:ascii="Calibri" w:hAnsi="Calibri" w:cs="Arial"/>
          <w:color w:val="000000"/>
          <w:sz w:val="22"/>
          <w:szCs w:val="22"/>
          <w:lang w:val="nl-BE"/>
        </w:rPr>
        <w:t xml:space="preserve">de ondergrond met naleving van de hellingen rond de sifon en verder, </w:t>
      </w:r>
      <w:r w:rsidRPr="00F11DB6">
        <w:rPr>
          <w:rFonts w:ascii="Calibri" w:hAnsi="Calibri" w:cs="Arial"/>
          <w:color w:val="000000"/>
          <w:sz w:val="22"/>
          <w:szCs w:val="22"/>
          <w:lang w:val="nl-NL"/>
        </w:rPr>
        <w:t>minimaal 1 cm per lm vanaf de sifon, maximaal 2 cm/m -&gt; vermelden bij dekvloeren</w:t>
      </w:r>
    </w:p>
    <w:p w14:paraId="1CCAB160" w14:textId="77777777" w:rsidR="006D7C34" w:rsidRPr="005F139D" w:rsidRDefault="006D7C34" w:rsidP="006D7C34">
      <w:pPr>
        <w:pStyle w:val="TxBrp11"/>
        <w:spacing w:line="240" w:lineRule="auto"/>
        <w:ind w:left="720"/>
        <w:rPr>
          <w:rFonts w:ascii="Calibri" w:hAnsi="Calibri" w:cs="Arial"/>
          <w:color w:val="000000"/>
          <w:sz w:val="22"/>
          <w:szCs w:val="22"/>
          <w:lang w:val="nl-BE"/>
        </w:rPr>
      </w:pPr>
    </w:p>
    <w:p w14:paraId="04C055A4" w14:textId="77777777" w:rsidR="000236EC" w:rsidRDefault="000236EC" w:rsidP="0027616F">
      <w:pPr>
        <w:pStyle w:val="TxBrp4"/>
        <w:spacing w:line="240" w:lineRule="auto"/>
        <w:rPr>
          <w:rFonts w:ascii="Calibri" w:hAnsi="Calibri" w:cs="Arial"/>
          <w:b/>
          <w:bCs/>
          <w:sz w:val="22"/>
          <w:szCs w:val="22"/>
          <w:lang w:val="nl-BE"/>
        </w:rPr>
      </w:pPr>
      <w:r w:rsidRPr="007A0B35">
        <w:rPr>
          <w:rFonts w:ascii="Calibri" w:hAnsi="Calibri" w:cs="Arial"/>
          <w:b/>
          <w:bCs/>
          <w:sz w:val="22"/>
          <w:szCs w:val="22"/>
          <w:lang w:val="nl-BE"/>
        </w:rPr>
        <w:t>Bij de verwerking zullen diverse accessoires worden gebruikt zoals:</w:t>
      </w:r>
    </w:p>
    <w:p w14:paraId="0C0E79EE" w14:textId="77777777" w:rsidR="007A0B35" w:rsidRPr="007A0B35" w:rsidRDefault="007A0B35" w:rsidP="0027616F">
      <w:pPr>
        <w:pStyle w:val="TxBrp4"/>
        <w:spacing w:line="240" w:lineRule="auto"/>
        <w:rPr>
          <w:rFonts w:ascii="Calibri" w:hAnsi="Calibri" w:cs="Arial"/>
          <w:b/>
          <w:bCs/>
          <w:sz w:val="22"/>
          <w:szCs w:val="22"/>
          <w:lang w:val="nl-BE"/>
        </w:rPr>
      </w:pPr>
    </w:p>
    <w:p w14:paraId="38567A6C" w14:textId="3D990F19" w:rsidR="000236EC" w:rsidRPr="00B81FAF" w:rsidRDefault="00B81FAF" w:rsidP="00A30DB3">
      <w:pPr>
        <w:pStyle w:val="TxBrp4"/>
        <w:numPr>
          <w:ilvl w:val="0"/>
          <w:numId w:val="11"/>
        </w:numPr>
        <w:spacing w:line="240" w:lineRule="auto"/>
        <w:rPr>
          <w:rFonts w:ascii="Calibri" w:hAnsi="Calibri" w:cs="Arial"/>
          <w:sz w:val="22"/>
          <w:szCs w:val="22"/>
          <w:lang w:val="nl-BE"/>
        </w:rPr>
      </w:pPr>
      <w:r w:rsidRPr="00B81FAF">
        <w:rPr>
          <w:rFonts w:ascii="Calibri" w:hAnsi="Calibri" w:cs="Arial"/>
          <w:color w:val="000000"/>
          <w:sz w:val="22"/>
          <w:szCs w:val="22"/>
          <w:lang w:val="nl-BE"/>
        </w:rPr>
        <w:t xml:space="preserve">een door de fabrikant van de vloerbedekking goedgekeurde pvc </w:t>
      </w:r>
      <w:r w:rsidR="000236EC" w:rsidRPr="00B81FAF">
        <w:rPr>
          <w:rFonts w:ascii="Calibri" w:hAnsi="Calibri" w:cs="Arial"/>
          <w:color w:val="000000"/>
          <w:sz w:val="22"/>
          <w:szCs w:val="22"/>
          <w:lang w:val="nl-BE"/>
        </w:rPr>
        <w:t>klokput met water-</w:t>
      </w:r>
      <w:r w:rsidR="002E465B" w:rsidRPr="00B81FAF">
        <w:rPr>
          <w:rFonts w:ascii="Calibri" w:hAnsi="Calibri" w:cs="Arial"/>
          <w:color w:val="000000"/>
          <w:sz w:val="22"/>
          <w:szCs w:val="22"/>
          <w:lang w:val="nl-BE"/>
        </w:rPr>
        <w:t xml:space="preserve"> </w:t>
      </w:r>
      <w:r w:rsidR="000236EC" w:rsidRPr="00B81FAF">
        <w:rPr>
          <w:rFonts w:ascii="Calibri" w:hAnsi="Calibri" w:cs="Arial"/>
          <w:color w:val="000000"/>
          <w:sz w:val="22"/>
          <w:szCs w:val="22"/>
          <w:lang w:val="nl-BE"/>
        </w:rPr>
        <w:t>en geurstop (te plaatsen door</w:t>
      </w:r>
      <w:r w:rsidR="002E465B" w:rsidRPr="00B81FAF">
        <w:rPr>
          <w:rFonts w:ascii="Calibri" w:hAnsi="Calibri" w:cs="Arial"/>
          <w:color w:val="000000"/>
          <w:sz w:val="22"/>
          <w:szCs w:val="22"/>
          <w:lang w:val="nl-BE"/>
        </w:rPr>
        <w:t xml:space="preserve"> sanitair installateur voor chapewerken). D</w:t>
      </w:r>
      <w:r w:rsidR="000236EC" w:rsidRPr="00B81FAF">
        <w:rPr>
          <w:rFonts w:ascii="Calibri" w:hAnsi="Calibri" w:cs="Arial"/>
          <w:sz w:val="22"/>
          <w:szCs w:val="22"/>
          <w:lang w:val="nl-BE"/>
        </w:rPr>
        <w:t>eze dient aangeleverd te worden door het plaatsingsbedrijf van de vloerbekleding. De plaatsing van de klokput dient te gebeuren door een erkend sanitair instal</w:t>
      </w:r>
      <w:r w:rsidR="002E465B" w:rsidRPr="00B81FAF">
        <w:rPr>
          <w:rFonts w:ascii="Calibri" w:hAnsi="Calibri" w:cs="Arial"/>
          <w:sz w:val="22"/>
          <w:szCs w:val="22"/>
          <w:lang w:val="nl-BE"/>
        </w:rPr>
        <w:t>lateur voor aanvang van de chap</w:t>
      </w:r>
      <w:r w:rsidR="000236EC" w:rsidRPr="00B81FAF">
        <w:rPr>
          <w:rFonts w:ascii="Calibri" w:hAnsi="Calibri" w:cs="Arial"/>
          <w:sz w:val="22"/>
          <w:szCs w:val="22"/>
          <w:lang w:val="nl-BE"/>
        </w:rPr>
        <w:t>ewerken.</w:t>
      </w:r>
      <w:r>
        <w:rPr>
          <w:rFonts w:ascii="Calibri" w:hAnsi="Calibri" w:cs="Arial"/>
          <w:sz w:val="22"/>
          <w:szCs w:val="22"/>
          <w:lang w:val="nl-BE"/>
        </w:rPr>
        <w:t xml:space="preserve">  </w:t>
      </w:r>
      <w:r w:rsidRPr="00B81FAF">
        <w:rPr>
          <w:rFonts w:ascii="Calibri" w:hAnsi="Calibri" w:cs="Arial"/>
          <w:sz w:val="22"/>
          <w:szCs w:val="22"/>
          <w:lang w:val="nl-BE"/>
        </w:rPr>
        <w:t>De klokput is</w:t>
      </w:r>
      <w:r w:rsidR="000236EC" w:rsidRPr="00B81FAF">
        <w:rPr>
          <w:rFonts w:ascii="Calibri" w:hAnsi="Calibri" w:cs="Arial"/>
          <w:sz w:val="22"/>
          <w:szCs w:val="22"/>
          <w:lang w:val="nl-BE"/>
        </w:rPr>
        <w:t xml:space="preserve"> ontworpen om de dichting met soepele vloerbekledingen te waarborgen.</w:t>
      </w:r>
      <w:r w:rsidR="007A0B35" w:rsidRPr="00B81FAF">
        <w:rPr>
          <w:rFonts w:ascii="Calibri" w:hAnsi="Calibri" w:cs="Arial"/>
          <w:sz w:val="22"/>
          <w:szCs w:val="22"/>
          <w:lang w:val="nl-BE"/>
        </w:rPr>
        <w:t xml:space="preserve">  </w:t>
      </w:r>
      <w:r w:rsidR="006A2192">
        <w:rPr>
          <w:rFonts w:ascii="Calibri" w:hAnsi="Calibri" w:cs="Arial"/>
          <w:sz w:val="22"/>
          <w:szCs w:val="22"/>
          <w:lang w:val="nl-BE"/>
        </w:rPr>
        <w:t>Met v</w:t>
      </w:r>
      <w:r w:rsidR="000236EC" w:rsidRPr="00B81FAF">
        <w:rPr>
          <w:rFonts w:ascii="Calibri" w:hAnsi="Calibri" w:cs="Arial"/>
          <w:sz w:val="22"/>
          <w:szCs w:val="22"/>
          <w:lang w:val="nl-BE"/>
        </w:rPr>
        <w:t>erticale of horizontale uitlaat</w:t>
      </w:r>
      <w:r w:rsidR="006A2192">
        <w:rPr>
          <w:rFonts w:ascii="Calibri" w:hAnsi="Calibri" w:cs="Arial"/>
          <w:sz w:val="22"/>
          <w:szCs w:val="22"/>
          <w:lang w:val="nl-BE"/>
        </w:rPr>
        <w:t xml:space="preserve"> met</w:t>
      </w:r>
      <w:r w:rsidR="000236EC" w:rsidRPr="00B81FAF">
        <w:rPr>
          <w:rFonts w:ascii="Calibri" w:hAnsi="Calibri" w:cs="Arial"/>
          <w:sz w:val="22"/>
          <w:szCs w:val="22"/>
          <w:lang w:val="nl-BE"/>
        </w:rPr>
        <w:t xml:space="preserve"> diameter </w:t>
      </w:r>
      <w:r w:rsidR="006A2192">
        <w:rPr>
          <w:rFonts w:ascii="Calibri" w:hAnsi="Calibri" w:cs="Arial"/>
          <w:sz w:val="22"/>
          <w:szCs w:val="22"/>
          <w:lang w:val="nl-BE"/>
        </w:rPr>
        <w:t xml:space="preserve">van </w:t>
      </w:r>
      <w:r w:rsidR="000236EC" w:rsidRPr="00B81FAF">
        <w:rPr>
          <w:rFonts w:ascii="Calibri" w:hAnsi="Calibri" w:cs="Arial"/>
          <w:sz w:val="22"/>
          <w:szCs w:val="22"/>
          <w:lang w:val="nl-BE"/>
        </w:rPr>
        <w:t>50 mm.</w:t>
      </w:r>
      <w:r w:rsidR="007A0B35" w:rsidRPr="00B81FAF">
        <w:rPr>
          <w:rFonts w:ascii="Calibri" w:hAnsi="Calibri" w:cs="Arial"/>
          <w:sz w:val="22"/>
          <w:szCs w:val="22"/>
          <w:lang w:val="nl-BE"/>
        </w:rPr>
        <w:t xml:space="preserve">  Een v</w:t>
      </w:r>
      <w:r w:rsidR="000236EC" w:rsidRPr="00B81FAF">
        <w:rPr>
          <w:rFonts w:ascii="Calibri" w:hAnsi="Calibri" w:cs="Arial"/>
          <w:sz w:val="22"/>
          <w:szCs w:val="22"/>
          <w:lang w:val="nl-BE"/>
        </w:rPr>
        <w:t>erticale of zijwaartse afvoer dient voorzien te worden in functie van de mogelijke inbouw.</w:t>
      </w:r>
      <w:r w:rsidR="007A0B35" w:rsidRPr="00B81FAF">
        <w:rPr>
          <w:rFonts w:ascii="Calibri" w:hAnsi="Calibri" w:cs="Arial"/>
          <w:sz w:val="22"/>
          <w:szCs w:val="22"/>
          <w:lang w:val="nl-BE"/>
        </w:rPr>
        <w:t xml:space="preserve">  </w:t>
      </w:r>
      <w:r w:rsidR="000236EC" w:rsidRPr="00B81FAF">
        <w:rPr>
          <w:rFonts w:ascii="Calibri" w:hAnsi="Calibri" w:cs="Arial"/>
          <w:sz w:val="22"/>
          <w:szCs w:val="22"/>
          <w:lang w:val="nl-BE"/>
        </w:rPr>
        <w:t>Minimum afvoerdebiet van 2 l/sec. Er dient een spanring voorzien te zijn om de vinylvloer te klemmen.</w:t>
      </w:r>
      <w:r w:rsidR="007A0B35" w:rsidRPr="00B81FAF">
        <w:rPr>
          <w:rFonts w:ascii="Calibri" w:hAnsi="Calibri" w:cs="Arial"/>
          <w:sz w:val="22"/>
          <w:szCs w:val="22"/>
          <w:lang w:val="nl-BE"/>
        </w:rPr>
        <w:t xml:space="preserve">  </w:t>
      </w:r>
      <w:r w:rsidR="000236EC" w:rsidRPr="00B81FAF">
        <w:rPr>
          <w:rFonts w:ascii="Calibri" w:hAnsi="Calibri" w:cs="Arial"/>
          <w:sz w:val="22"/>
          <w:szCs w:val="22"/>
          <w:lang w:val="nl-BE"/>
        </w:rPr>
        <w:t xml:space="preserve">Het reukslot is uitneembaar en reinigbaar. </w:t>
      </w:r>
    </w:p>
    <w:p w14:paraId="68A34E09" w14:textId="33E5016F" w:rsidR="000236EC" w:rsidRPr="00F11DB6" w:rsidRDefault="007A0B35" w:rsidP="0027616F">
      <w:pPr>
        <w:pStyle w:val="TxBrp4"/>
        <w:numPr>
          <w:ilvl w:val="0"/>
          <w:numId w:val="11"/>
        </w:numPr>
        <w:spacing w:line="240" w:lineRule="auto"/>
        <w:rPr>
          <w:rFonts w:ascii="Calibri" w:hAnsi="Calibri" w:cs="Arial"/>
          <w:color w:val="000000"/>
          <w:sz w:val="22"/>
          <w:szCs w:val="22"/>
          <w:lang w:val="nl-BE"/>
        </w:rPr>
      </w:pPr>
      <w:r>
        <w:rPr>
          <w:rFonts w:ascii="Calibri" w:hAnsi="Calibri" w:cs="Arial"/>
          <w:color w:val="000000"/>
          <w:sz w:val="22"/>
          <w:szCs w:val="22"/>
          <w:lang w:val="nl-BE"/>
        </w:rPr>
        <w:t xml:space="preserve">Het gebruik van een </w:t>
      </w:r>
      <w:r w:rsidR="000236EC" w:rsidRPr="00F11DB6">
        <w:rPr>
          <w:rFonts w:ascii="Calibri" w:hAnsi="Calibri" w:cs="Arial"/>
          <w:color w:val="000000"/>
          <w:sz w:val="22"/>
          <w:szCs w:val="22"/>
          <w:lang w:val="nl-BE"/>
        </w:rPr>
        <w:t>holplintprofiel</w:t>
      </w:r>
      <w:r>
        <w:rPr>
          <w:rFonts w:ascii="Calibri" w:hAnsi="Calibri" w:cs="Arial"/>
          <w:color w:val="000000"/>
          <w:sz w:val="22"/>
          <w:szCs w:val="22"/>
          <w:lang w:val="nl-BE"/>
        </w:rPr>
        <w:t xml:space="preserve"> wordt aanbevolen</w:t>
      </w:r>
      <w:r w:rsidR="006A2192">
        <w:rPr>
          <w:rFonts w:ascii="Calibri" w:hAnsi="Calibri" w:cs="Arial"/>
          <w:color w:val="000000"/>
          <w:sz w:val="22"/>
          <w:szCs w:val="22"/>
          <w:lang w:val="nl-BE"/>
        </w:rPr>
        <w:t>.</w:t>
      </w:r>
    </w:p>
    <w:p w14:paraId="5BF59013" w14:textId="4D0B1B36" w:rsidR="000236EC" w:rsidRPr="00F11DB6" w:rsidRDefault="007A0B35" w:rsidP="0027616F">
      <w:pPr>
        <w:pStyle w:val="TxBrp4"/>
        <w:numPr>
          <w:ilvl w:val="0"/>
          <w:numId w:val="11"/>
        </w:numPr>
        <w:spacing w:line="240" w:lineRule="auto"/>
        <w:rPr>
          <w:rFonts w:ascii="Calibri" w:hAnsi="Calibri" w:cs="Arial"/>
          <w:color w:val="000000"/>
          <w:sz w:val="22"/>
          <w:szCs w:val="22"/>
          <w:lang w:val="nl-BE"/>
        </w:rPr>
      </w:pPr>
      <w:r>
        <w:rPr>
          <w:rFonts w:ascii="Calibri" w:hAnsi="Calibri" w:cs="Arial"/>
          <w:color w:val="000000"/>
          <w:sz w:val="22"/>
          <w:szCs w:val="22"/>
          <w:lang w:val="nl-BE"/>
        </w:rPr>
        <w:t xml:space="preserve">Een afschuiningsprofiel tussen </w:t>
      </w:r>
      <w:r w:rsidR="006A2192">
        <w:rPr>
          <w:rFonts w:ascii="Calibri" w:hAnsi="Calibri" w:cs="Arial"/>
          <w:color w:val="000000"/>
          <w:sz w:val="22"/>
          <w:szCs w:val="22"/>
          <w:lang w:val="nl-BE"/>
        </w:rPr>
        <w:t xml:space="preserve">de </w:t>
      </w:r>
      <w:r>
        <w:rPr>
          <w:rFonts w:ascii="Calibri" w:hAnsi="Calibri" w:cs="Arial"/>
          <w:color w:val="000000"/>
          <w:sz w:val="22"/>
          <w:szCs w:val="22"/>
          <w:lang w:val="nl-BE"/>
        </w:rPr>
        <w:t xml:space="preserve">plint en </w:t>
      </w:r>
      <w:r w:rsidR="006A2192">
        <w:rPr>
          <w:rFonts w:ascii="Calibri" w:hAnsi="Calibri" w:cs="Arial"/>
          <w:color w:val="000000"/>
          <w:sz w:val="22"/>
          <w:szCs w:val="22"/>
          <w:lang w:val="nl-BE"/>
        </w:rPr>
        <w:t xml:space="preserve">de </w:t>
      </w:r>
      <w:r>
        <w:rPr>
          <w:rFonts w:ascii="Calibri" w:hAnsi="Calibri" w:cs="Arial"/>
          <w:color w:val="000000"/>
          <w:sz w:val="22"/>
          <w:szCs w:val="22"/>
          <w:lang w:val="nl-BE"/>
        </w:rPr>
        <w:t>wand moet voorzien worden in functie van de esthetische afwerking van de wandbekleding</w:t>
      </w:r>
      <w:r w:rsidR="006A2192">
        <w:rPr>
          <w:rFonts w:ascii="Calibri" w:hAnsi="Calibri" w:cs="Arial"/>
          <w:color w:val="000000"/>
          <w:sz w:val="22"/>
          <w:szCs w:val="22"/>
          <w:lang w:val="nl-BE"/>
        </w:rPr>
        <w:t xml:space="preserve"> die 3cm over de plint wordt doorgetrokken.</w:t>
      </w:r>
      <w:r w:rsidR="000236EC" w:rsidRPr="00F11DB6">
        <w:rPr>
          <w:rFonts w:ascii="Calibri" w:hAnsi="Calibri" w:cs="Arial"/>
          <w:color w:val="000000"/>
          <w:sz w:val="22"/>
          <w:szCs w:val="22"/>
          <w:lang w:val="nl-BE"/>
        </w:rPr>
        <w:t xml:space="preserve"> </w:t>
      </w:r>
    </w:p>
    <w:p w14:paraId="76A51CD0" w14:textId="77777777" w:rsidR="002E465B" w:rsidRPr="00F11DB6" w:rsidRDefault="002E465B" w:rsidP="002E465B">
      <w:pPr>
        <w:pStyle w:val="TxBrp4"/>
        <w:spacing w:line="240" w:lineRule="auto"/>
        <w:ind w:left="720"/>
        <w:rPr>
          <w:rFonts w:ascii="Calibri" w:hAnsi="Calibri" w:cs="Arial"/>
          <w:color w:val="000000"/>
          <w:sz w:val="22"/>
          <w:szCs w:val="22"/>
          <w:lang w:val="nl-BE"/>
        </w:rPr>
      </w:pPr>
    </w:p>
    <w:p w14:paraId="374F57B1" w14:textId="4F21B883" w:rsidR="000236EC" w:rsidRPr="00F11DB6" w:rsidRDefault="000236EC" w:rsidP="0027616F">
      <w:pPr>
        <w:pStyle w:val="TxBrp4"/>
        <w:spacing w:line="240" w:lineRule="auto"/>
        <w:rPr>
          <w:rFonts w:ascii="Calibri" w:hAnsi="Calibri" w:cs="Arial"/>
          <w:iCs/>
          <w:color w:val="000000"/>
          <w:sz w:val="22"/>
          <w:szCs w:val="22"/>
          <w:lang w:val="nl-NL"/>
        </w:rPr>
      </w:pPr>
      <w:r w:rsidRPr="00F11DB6">
        <w:rPr>
          <w:rFonts w:ascii="Calibri" w:hAnsi="Calibri" w:cs="Arial"/>
          <w:iCs/>
          <w:color w:val="000000"/>
          <w:sz w:val="22"/>
          <w:szCs w:val="22"/>
          <w:lang w:val="nl-NL"/>
        </w:rPr>
        <w:t>De plaatsing van het vinyl beantwoordt aan de leidraad TV 241, hoofdstuk 7, voor de goede uitvoering van soepele vloerbekleding van het WTCB</w:t>
      </w:r>
      <w:r w:rsidR="007A0B35">
        <w:rPr>
          <w:rFonts w:ascii="Calibri" w:hAnsi="Calibri" w:cs="Arial"/>
          <w:iCs/>
          <w:color w:val="000000"/>
          <w:sz w:val="22"/>
          <w:szCs w:val="22"/>
          <w:lang w:val="nl-NL"/>
        </w:rPr>
        <w:t xml:space="preserve"> (Buildwise)</w:t>
      </w:r>
      <w:r w:rsidRPr="00F11DB6">
        <w:rPr>
          <w:rFonts w:ascii="Calibri" w:hAnsi="Calibri" w:cs="Arial"/>
          <w:iCs/>
          <w:color w:val="000000"/>
          <w:sz w:val="22"/>
          <w:szCs w:val="22"/>
          <w:lang w:val="nl-NL"/>
        </w:rPr>
        <w:t>.</w:t>
      </w:r>
    </w:p>
    <w:p w14:paraId="79E3EC27" w14:textId="77777777" w:rsidR="002E465B" w:rsidRPr="00F11DB6" w:rsidRDefault="002E465B" w:rsidP="0027616F">
      <w:pPr>
        <w:pStyle w:val="TxBrp4"/>
        <w:spacing w:line="240" w:lineRule="auto"/>
        <w:rPr>
          <w:rFonts w:ascii="Calibri" w:hAnsi="Calibri" w:cs="Arial"/>
          <w:sz w:val="22"/>
          <w:szCs w:val="22"/>
          <w:lang w:val="nl-NL"/>
        </w:rPr>
      </w:pPr>
    </w:p>
    <w:p w14:paraId="37E77F9E" w14:textId="77777777" w:rsidR="000236EC" w:rsidRPr="00F11DB6" w:rsidRDefault="000236EC" w:rsidP="0027616F">
      <w:pPr>
        <w:pStyle w:val="TxBrp4"/>
        <w:spacing w:line="240" w:lineRule="auto"/>
        <w:rPr>
          <w:rFonts w:ascii="Calibri" w:hAnsi="Calibri" w:cs="Arial"/>
          <w:sz w:val="22"/>
          <w:szCs w:val="22"/>
          <w:lang w:val="nl-NL"/>
        </w:rPr>
      </w:pPr>
      <w:r w:rsidRPr="00F11DB6">
        <w:rPr>
          <w:rFonts w:ascii="Calibri" w:hAnsi="Calibri" w:cs="Arial"/>
          <w:sz w:val="22"/>
          <w:szCs w:val="22"/>
          <w:lang w:val="nl-NL"/>
        </w:rPr>
        <w:t>De bouwheer voorziet een ruimte om de rollen vinyl verticaal te stockeren in een droog en verlucht lokaal waar de temperatuur minstens 17 °C bedraagt.</w:t>
      </w:r>
    </w:p>
    <w:p w14:paraId="47179628" w14:textId="77777777" w:rsidR="002E465B" w:rsidRPr="00F11DB6" w:rsidRDefault="002E465B" w:rsidP="0027616F">
      <w:pPr>
        <w:pStyle w:val="TxBrp4"/>
        <w:spacing w:line="240" w:lineRule="auto"/>
        <w:rPr>
          <w:rFonts w:ascii="Calibri" w:hAnsi="Calibri" w:cs="Arial"/>
          <w:sz w:val="22"/>
          <w:szCs w:val="22"/>
          <w:lang w:val="nl-NL"/>
        </w:rPr>
      </w:pPr>
    </w:p>
    <w:p w14:paraId="4B740125" w14:textId="77777777" w:rsidR="007A0B35" w:rsidRDefault="000236EC" w:rsidP="0027616F">
      <w:pPr>
        <w:pStyle w:val="TxBrp4"/>
        <w:spacing w:line="240" w:lineRule="auto"/>
        <w:rPr>
          <w:rFonts w:ascii="Calibri" w:hAnsi="Calibri" w:cs="Arial"/>
          <w:sz w:val="22"/>
          <w:szCs w:val="22"/>
          <w:lang w:val="nl-NL"/>
        </w:rPr>
      </w:pPr>
      <w:r w:rsidRPr="00F11DB6">
        <w:rPr>
          <w:rFonts w:ascii="Calibri" w:hAnsi="Calibri" w:cs="Arial"/>
          <w:sz w:val="22"/>
          <w:szCs w:val="22"/>
          <w:lang w:val="nl-NL"/>
        </w:rPr>
        <w:t xml:space="preserve">Indien de temperatuur lager dan 15 °C is, mag </w:t>
      </w:r>
      <w:r w:rsidR="007A0B35" w:rsidRPr="00F11DB6">
        <w:rPr>
          <w:rFonts w:ascii="Calibri" w:hAnsi="Calibri" w:cs="Arial"/>
          <w:sz w:val="22"/>
          <w:szCs w:val="22"/>
          <w:lang w:val="nl-NL"/>
        </w:rPr>
        <w:t>het vinyl</w:t>
      </w:r>
      <w:r w:rsidRPr="00F11DB6">
        <w:rPr>
          <w:rFonts w:ascii="Calibri" w:hAnsi="Calibri" w:cs="Arial"/>
          <w:sz w:val="22"/>
          <w:szCs w:val="22"/>
          <w:lang w:val="nl-NL"/>
        </w:rPr>
        <w:t xml:space="preserve"> niet geplaatst worden. Zorg voor een minimale vloertemperatuur van 15 °C en een relatieve luchtvochtigheid van maximaal 75</w:t>
      </w:r>
      <w:r w:rsidR="002E465B" w:rsidRPr="00F11DB6">
        <w:rPr>
          <w:rFonts w:ascii="Calibri" w:hAnsi="Calibri" w:cs="Arial"/>
          <w:sz w:val="22"/>
          <w:szCs w:val="22"/>
          <w:lang w:val="nl-NL"/>
        </w:rPr>
        <w:t xml:space="preserve"> </w:t>
      </w:r>
      <w:r w:rsidRPr="00F11DB6">
        <w:rPr>
          <w:rFonts w:ascii="Calibri" w:hAnsi="Calibri" w:cs="Arial"/>
          <w:sz w:val="22"/>
          <w:szCs w:val="22"/>
          <w:lang w:val="nl-NL"/>
        </w:rPr>
        <w:t xml:space="preserve">%, bij het egaliseren en het verlijmen. De ondervloer moet conform de adviezen </w:t>
      </w:r>
      <w:r w:rsidR="007A0B35">
        <w:rPr>
          <w:rFonts w:ascii="Calibri" w:hAnsi="Calibri" w:cs="Arial"/>
          <w:sz w:val="22"/>
          <w:szCs w:val="22"/>
          <w:lang w:val="nl-NL"/>
        </w:rPr>
        <w:t xml:space="preserve">van Buildwise (WTCB) </w:t>
      </w:r>
      <w:r w:rsidRPr="00F11DB6">
        <w:rPr>
          <w:rFonts w:ascii="Calibri" w:hAnsi="Calibri" w:cs="Arial"/>
          <w:sz w:val="22"/>
          <w:szCs w:val="22"/>
          <w:lang w:val="nl-NL"/>
        </w:rPr>
        <w:t xml:space="preserve">zijn, te weten TV 189 en TV 193 en volledig vrij zijn om de werkzaamheden te kunnen starten. </w:t>
      </w:r>
    </w:p>
    <w:p w14:paraId="4DA76084" w14:textId="77777777" w:rsidR="007A0B35" w:rsidRDefault="007A0B35" w:rsidP="0027616F">
      <w:pPr>
        <w:pStyle w:val="TxBrp4"/>
        <w:spacing w:line="240" w:lineRule="auto"/>
        <w:rPr>
          <w:rFonts w:ascii="Calibri" w:hAnsi="Calibri" w:cs="Arial"/>
          <w:sz w:val="22"/>
          <w:szCs w:val="22"/>
          <w:lang w:val="nl-NL"/>
        </w:rPr>
      </w:pPr>
    </w:p>
    <w:p w14:paraId="6EE85A7D" w14:textId="3C5CC2BB" w:rsidR="000236EC" w:rsidRDefault="000236EC" w:rsidP="0027616F">
      <w:pPr>
        <w:pStyle w:val="TxBrp4"/>
        <w:spacing w:line="240" w:lineRule="auto"/>
        <w:rPr>
          <w:rFonts w:ascii="Calibri" w:hAnsi="Calibri" w:cs="Arial"/>
          <w:b/>
          <w:bCs/>
          <w:sz w:val="22"/>
          <w:szCs w:val="22"/>
          <w:lang w:val="nl-NL"/>
        </w:rPr>
      </w:pPr>
      <w:r w:rsidRPr="007A0B35">
        <w:rPr>
          <w:rFonts w:ascii="Calibri" w:hAnsi="Calibri" w:cs="Arial"/>
          <w:b/>
          <w:bCs/>
          <w:sz w:val="22"/>
          <w:szCs w:val="22"/>
          <w:lang w:val="nl-NL"/>
        </w:rPr>
        <w:t>De plaatsing van de vinyl omvat eveneens:</w:t>
      </w:r>
    </w:p>
    <w:p w14:paraId="78FC717E" w14:textId="77777777" w:rsidR="007A0B35" w:rsidRPr="007A0B35" w:rsidRDefault="007A0B35" w:rsidP="0027616F">
      <w:pPr>
        <w:pStyle w:val="TxBrp4"/>
        <w:spacing w:line="240" w:lineRule="auto"/>
        <w:rPr>
          <w:rFonts w:ascii="Calibri" w:hAnsi="Calibri" w:cs="Arial"/>
          <w:b/>
          <w:bCs/>
          <w:sz w:val="22"/>
          <w:szCs w:val="22"/>
          <w:lang w:val="nl-NL"/>
        </w:rPr>
      </w:pPr>
    </w:p>
    <w:p w14:paraId="62E46512" w14:textId="14CC216E" w:rsidR="000236EC" w:rsidRPr="00F11DB6" w:rsidRDefault="000236EC" w:rsidP="0027616F">
      <w:pPr>
        <w:pStyle w:val="TxBrp6"/>
        <w:numPr>
          <w:ilvl w:val="0"/>
          <w:numId w:val="6"/>
        </w:numPr>
        <w:tabs>
          <w:tab w:val="left" w:pos="323"/>
        </w:tabs>
        <w:spacing w:line="240" w:lineRule="auto"/>
        <w:rPr>
          <w:rFonts w:ascii="Calibri" w:hAnsi="Calibri" w:cs="Arial"/>
          <w:sz w:val="22"/>
          <w:szCs w:val="22"/>
          <w:lang w:val="nl-NL"/>
        </w:rPr>
      </w:pPr>
      <w:r w:rsidRPr="00F11DB6">
        <w:rPr>
          <w:rFonts w:ascii="Calibri" w:hAnsi="Calibri" w:cs="Arial"/>
          <w:sz w:val="22"/>
          <w:szCs w:val="22"/>
          <w:lang w:val="nl-NL"/>
        </w:rPr>
        <w:t xml:space="preserve">Het herstellen van </w:t>
      </w:r>
      <w:r w:rsidR="00F458BF">
        <w:rPr>
          <w:rFonts w:ascii="Calibri" w:hAnsi="Calibri" w:cs="Arial"/>
          <w:sz w:val="22"/>
          <w:szCs w:val="22"/>
          <w:lang w:val="nl-NL"/>
        </w:rPr>
        <w:t xml:space="preserve">de dekvloer </w:t>
      </w:r>
      <w:r w:rsidRPr="00F11DB6">
        <w:rPr>
          <w:rFonts w:ascii="Calibri" w:hAnsi="Calibri" w:cs="Arial"/>
          <w:sz w:val="22"/>
          <w:szCs w:val="22"/>
          <w:lang w:val="nl-NL"/>
        </w:rPr>
        <w:t xml:space="preserve"> aangepaste reparatiemortels met een drukvastheid </w:t>
      </w:r>
      <w:r w:rsidR="007A0B35">
        <w:rPr>
          <w:rFonts w:ascii="Calibri" w:hAnsi="Calibri" w:cs="Arial"/>
          <w:sz w:val="22"/>
          <w:szCs w:val="22"/>
          <w:lang w:val="nl-NL"/>
        </w:rPr>
        <w:t xml:space="preserve">na 28 dagen </w:t>
      </w:r>
      <w:r w:rsidRPr="00F11DB6">
        <w:rPr>
          <w:rFonts w:ascii="Calibri" w:hAnsi="Calibri" w:cs="Arial"/>
          <w:sz w:val="22"/>
          <w:szCs w:val="22"/>
          <w:lang w:val="nl-NL"/>
        </w:rPr>
        <w:t>≥ 30 N/mm</w:t>
      </w:r>
      <w:r w:rsidRPr="00F11DB6">
        <w:rPr>
          <w:rFonts w:ascii="Calibri" w:hAnsi="Calibri" w:cs="Arial"/>
          <w:sz w:val="22"/>
          <w:szCs w:val="22"/>
          <w:vertAlign w:val="superscript"/>
          <w:lang w:val="nl-NL"/>
        </w:rPr>
        <w:t xml:space="preserve">2 </w:t>
      </w:r>
      <w:r w:rsidRPr="00F11DB6">
        <w:rPr>
          <w:rFonts w:ascii="Calibri" w:hAnsi="Calibri" w:cs="Arial"/>
          <w:sz w:val="22"/>
          <w:szCs w:val="22"/>
          <w:lang w:val="nl-NL"/>
        </w:rPr>
        <w:t xml:space="preserve">gemeten volgens NEN-EN 13892 en een buigsterkte </w:t>
      </w:r>
      <w:r w:rsidR="007A0B35">
        <w:rPr>
          <w:rFonts w:ascii="Calibri" w:hAnsi="Calibri" w:cs="Arial"/>
          <w:sz w:val="22"/>
          <w:szCs w:val="22"/>
          <w:lang w:val="nl-NL"/>
        </w:rPr>
        <w:t xml:space="preserve">na 28 dagen </w:t>
      </w:r>
      <w:r w:rsidRPr="00F11DB6">
        <w:rPr>
          <w:rFonts w:ascii="Calibri" w:hAnsi="Calibri" w:cs="Arial"/>
          <w:sz w:val="22"/>
          <w:szCs w:val="22"/>
          <w:lang w:val="nl-NL"/>
        </w:rPr>
        <w:t xml:space="preserve">≥ 8 N/mm² gemeten volgens NEN-EN 13892. Deze </w:t>
      </w:r>
      <w:r w:rsidR="007A0B35">
        <w:rPr>
          <w:rFonts w:ascii="Calibri" w:hAnsi="Calibri" w:cs="Arial"/>
          <w:sz w:val="22"/>
          <w:szCs w:val="22"/>
          <w:lang w:val="nl-NL"/>
        </w:rPr>
        <w:t xml:space="preserve">moet </w:t>
      </w:r>
      <w:r w:rsidRPr="00F11DB6">
        <w:rPr>
          <w:rFonts w:ascii="Calibri" w:hAnsi="Calibri" w:cs="Arial"/>
          <w:sz w:val="22"/>
          <w:szCs w:val="22"/>
          <w:lang w:val="nl-NL"/>
        </w:rPr>
        <w:t xml:space="preserve">tevens </w:t>
      </w:r>
      <w:r w:rsidR="007A0B35">
        <w:rPr>
          <w:rFonts w:ascii="Calibri" w:hAnsi="Calibri" w:cs="Arial"/>
          <w:sz w:val="22"/>
          <w:szCs w:val="22"/>
          <w:lang w:val="nl-NL"/>
        </w:rPr>
        <w:t xml:space="preserve">over </w:t>
      </w:r>
      <w:r w:rsidRPr="00F11DB6">
        <w:rPr>
          <w:rFonts w:ascii="Calibri" w:hAnsi="Calibri" w:cs="Arial"/>
          <w:sz w:val="22"/>
          <w:szCs w:val="22"/>
          <w:lang w:val="nl-NL"/>
        </w:rPr>
        <w:t>het label EC1+</w:t>
      </w:r>
      <w:r w:rsidR="007A0B35">
        <w:rPr>
          <w:rFonts w:ascii="Calibri" w:hAnsi="Calibri" w:cs="Arial"/>
          <w:sz w:val="22"/>
          <w:szCs w:val="22"/>
          <w:lang w:val="nl-NL"/>
        </w:rPr>
        <w:t xml:space="preserve"> label </w:t>
      </w:r>
      <w:r w:rsidRPr="00F11DB6">
        <w:rPr>
          <w:rFonts w:ascii="Calibri" w:hAnsi="Calibri" w:cs="Arial"/>
          <w:sz w:val="22"/>
          <w:szCs w:val="22"/>
          <w:lang w:val="nl-NL"/>
        </w:rPr>
        <w:t xml:space="preserve"> </w:t>
      </w:r>
      <w:r w:rsidR="007A0B35">
        <w:rPr>
          <w:rFonts w:ascii="Calibri" w:hAnsi="Calibri" w:cs="Arial"/>
          <w:sz w:val="22"/>
          <w:szCs w:val="22"/>
          <w:lang w:val="nl-NL"/>
        </w:rPr>
        <w:t xml:space="preserve">beschikken, </w:t>
      </w:r>
      <w:r w:rsidRPr="00F11DB6">
        <w:rPr>
          <w:rFonts w:ascii="Calibri" w:hAnsi="Calibri" w:cs="Arial"/>
          <w:sz w:val="22"/>
          <w:szCs w:val="22"/>
          <w:lang w:val="nl-NL"/>
        </w:rPr>
        <w:t>alsook het</w:t>
      </w:r>
      <w:r w:rsidR="00085F0D" w:rsidRPr="00F11DB6">
        <w:rPr>
          <w:rFonts w:ascii="Calibri" w:hAnsi="Calibri" w:cs="Arial"/>
          <w:sz w:val="22"/>
          <w:szCs w:val="22"/>
          <w:lang w:val="nl-NL"/>
        </w:rPr>
        <w:t xml:space="preserve"> label “</w:t>
      </w:r>
      <w:r w:rsidRPr="00F11DB6">
        <w:rPr>
          <w:rFonts w:ascii="Calibri" w:hAnsi="Calibri" w:cs="Arial"/>
          <w:sz w:val="22"/>
          <w:szCs w:val="22"/>
          <w:lang w:val="nl-NL"/>
        </w:rPr>
        <w:t>90% minder stof</w:t>
      </w:r>
      <w:r w:rsidR="00085F0D" w:rsidRPr="00F11DB6">
        <w:rPr>
          <w:rFonts w:ascii="Calibri" w:hAnsi="Calibri" w:cs="Arial"/>
          <w:sz w:val="22"/>
          <w:szCs w:val="22"/>
          <w:lang w:val="nl-NL"/>
        </w:rPr>
        <w:t>”</w:t>
      </w:r>
      <w:r w:rsidRPr="00F11DB6">
        <w:rPr>
          <w:rFonts w:ascii="Calibri" w:hAnsi="Calibri" w:cs="Arial"/>
          <w:sz w:val="22"/>
          <w:szCs w:val="22"/>
          <w:lang w:val="nl-NL"/>
        </w:rPr>
        <w:t xml:space="preserve"> </w:t>
      </w:r>
      <w:r w:rsidR="007A0B35">
        <w:rPr>
          <w:rFonts w:ascii="Calibri" w:hAnsi="Calibri" w:cs="Arial"/>
          <w:sz w:val="22"/>
          <w:szCs w:val="22"/>
          <w:lang w:val="nl-NL"/>
        </w:rPr>
        <w:t xml:space="preserve">te </w:t>
      </w:r>
      <w:r w:rsidRPr="00F11DB6">
        <w:rPr>
          <w:rFonts w:ascii="Calibri" w:hAnsi="Calibri" w:cs="Arial"/>
          <w:sz w:val="22"/>
          <w:szCs w:val="22"/>
          <w:lang w:val="nl-NL"/>
        </w:rPr>
        <w:t>hebben.</w:t>
      </w:r>
    </w:p>
    <w:p w14:paraId="7547C309" w14:textId="77777777" w:rsidR="007A0B35" w:rsidRDefault="007A0B35" w:rsidP="007A0B35">
      <w:pPr>
        <w:pStyle w:val="TxBrp6"/>
        <w:tabs>
          <w:tab w:val="left" w:pos="323"/>
        </w:tabs>
        <w:spacing w:line="240" w:lineRule="auto"/>
        <w:ind w:left="683"/>
        <w:rPr>
          <w:rFonts w:ascii="Calibri" w:hAnsi="Calibri" w:cs="Arial"/>
          <w:sz w:val="22"/>
          <w:szCs w:val="22"/>
          <w:lang w:val="nl-NL"/>
        </w:rPr>
      </w:pPr>
    </w:p>
    <w:p w14:paraId="12AEAFFD" w14:textId="77777777" w:rsidR="00362DAB" w:rsidRPr="00362DAB" w:rsidRDefault="00362DAB" w:rsidP="00362DAB">
      <w:pPr>
        <w:pStyle w:val="TxBrp6"/>
        <w:tabs>
          <w:tab w:val="left" w:pos="323"/>
        </w:tabs>
        <w:spacing w:line="240" w:lineRule="auto"/>
        <w:ind w:left="683"/>
        <w:rPr>
          <w:rFonts w:ascii="Calibri" w:hAnsi="Calibri" w:cs="Arial"/>
          <w:sz w:val="22"/>
          <w:szCs w:val="22"/>
          <w:lang w:val="nl-NL"/>
        </w:rPr>
      </w:pPr>
    </w:p>
    <w:p w14:paraId="6F064086" w14:textId="2B17310A" w:rsidR="000236EC" w:rsidRPr="007A0B35" w:rsidRDefault="000236EC" w:rsidP="007A0B35">
      <w:pPr>
        <w:pStyle w:val="TxBrp6"/>
        <w:numPr>
          <w:ilvl w:val="0"/>
          <w:numId w:val="6"/>
        </w:numPr>
        <w:tabs>
          <w:tab w:val="left" w:pos="323"/>
        </w:tabs>
        <w:spacing w:line="240" w:lineRule="auto"/>
        <w:rPr>
          <w:rFonts w:ascii="Calibri" w:hAnsi="Calibri" w:cs="Arial"/>
          <w:sz w:val="22"/>
          <w:szCs w:val="22"/>
          <w:lang w:val="nl-NL"/>
        </w:rPr>
      </w:pPr>
      <w:r w:rsidRPr="00F11DB6">
        <w:rPr>
          <w:rFonts w:ascii="Calibri" w:hAnsi="Calibri" w:cs="Arial"/>
          <w:sz w:val="22"/>
          <w:szCs w:val="22"/>
          <w:lang w:val="nl-NL"/>
        </w:rPr>
        <w:t xml:space="preserve">Het herstellen van anhydriet dekvloeren met aangepaste reparatiemortels op basis van Calciumsulfaat-Alpha-Halfhydraat met een drukvastheid </w:t>
      </w:r>
      <w:r w:rsidR="007A0B35">
        <w:rPr>
          <w:rFonts w:ascii="Calibri" w:hAnsi="Calibri" w:cs="Arial"/>
          <w:sz w:val="22"/>
          <w:szCs w:val="22"/>
          <w:lang w:val="nl-NL"/>
        </w:rPr>
        <w:t xml:space="preserve">na 28 dagen </w:t>
      </w:r>
      <w:r w:rsidRPr="00F11DB6">
        <w:rPr>
          <w:rFonts w:ascii="Calibri" w:hAnsi="Calibri" w:cs="Arial"/>
          <w:sz w:val="22"/>
          <w:szCs w:val="22"/>
          <w:lang w:val="nl-NL"/>
        </w:rPr>
        <w:t xml:space="preserve">&gt; 20,0 </w:t>
      </w:r>
      <w:r w:rsidR="00085F0D" w:rsidRPr="00F11DB6">
        <w:rPr>
          <w:rFonts w:ascii="Calibri" w:hAnsi="Calibri" w:cs="Arial"/>
          <w:sz w:val="22"/>
          <w:szCs w:val="22"/>
          <w:lang w:val="nl-NL"/>
        </w:rPr>
        <w:t>N</w:t>
      </w:r>
      <w:r w:rsidRPr="00F11DB6">
        <w:rPr>
          <w:rFonts w:ascii="Calibri" w:hAnsi="Calibri" w:cs="Arial"/>
          <w:sz w:val="22"/>
          <w:szCs w:val="22"/>
          <w:lang w:val="nl-NL"/>
        </w:rPr>
        <w:t xml:space="preserve">/mm² en </w:t>
      </w:r>
      <w:r w:rsidR="00F458BF">
        <w:rPr>
          <w:rFonts w:ascii="Calibri" w:hAnsi="Calibri" w:cs="Arial"/>
          <w:sz w:val="22"/>
          <w:szCs w:val="22"/>
          <w:lang w:val="nl-NL"/>
        </w:rPr>
        <w:t xml:space="preserve">een minimale </w:t>
      </w:r>
      <w:r w:rsidRPr="00F11DB6">
        <w:rPr>
          <w:rFonts w:ascii="Calibri" w:hAnsi="Calibri" w:cs="Arial"/>
          <w:sz w:val="22"/>
          <w:szCs w:val="22"/>
          <w:lang w:val="nl-NL"/>
        </w:rPr>
        <w:t xml:space="preserve">buigsterkte van </w:t>
      </w:r>
      <w:r w:rsidRPr="00F11DB6">
        <w:rPr>
          <w:rFonts w:ascii="Calibri" w:hAnsi="Calibri" w:cs="Arial"/>
          <w:sz w:val="22"/>
          <w:szCs w:val="22"/>
          <w:lang w:val="nl-NL"/>
        </w:rPr>
        <w:lastRenderedPageBreak/>
        <w:t xml:space="preserve">8,0 </w:t>
      </w:r>
      <w:r w:rsidR="00085F0D" w:rsidRPr="00F11DB6">
        <w:rPr>
          <w:rFonts w:ascii="Calibri" w:hAnsi="Calibri" w:cs="Arial"/>
          <w:sz w:val="22"/>
          <w:szCs w:val="22"/>
          <w:lang w:val="nl-NL"/>
        </w:rPr>
        <w:t>N</w:t>
      </w:r>
      <w:r w:rsidRPr="00F11DB6">
        <w:rPr>
          <w:rFonts w:ascii="Calibri" w:hAnsi="Calibri" w:cs="Arial"/>
          <w:sz w:val="22"/>
          <w:szCs w:val="22"/>
          <w:lang w:val="nl-NL"/>
        </w:rPr>
        <w:t>/mm² volgens NEN-EN 13892</w:t>
      </w:r>
      <w:r w:rsidR="007A0B35">
        <w:rPr>
          <w:rFonts w:ascii="Calibri" w:hAnsi="Calibri" w:cs="Arial"/>
          <w:sz w:val="22"/>
          <w:szCs w:val="22"/>
          <w:lang w:val="nl-NL"/>
        </w:rPr>
        <w:t xml:space="preserve">.  </w:t>
      </w:r>
      <w:r w:rsidR="007A0B35" w:rsidRPr="00F11DB6">
        <w:rPr>
          <w:rFonts w:ascii="Calibri" w:hAnsi="Calibri" w:cs="Arial"/>
          <w:sz w:val="22"/>
          <w:szCs w:val="22"/>
          <w:lang w:val="nl-NL"/>
        </w:rPr>
        <w:t>De</w:t>
      </w:r>
      <w:r w:rsidR="00F458BF">
        <w:rPr>
          <w:rFonts w:ascii="Calibri" w:hAnsi="Calibri" w:cs="Arial"/>
          <w:sz w:val="22"/>
          <w:szCs w:val="22"/>
          <w:lang w:val="nl-NL"/>
        </w:rPr>
        <w:t xml:space="preserve"> reparatiemortel</w:t>
      </w:r>
      <w:r w:rsidR="007A0B35" w:rsidRPr="00F11DB6">
        <w:rPr>
          <w:rFonts w:ascii="Calibri" w:hAnsi="Calibri" w:cs="Arial"/>
          <w:sz w:val="22"/>
          <w:szCs w:val="22"/>
          <w:lang w:val="nl-NL"/>
        </w:rPr>
        <w:t xml:space="preserve"> </w:t>
      </w:r>
      <w:r w:rsidR="007A0B35">
        <w:rPr>
          <w:rFonts w:ascii="Calibri" w:hAnsi="Calibri" w:cs="Arial"/>
          <w:sz w:val="22"/>
          <w:szCs w:val="22"/>
          <w:lang w:val="nl-NL"/>
        </w:rPr>
        <w:t xml:space="preserve">moet over </w:t>
      </w:r>
      <w:r w:rsidR="007A0B35" w:rsidRPr="00F11DB6">
        <w:rPr>
          <w:rFonts w:ascii="Calibri" w:hAnsi="Calibri" w:cs="Arial"/>
          <w:sz w:val="22"/>
          <w:szCs w:val="22"/>
          <w:lang w:val="nl-NL"/>
        </w:rPr>
        <w:t>het label EC1+</w:t>
      </w:r>
      <w:r w:rsidR="007A0B35">
        <w:rPr>
          <w:rFonts w:ascii="Calibri" w:hAnsi="Calibri" w:cs="Arial"/>
          <w:sz w:val="22"/>
          <w:szCs w:val="22"/>
          <w:lang w:val="nl-NL"/>
        </w:rPr>
        <w:t xml:space="preserve"> label beschikken, </w:t>
      </w:r>
      <w:r w:rsidR="007A0B35" w:rsidRPr="00F11DB6">
        <w:rPr>
          <w:rFonts w:ascii="Calibri" w:hAnsi="Calibri" w:cs="Arial"/>
          <w:sz w:val="22"/>
          <w:szCs w:val="22"/>
          <w:lang w:val="nl-NL"/>
        </w:rPr>
        <w:t>alsook het label “90% minder stof” hebben.</w:t>
      </w:r>
    </w:p>
    <w:p w14:paraId="5DE63E7A" w14:textId="77777777" w:rsidR="000236EC" w:rsidRPr="00F11DB6" w:rsidRDefault="000236EC" w:rsidP="0027616F">
      <w:pPr>
        <w:pStyle w:val="TxBrp6"/>
        <w:numPr>
          <w:ilvl w:val="0"/>
          <w:numId w:val="6"/>
        </w:numPr>
        <w:tabs>
          <w:tab w:val="left" w:pos="323"/>
        </w:tabs>
        <w:spacing w:line="240" w:lineRule="auto"/>
        <w:rPr>
          <w:rFonts w:ascii="Calibri" w:hAnsi="Calibri" w:cs="Arial"/>
          <w:sz w:val="22"/>
          <w:szCs w:val="22"/>
          <w:lang w:val="nl-NL"/>
        </w:rPr>
      </w:pPr>
      <w:r w:rsidRPr="00F11DB6">
        <w:rPr>
          <w:rFonts w:ascii="Calibri" w:hAnsi="Calibri" w:cs="Arial"/>
          <w:sz w:val="22"/>
          <w:szCs w:val="22"/>
          <w:lang w:val="nl-NL"/>
        </w:rPr>
        <w:t>Het controleren volgens de C.M.-methode van het vochtigheidsgehalte van de dekvloer. Voor een hechtende dekvloer moet eveneens het vochtigheidsgehalte bepaald worden van het isolatiebeton en van de draagvloer.</w:t>
      </w:r>
    </w:p>
    <w:p w14:paraId="64F7BA71" w14:textId="77777777" w:rsidR="000236EC" w:rsidRPr="00F11DB6" w:rsidRDefault="000236EC" w:rsidP="0027616F">
      <w:pPr>
        <w:pStyle w:val="TxBrp5"/>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Het maximaal toegelaten vochtgehalte is 2,0 % voor cementgebonden dekvloeren en 0,5</w:t>
      </w:r>
      <w:r w:rsidR="00085F0D" w:rsidRPr="00F11DB6">
        <w:rPr>
          <w:rFonts w:ascii="Calibri" w:hAnsi="Calibri" w:cs="Arial"/>
          <w:sz w:val="22"/>
          <w:szCs w:val="22"/>
          <w:lang w:val="nl-NL"/>
        </w:rPr>
        <w:t xml:space="preserve"> </w:t>
      </w:r>
      <w:r w:rsidRPr="00F11DB6">
        <w:rPr>
          <w:rFonts w:ascii="Calibri" w:hAnsi="Calibri" w:cs="Arial"/>
          <w:sz w:val="22"/>
          <w:szCs w:val="22"/>
          <w:lang w:val="nl-NL"/>
        </w:rPr>
        <w:t>% voor anhydriet</w:t>
      </w:r>
      <w:r w:rsidR="00085F0D" w:rsidRPr="00F11DB6">
        <w:rPr>
          <w:rFonts w:ascii="Calibri" w:hAnsi="Calibri" w:cs="Arial"/>
          <w:sz w:val="22"/>
          <w:szCs w:val="22"/>
          <w:lang w:val="nl-NL"/>
        </w:rPr>
        <w:t xml:space="preserve"> </w:t>
      </w:r>
      <w:r w:rsidRPr="00F11DB6">
        <w:rPr>
          <w:rFonts w:ascii="Calibri" w:hAnsi="Calibri" w:cs="Arial"/>
          <w:sz w:val="22"/>
          <w:szCs w:val="22"/>
          <w:lang w:val="nl-NL"/>
        </w:rPr>
        <w:t>dekvloeren.</w:t>
      </w:r>
    </w:p>
    <w:p w14:paraId="0EB85F04" w14:textId="77777777" w:rsidR="000236EC" w:rsidRPr="00F11DB6" w:rsidRDefault="000236EC" w:rsidP="0027616F">
      <w:pPr>
        <w:pStyle w:val="TxBrp5"/>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Bij het gebruik van vloerverwarming is het maximaal toegelaten vochtgehalte 1,8</w:t>
      </w:r>
      <w:r w:rsidR="00085F0D" w:rsidRPr="00F11DB6">
        <w:rPr>
          <w:rFonts w:ascii="Calibri" w:hAnsi="Calibri" w:cs="Arial"/>
          <w:sz w:val="22"/>
          <w:szCs w:val="22"/>
          <w:lang w:val="nl-NL"/>
        </w:rPr>
        <w:t xml:space="preserve"> </w:t>
      </w:r>
      <w:r w:rsidRPr="00F11DB6">
        <w:rPr>
          <w:rFonts w:ascii="Calibri" w:hAnsi="Calibri" w:cs="Arial"/>
          <w:sz w:val="22"/>
          <w:szCs w:val="22"/>
          <w:lang w:val="nl-NL"/>
        </w:rPr>
        <w:t>% voor cementgebonden dekvloeren en 0,3</w:t>
      </w:r>
      <w:r w:rsidR="00085F0D" w:rsidRPr="00F11DB6">
        <w:rPr>
          <w:rFonts w:ascii="Calibri" w:hAnsi="Calibri" w:cs="Arial"/>
          <w:sz w:val="22"/>
          <w:szCs w:val="22"/>
          <w:lang w:val="nl-NL"/>
        </w:rPr>
        <w:t xml:space="preserve"> </w:t>
      </w:r>
      <w:r w:rsidRPr="00F11DB6">
        <w:rPr>
          <w:rFonts w:ascii="Calibri" w:hAnsi="Calibri" w:cs="Arial"/>
          <w:sz w:val="22"/>
          <w:szCs w:val="22"/>
          <w:lang w:val="nl-NL"/>
        </w:rPr>
        <w:t>% voor anhydriet</w:t>
      </w:r>
      <w:r w:rsidR="00085F0D" w:rsidRPr="00F11DB6">
        <w:rPr>
          <w:rFonts w:ascii="Calibri" w:hAnsi="Calibri" w:cs="Arial"/>
          <w:sz w:val="22"/>
          <w:szCs w:val="22"/>
          <w:lang w:val="nl-NL"/>
        </w:rPr>
        <w:t xml:space="preserve"> </w:t>
      </w:r>
      <w:r w:rsidRPr="00F11DB6">
        <w:rPr>
          <w:rFonts w:ascii="Calibri" w:hAnsi="Calibri" w:cs="Arial"/>
          <w:sz w:val="22"/>
          <w:szCs w:val="22"/>
          <w:lang w:val="nl-NL"/>
        </w:rPr>
        <w:t>dekvloeren.</w:t>
      </w:r>
    </w:p>
    <w:p w14:paraId="5221C763" w14:textId="77777777" w:rsidR="000236EC" w:rsidRPr="00F11DB6" w:rsidRDefault="000236EC" w:rsidP="0027616F">
      <w:pPr>
        <w:pStyle w:val="TxBrp4"/>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Bij plaatsing op vloerverwarming dient het opstartprotocol van de vloerverwarming volledig te zijn uitgevoerd conform de richtlijnen van de leverancier en de TV241 punt 7.2.6. Een dag voor het egaliseren de verwarming uitschakelen; minimaal 24 uur na het plaatsen van de vloerbekleding de verwarming weer inschakelen, in stappen van maximaal 5</w:t>
      </w:r>
      <w:r w:rsidR="00085F0D" w:rsidRPr="00F11DB6">
        <w:rPr>
          <w:rFonts w:ascii="Calibri" w:hAnsi="Calibri" w:cs="Arial"/>
          <w:sz w:val="22"/>
          <w:szCs w:val="22"/>
          <w:lang w:val="nl-NL"/>
        </w:rPr>
        <w:t xml:space="preserve"> </w:t>
      </w:r>
      <w:r w:rsidRPr="00F11DB6">
        <w:rPr>
          <w:rFonts w:ascii="Calibri" w:hAnsi="Calibri" w:cs="Arial"/>
          <w:sz w:val="22"/>
          <w:szCs w:val="22"/>
          <w:lang w:val="nl-NL"/>
        </w:rPr>
        <w:t>°C watertemperatuur per dag. De voegen van de chape dienen in de vloerbekleding overgenomen te worden conform de richtlijnen van de TV 241 punt 7.2.5.</w:t>
      </w:r>
    </w:p>
    <w:p w14:paraId="74EAFDDF" w14:textId="77777777" w:rsidR="000236EC" w:rsidRDefault="000236EC" w:rsidP="0027616F">
      <w:pPr>
        <w:pStyle w:val="TxBrp5"/>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De dekvloer wordt gereinigd en stofvrij gemaakt alvorens de primer aan te brengen.</w:t>
      </w:r>
    </w:p>
    <w:p w14:paraId="37512EDE" w14:textId="77777777" w:rsidR="00767797" w:rsidRPr="00F11DB6" w:rsidRDefault="00767797" w:rsidP="00767797">
      <w:pPr>
        <w:pStyle w:val="TxBrp5"/>
        <w:spacing w:line="240" w:lineRule="auto"/>
        <w:ind w:left="683" w:firstLine="0"/>
        <w:rPr>
          <w:rFonts w:ascii="Calibri" w:hAnsi="Calibri" w:cs="Arial"/>
          <w:sz w:val="22"/>
          <w:szCs w:val="22"/>
          <w:lang w:val="nl-NL"/>
        </w:rPr>
      </w:pPr>
    </w:p>
    <w:p w14:paraId="761A5D34" w14:textId="2FC8F86C" w:rsidR="000236EC" w:rsidRDefault="000236EC" w:rsidP="00767797">
      <w:pPr>
        <w:pStyle w:val="TxBrp5"/>
        <w:spacing w:line="240" w:lineRule="auto"/>
        <w:ind w:left="323" w:firstLine="0"/>
        <w:rPr>
          <w:rFonts w:ascii="Calibri" w:hAnsi="Calibri" w:cs="Arial"/>
          <w:sz w:val="22"/>
          <w:szCs w:val="22"/>
          <w:lang w:val="nl-NL"/>
        </w:rPr>
      </w:pPr>
      <w:r w:rsidRPr="00767797">
        <w:rPr>
          <w:rFonts w:ascii="Calibri" w:hAnsi="Calibri" w:cs="Arial"/>
          <w:b/>
          <w:bCs/>
          <w:sz w:val="22"/>
          <w:szCs w:val="22"/>
          <w:lang w:val="nl-NL"/>
        </w:rPr>
        <w:t>Zandcement dekvloer</w:t>
      </w:r>
      <w:r w:rsidR="00767797" w:rsidRPr="00767797">
        <w:rPr>
          <w:rFonts w:ascii="Calibri" w:hAnsi="Calibri" w:cs="Arial"/>
          <w:b/>
          <w:bCs/>
          <w:sz w:val="22"/>
          <w:szCs w:val="22"/>
          <w:lang w:val="nl-NL"/>
        </w:rPr>
        <w:t>en</w:t>
      </w:r>
      <w:r w:rsidR="00767797">
        <w:rPr>
          <w:rFonts w:ascii="Calibri" w:hAnsi="Calibri" w:cs="Arial"/>
          <w:sz w:val="22"/>
          <w:szCs w:val="22"/>
          <w:lang w:val="nl-NL"/>
        </w:rPr>
        <w:t xml:space="preserve"> :</w:t>
      </w:r>
    </w:p>
    <w:p w14:paraId="2D39C594" w14:textId="77777777" w:rsidR="00767797" w:rsidRPr="00F11DB6" w:rsidRDefault="00767797" w:rsidP="00767797">
      <w:pPr>
        <w:pStyle w:val="TxBrp5"/>
        <w:spacing w:line="240" w:lineRule="auto"/>
        <w:ind w:left="323" w:firstLine="0"/>
        <w:rPr>
          <w:rFonts w:ascii="Calibri" w:hAnsi="Calibri" w:cs="Arial"/>
          <w:sz w:val="22"/>
          <w:szCs w:val="22"/>
          <w:lang w:val="nl-NL"/>
        </w:rPr>
      </w:pPr>
    </w:p>
    <w:p w14:paraId="6C768435" w14:textId="77777777" w:rsidR="000236EC" w:rsidRPr="00F11DB6" w:rsidRDefault="000236EC" w:rsidP="0027616F">
      <w:pPr>
        <w:pStyle w:val="TxBrp5"/>
        <w:numPr>
          <w:ilvl w:val="3"/>
          <w:numId w:val="6"/>
        </w:numPr>
        <w:spacing w:line="240" w:lineRule="auto"/>
        <w:rPr>
          <w:rFonts w:ascii="Calibri" w:hAnsi="Calibri" w:cs="Arial"/>
          <w:sz w:val="22"/>
          <w:szCs w:val="22"/>
          <w:lang w:val="nl-NL"/>
        </w:rPr>
      </w:pPr>
      <w:r w:rsidRPr="00F11DB6">
        <w:rPr>
          <w:rFonts w:ascii="Calibri" w:hAnsi="Calibri" w:cs="Arial"/>
          <w:sz w:val="22"/>
          <w:szCs w:val="22"/>
          <w:lang w:val="nl-NL"/>
        </w:rPr>
        <w:t>Er wordt steeds een primer aangebracht; de primer is aangepast aan de aard van de dekvloer en aan de aard van de egalisatieproducten. De primer heeft een soortelijk gewicht van 1,01 kg/l en een verbruik van 100-200 gr/m² dient tevens het label EC1+ conform EN 13999-2/4 alsook het eco-label te hebben.</w:t>
      </w:r>
    </w:p>
    <w:p w14:paraId="19BAC9E3" w14:textId="066F499D" w:rsidR="000236EC" w:rsidRPr="00767797" w:rsidRDefault="000236EC" w:rsidP="00767797">
      <w:pPr>
        <w:pStyle w:val="TxBrp6"/>
        <w:numPr>
          <w:ilvl w:val="3"/>
          <w:numId w:val="6"/>
        </w:numPr>
        <w:tabs>
          <w:tab w:val="left" w:pos="323"/>
        </w:tabs>
        <w:spacing w:line="240" w:lineRule="auto"/>
        <w:rPr>
          <w:rFonts w:ascii="Calibri" w:hAnsi="Calibri" w:cs="Arial"/>
          <w:sz w:val="22"/>
          <w:szCs w:val="22"/>
          <w:lang w:val="nl-NL"/>
        </w:rPr>
      </w:pPr>
      <w:r w:rsidRPr="00F11DB6">
        <w:rPr>
          <w:rFonts w:ascii="Calibri" w:hAnsi="Calibri" w:cs="Arial"/>
          <w:sz w:val="22"/>
          <w:szCs w:val="22"/>
          <w:lang w:val="nl-NL"/>
        </w:rPr>
        <w:t xml:space="preserve">Het verplicht egaliseren van de volledige oppervlakte in een minimale laagdikte van 2 mm, met een </w:t>
      </w:r>
      <w:r w:rsidR="00767797">
        <w:rPr>
          <w:rFonts w:ascii="Calibri" w:hAnsi="Calibri" w:cs="Arial"/>
          <w:sz w:val="22"/>
          <w:szCs w:val="22"/>
          <w:lang w:val="nl-NL"/>
        </w:rPr>
        <w:t xml:space="preserve">egalisatie met </w:t>
      </w:r>
      <w:r w:rsidRPr="00F11DB6">
        <w:rPr>
          <w:rFonts w:ascii="Calibri" w:hAnsi="Calibri" w:cs="Arial"/>
          <w:sz w:val="22"/>
          <w:szCs w:val="22"/>
          <w:lang w:val="nl-NL"/>
        </w:rPr>
        <w:t xml:space="preserve">drukvastheid </w:t>
      </w:r>
      <w:r w:rsidR="00767797">
        <w:rPr>
          <w:rFonts w:ascii="Calibri" w:hAnsi="Calibri" w:cs="Arial"/>
          <w:sz w:val="22"/>
          <w:szCs w:val="22"/>
          <w:lang w:val="nl-NL"/>
        </w:rPr>
        <w:t xml:space="preserve">na 28 dagen </w:t>
      </w:r>
      <w:r w:rsidRPr="00F11DB6">
        <w:rPr>
          <w:rFonts w:ascii="Calibri" w:hAnsi="Calibri" w:cs="Arial"/>
          <w:sz w:val="22"/>
          <w:szCs w:val="22"/>
          <w:lang w:val="nl-NL"/>
        </w:rPr>
        <w:t xml:space="preserve">&gt; 34,0 </w:t>
      </w:r>
      <w:r w:rsidR="00085F0D" w:rsidRPr="00F11DB6">
        <w:rPr>
          <w:rFonts w:ascii="Calibri" w:hAnsi="Calibri" w:cs="Arial"/>
          <w:sz w:val="22"/>
          <w:szCs w:val="22"/>
          <w:lang w:val="nl-NL"/>
        </w:rPr>
        <w:t>N</w:t>
      </w:r>
      <w:r w:rsidRPr="00F11DB6">
        <w:rPr>
          <w:rFonts w:ascii="Calibri" w:hAnsi="Calibri" w:cs="Arial"/>
          <w:sz w:val="22"/>
          <w:szCs w:val="22"/>
          <w:lang w:val="nl-NL"/>
        </w:rPr>
        <w:t xml:space="preserve">/mm² en </w:t>
      </w:r>
      <w:r w:rsidR="00212FC2">
        <w:rPr>
          <w:rFonts w:ascii="Calibri" w:hAnsi="Calibri" w:cs="Arial"/>
          <w:sz w:val="22"/>
          <w:szCs w:val="22"/>
          <w:lang w:val="nl-NL"/>
        </w:rPr>
        <w:t xml:space="preserve">een </w:t>
      </w:r>
      <w:r w:rsidRPr="00F11DB6">
        <w:rPr>
          <w:rFonts w:ascii="Calibri" w:hAnsi="Calibri" w:cs="Arial"/>
          <w:sz w:val="22"/>
          <w:szCs w:val="22"/>
          <w:lang w:val="nl-NL"/>
        </w:rPr>
        <w:t xml:space="preserve">buigsterkte van 9,0 </w:t>
      </w:r>
      <w:r w:rsidR="00085F0D" w:rsidRPr="00F11DB6">
        <w:rPr>
          <w:rFonts w:ascii="Calibri" w:hAnsi="Calibri" w:cs="Arial"/>
          <w:sz w:val="22"/>
          <w:szCs w:val="22"/>
          <w:lang w:val="nl-NL"/>
        </w:rPr>
        <w:t>N</w:t>
      </w:r>
      <w:r w:rsidRPr="00F11DB6">
        <w:rPr>
          <w:rFonts w:ascii="Calibri" w:hAnsi="Calibri" w:cs="Arial"/>
          <w:sz w:val="22"/>
          <w:szCs w:val="22"/>
          <w:lang w:val="nl-NL"/>
        </w:rPr>
        <w:t>/mm² volgens NEN-EN 13892</w:t>
      </w:r>
      <w:r w:rsidR="00767797">
        <w:rPr>
          <w:rFonts w:ascii="Calibri" w:hAnsi="Calibri" w:cs="Arial"/>
          <w:sz w:val="22"/>
          <w:szCs w:val="22"/>
          <w:lang w:val="nl-NL"/>
        </w:rPr>
        <w:t xml:space="preserve">.  </w:t>
      </w:r>
      <w:r w:rsidR="00767797" w:rsidRPr="00F11DB6">
        <w:rPr>
          <w:rFonts w:ascii="Calibri" w:hAnsi="Calibri" w:cs="Arial"/>
          <w:sz w:val="22"/>
          <w:szCs w:val="22"/>
          <w:lang w:val="nl-NL"/>
        </w:rPr>
        <w:t>De</w:t>
      </w:r>
      <w:r w:rsidR="005B3E21">
        <w:rPr>
          <w:rFonts w:ascii="Calibri" w:hAnsi="Calibri" w:cs="Arial"/>
          <w:sz w:val="22"/>
          <w:szCs w:val="22"/>
          <w:lang w:val="nl-NL"/>
        </w:rPr>
        <w:t xml:space="preserve"> egalisatie</w:t>
      </w:r>
      <w:r w:rsidR="00767797" w:rsidRPr="00F11DB6">
        <w:rPr>
          <w:rFonts w:ascii="Calibri" w:hAnsi="Calibri" w:cs="Arial"/>
          <w:sz w:val="22"/>
          <w:szCs w:val="22"/>
          <w:lang w:val="nl-NL"/>
        </w:rPr>
        <w:t xml:space="preserve"> </w:t>
      </w:r>
      <w:r w:rsidR="00767797">
        <w:rPr>
          <w:rFonts w:ascii="Calibri" w:hAnsi="Calibri" w:cs="Arial"/>
          <w:sz w:val="22"/>
          <w:szCs w:val="22"/>
          <w:lang w:val="nl-NL"/>
        </w:rPr>
        <w:t xml:space="preserve">moet over </w:t>
      </w:r>
      <w:r w:rsidR="00767797" w:rsidRPr="00F11DB6">
        <w:rPr>
          <w:rFonts w:ascii="Calibri" w:hAnsi="Calibri" w:cs="Arial"/>
          <w:sz w:val="22"/>
          <w:szCs w:val="22"/>
          <w:lang w:val="nl-NL"/>
        </w:rPr>
        <w:t>het label EC1+</w:t>
      </w:r>
      <w:r w:rsidR="00767797">
        <w:rPr>
          <w:rFonts w:ascii="Calibri" w:hAnsi="Calibri" w:cs="Arial"/>
          <w:sz w:val="22"/>
          <w:szCs w:val="22"/>
          <w:lang w:val="nl-NL"/>
        </w:rPr>
        <w:t xml:space="preserve"> </w:t>
      </w:r>
      <w:r w:rsidR="00767797" w:rsidRPr="00F11DB6">
        <w:rPr>
          <w:rFonts w:ascii="Calibri" w:hAnsi="Calibri" w:cs="Arial"/>
          <w:sz w:val="22"/>
          <w:szCs w:val="22"/>
          <w:lang w:val="nl-NL"/>
        </w:rPr>
        <w:t xml:space="preserve">alsook </w:t>
      </w:r>
      <w:r w:rsidR="00767797">
        <w:rPr>
          <w:rFonts w:ascii="Calibri" w:hAnsi="Calibri" w:cs="Arial"/>
          <w:sz w:val="22"/>
          <w:szCs w:val="22"/>
          <w:lang w:val="nl-NL"/>
        </w:rPr>
        <w:t xml:space="preserve">over </w:t>
      </w:r>
      <w:r w:rsidR="00767797" w:rsidRPr="00F11DB6">
        <w:rPr>
          <w:rFonts w:ascii="Calibri" w:hAnsi="Calibri" w:cs="Arial"/>
          <w:sz w:val="22"/>
          <w:szCs w:val="22"/>
          <w:lang w:val="nl-NL"/>
        </w:rPr>
        <w:t>het label “90% minder stof”</w:t>
      </w:r>
      <w:r w:rsidR="00767797">
        <w:rPr>
          <w:rFonts w:ascii="Calibri" w:hAnsi="Calibri" w:cs="Arial"/>
          <w:sz w:val="22"/>
          <w:szCs w:val="22"/>
          <w:lang w:val="nl-NL"/>
        </w:rPr>
        <w:t xml:space="preserve"> beschikken, en verpakt zijn in zakken van 23kg.</w:t>
      </w:r>
    </w:p>
    <w:p w14:paraId="424E25FF" w14:textId="60A656C9" w:rsidR="00767797" w:rsidRPr="00767797" w:rsidRDefault="00767797" w:rsidP="00767797">
      <w:pPr>
        <w:pStyle w:val="TxBrp6"/>
        <w:numPr>
          <w:ilvl w:val="3"/>
          <w:numId w:val="6"/>
        </w:numPr>
        <w:tabs>
          <w:tab w:val="left" w:pos="323"/>
        </w:tabs>
        <w:spacing w:line="240" w:lineRule="auto"/>
        <w:rPr>
          <w:rFonts w:ascii="Calibri" w:hAnsi="Calibri" w:cs="Arial"/>
          <w:sz w:val="22"/>
          <w:szCs w:val="22"/>
          <w:lang w:val="nl-NL"/>
        </w:rPr>
      </w:pPr>
      <w:r>
        <w:rPr>
          <w:rFonts w:ascii="Calibri" w:hAnsi="Calibri" w:cs="Arial"/>
          <w:sz w:val="22"/>
          <w:szCs w:val="22"/>
          <w:lang w:val="nl-NL"/>
        </w:rPr>
        <w:t>E</w:t>
      </w:r>
      <w:r w:rsidR="000236EC" w:rsidRPr="00F11DB6">
        <w:rPr>
          <w:rFonts w:ascii="Calibri" w:hAnsi="Calibri" w:cs="Arial"/>
          <w:sz w:val="22"/>
          <w:szCs w:val="22"/>
          <w:lang w:val="nl-NL"/>
        </w:rPr>
        <w:t xml:space="preserve">galisatieproducten die geen primer behoeven </w:t>
      </w:r>
      <w:r>
        <w:rPr>
          <w:rFonts w:ascii="Calibri" w:hAnsi="Calibri" w:cs="Arial"/>
          <w:sz w:val="22"/>
          <w:szCs w:val="22"/>
          <w:lang w:val="nl-NL"/>
        </w:rPr>
        <w:t>dienen e</w:t>
      </w:r>
      <w:r w:rsidR="000236EC" w:rsidRPr="00F11DB6">
        <w:rPr>
          <w:rFonts w:ascii="Calibri" w:hAnsi="Calibri" w:cs="Arial"/>
          <w:sz w:val="22"/>
          <w:szCs w:val="22"/>
          <w:lang w:val="nl-NL"/>
        </w:rPr>
        <w:t xml:space="preserve">en drukvastheid </w:t>
      </w:r>
      <w:r>
        <w:rPr>
          <w:rFonts w:ascii="Calibri" w:hAnsi="Calibri" w:cs="Arial"/>
          <w:sz w:val="22"/>
          <w:szCs w:val="22"/>
          <w:lang w:val="nl-NL"/>
        </w:rPr>
        <w:t xml:space="preserve">na 28 dagen te hebben </w:t>
      </w:r>
      <w:r w:rsidR="000236EC" w:rsidRPr="00F11DB6">
        <w:rPr>
          <w:rFonts w:ascii="Calibri" w:hAnsi="Calibri" w:cs="Arial"/>
          <w:sz w:val="22"/>
          <w:szCs w:val="22"/>
          <w:lang w:val="nl-NL"/>
        </w:rPr>
        <w:t xml:space="preserve">&gt; 33,0 </w:t>
      </w:r>
      <w:r w:rsidR="003B3733" w:rsidRPr="00F11DB6">
        <w:rPr>
          <w:rFonts w:ascii="Calibri" w:hAnsi="Calibri" w:cs="Arial"/>
          <w:sz w:val="22"/>
          <w:szCs w:val="22"/>
          <w:lang w:val="nl-NL"/>
        </w:rPr>
        <w:t>N</w:t>
      </w:r>
      <w:r w:rsidR="000236EC" w:rsidRPr="00F11DB6">
        <w:rPr>
          <w:rFonts w:ascii="Calibri" w:hAnsi="Calibri" w:cs="Arial"/>
          <w:sz w:val="22"/>
          <w:szCs w:val="22"/>
          <w:lang w:val="nl-NL"/>
        </w:rPr>
        <w:t xml:space="preserve">/mm² en </w:t>
      </w:r>
      <w:r w:rsidR="005B3E21">
        <w:rPr>
          <w:rFonts w:ascii="Calibri" w:hAnsi="Calibri" w:cs="Arial"/>
          <w:sz w:val="22"/>
          <w:szCs w:val="22"/>
          <w:lang w:val="nl-NL"/>
        </w:rPr>
        <w:t xml:space="preserve">een </w:t>
      </w:r>
      <w:r w:rsidR="000236EC" w:rsidRPr="00F11DB6">
        <w:rPr>
          <w:rFonts w:ascii="Calibri" w:hAnsi="Calibri" w:cs="Arial"/>
          <w:sz w:val="22"/>
          <w:szCs w:val="22"/>
          <w:lang w:val="nl-NL"/>
        </w:rPr>
        <w:t xml:space="preserve">buigsterkte van 11,0 </w:t>
      </w:r>
      <w:r w:rsidR="003B3733" w:rsidRPr="00F11DB6">
        <w:rPr>
          <w:rFonts w:ascii="Calibri" w:hAnsi="Calibri" w:cs="Arial"/>
          <w:sz w:val="22"/>
          <w:szCs w:val="22"/>
          <w:lang w:val="nl-NL"/>
        </w:rPr>
        <w:t>N</w:t>
      </w:r>
      <w:r w:rsidR="000236EC" w:rsidRPr="00F11DB6">
        <w:rPr>
          <w:rFonts w:ascii="Calibri" w:hAnsi="Calibri" w:cs="Arial"/>
          <w:sz w:val="22"/>
          <w:szCs w:val="22"/>
          <w:lang w:val="nl-NL"/>
        </w:rPr>
        <w:t>/mm² volgens NEN-EN 13892</w:t>
      </w:r>
      <w:r>
        <w:rPr>
          <w:rFonts w:ascii="Calibri" w:hAnsi="Calibri" w:cs="Arial"/>
          <w:sz w:val="22"/>
          <w:szCs w:val="22"/>
          <w:lang w:val="nl-NL"/>
        </w:rPr>
        <w:t xml:space="preserve">.  </w:t>
      </w:r>
      <w:r w:rsidRPr="00F11DB6">
        <w:rPr>
          <w:rFonts w:ascii="Calibri" w:hAnsi="Calibri" w:cs="Arial"/>
          <w:sz w:val="22"/>
          <w:szCs w:val="22"/>
          <w:lang w:val="nl-NL"/>
        </w:rPr>
        <w:t>De</w:t>
      </w:r>
      <w:r w:rsidR="005B3E21">
        <w:rPr>
          <w:rFonts w:ascii="Calibri" w:hAnsi="Calibri" w:cs="Arial"/>
          <w:sz w:val="22"/>
          <w:szCs w:val="22"/>
          <w:lang w:val="nl-NL"/>
        </w:rPr>
        <w:t xml:space="preserve"> egalisatie</w:t>
      </w:r>
      <w:r w:rsidRPr="00F11DB6">
        <w:rPr>
          <w:rFonts w:ascii="Calibri" w:hAnsi="Calibri" w:cs="Arial"/>
          <w:sz w:val="22"/>
          <w:szCs w:val="22"/>
          <w:lang w:val="nl-NL"/>
        </w:rPr>
        <w:t xml:space="preserve"> </w:t>
      </w:r>
      <w:r>
        <w:rPr>
          <w:rFonts w:ascii="Calibri" w:hAnsi="Calibri" w:cs="Arial"/>
          <w:sz w:val="22"/>
          <w:szCs w:val="22"/>
          <w:lang w:val="nl-NL"/>
        </w:rPr>
        <w:t xml:space="preserve">moet over </w:t>
      </w:r>
      <w:r w:rsidRPr="00F11DB6">
        <w:rPr>
          <w:rFonts w:ascii="Calibri" w:hAnsi="Calibri" w:cs="Arial"/>
          <w:sz w:val="22"/>
          <w:szCs w:val="22"/>
          <w:lang w:val="nl-NL"/>
        </w:rPr>
        <w:t>het EC1+</w:t>
      </w:r>
      <w:r>
        <w:rPr>
          <w:rFonts w:ascii="Calibri" w:hAnsi="Calibri" w:cs="Arial"/>
          <w:sz w:val="22"/>
          <w:szCs w:val="22"/>
          <w:lang w:val="nl-NL"/>
        </w:rPr>
        <w:t xml:space="preserve"> </w:t>
      </w:r>
      <w:r w:rsidR="005B3E21">
        <w:rPr>
          <w:rFonts w:ascii="Calibri" w:hAnsi="Calibri" w:cs="Arial"/>
          <w:sz w:val="22"/>
          <w:szCs w:val="22"/>
          <w:lang w:val="nl-NL"/>
        </w:rPr>
        <w:t xml:space="preserve">label beschikken </w:t>
      </w:r>
      <w:r w:rsidRPr="00F11DB6">
        <w:rPr>
          <w:rFonts w:ascii="Calibri" w:hAnsi="Calibri" w:cs="Arial"/>
          <w:sz w:val="22"/>
          <w:szCs w:val="22"/>
          <w:lang w:val="nl-NL"/>
        </w:rPr>
        <w:t xml:space="preserve">alsook </w:t>
      </w:r>
      <w:r>
        <w:rPr>
          <w:rFonts w:ascii="Calibri" w:hAnsi="Calibri" w:cs="Arial"/>
          <w:sz w:val="22"/>
          <w:szCs w:val="22"/>
          <w:lang w:val="nl-NL"/>
        </w:rPr>
        <w:t xml:space="preserve">over </w:t>
      </w:r>
      <w:r w:rsidRPr="00F11DB6">
        <w:rPr>
          <w:rFonts w:ascii="Calibri" w:hAnsi="Calibri" w:cs="Arial"/>
          <w:sz w:val="22"/>
          <w:szCs w:val="22"/>
          <w:lang w:val="nl-NL"/>
        </w:rPr>
        <w:t>het label “90% minder stof”</w:t>
      </w:r>
      <w:r>
        <w:rPr>
          <w:rFonts w:ascii="Calibri" w:hAnsi="Calibri" w:cs="Arial"/>
          <w:sz w:val="22"/>
          <w:szCs w:val="22"/>
          <w:lang w:val="nl-NL"/>
        </w:rPr>
        <w:t>, en verpakt zijn in zakken van 23kg.</w:t>
      </w:r>
    </w:p>
    <w:p w14:paraId="2DDFBAD8" w14:textId="4B147DE1" w:rsidR="000236EC" w:rsidRPr="00F11DB6" w:rsidRDefault="000236EC" w:rsidP="00767797">
      <w:pPr>
        <w:pStyle w:val="TxBrp5"/>
        <w:spacing w:line="240" w:lineRule="auto"/>
        <w:ind w:left="1073" w:firstLine="0"/>
        <w:rPr>
          <w:rFonts w:ascii="Calibri" w:hAnsi="Calibri" w:cs="Arial"/>
          <w:sz w:val="22"/>
          <w:szCs w:val="22"/>
          <w:lang w:val="nl-NL"/>
        </w:rPr>
      </w:pPr>
    </w:p>
    <w:p w14:paraId="7B0FBED7" w14:textId="58F6E2DD" w:rsidR="000236EC" w:rsidRDefault="000236EC" w:rsidP="00767797">
      <w:pPr>
        <w:pStyle w:val="TxBrp5"/>
        <w:spacing w:line="240" w:lineRule="auto"/>
        <w:ind w:left="323" w:firstLine="0"/>
        <w:rPr>
          <w:rFonts w:ascii="Calibri" w:hAnsi="Calibri" w:cs="Arial"/>
          <w:b/>
          <w:bCs/>
          <w:sz w:val="22"/>
          <w:szCs w:val="22"/>
          <w:lang w:val="nl-NL"/>
        </w:rPr>
      </w:pPr>
      <w:r w:rsidRPr="00767797">
        <w:rPr>
          <w:rFonts w:ascii="Calibri" w:hAnsi="Calibri" w:cs="Arial"/>
          <w:b/>
          <w:bCs/>
          <w:sz w:val="22"/>
          <w:szCs w:val="22"/>
          <w:lang w:val="nl-NL"/>
        </w:rPr>
        <w:t>Anhydriet dekvloer</w:t>
      </w:r>
      <w:r w:rsidR="00767797">
        <w:rPr>
          <w:rFonts w:ascii="Calibri" w:hAnsi="Calibri" w:cs="Arial"/>
          <w:b/>
          <w:bCs/>
          <w:sz w:val="22"/>
          <w:szCs w:val="22"/>
          <w:lang w:val="nl-NL"/>
        </w:rPr>
        <w:t>en :</w:t>
      </w:r>
    </w:p>
    <w:p w14:paraId="3D3A4CEC" w14:textId="77777777" w:rsidR="00767797" w:rsidRPr="00767797" w:rsidRDefault="00767797" w:rsidP="00767797">
      <w:pPr>
        <w:pStyle w:val="TxBrp5"/>
        <w:spacing w:line="240" w:lineRule="auto"/>
        <w:ind w:left="323" w:firstLine="0"/>
        <w:rPr>
          <w:rFonts w:ascii="Calibri" w:hAnsi="Calibri" w:cs="Arial"/>
          <w:b/>
          <w:bCs/>
          <w:sz w:val="22"/>
          <w:szCs w:val="22"/>
          <w:lang w:val="nl-NL"/>
        </w:rPr>
      </w:pPr>
    </w:p>
    <w:p w14:paraId="26193E29" w14:textId="00768936" w:rsidR="000236EC" w:rsidRPr="00F11DB6" w:rsidRDefault="000236EC" w:rsidP="0027616F">
      <w:pPr>
        <w:pStyle w:val="TxBrp5"/>
        <w:numPr>
          <w:ilvl w:val="3"/>
          <w:numId w:val="6"/>
        </w:numPr>
        <w:spacing w:line="240" w:lineRule="auto"/>
        <w:rPr>
          <w:rFonts w:ascii="Calibri" w:hAnsi="Calibri" w:cs="Arial"/>
          <w:sz w:val="22"/>
          <w:szCs w:val="22"/>
          <w:lang w:val="nl-NL"/>
        </w:rPr>
      </w:pPr>
      <w:r w:rsidRPr="00F11DB6">
        <w:rPr>
          <w:rFonts w:ascii="Calibri" w:hAnsi="Calibri" w:cs="Arial"/>
          <w:sz w:val="22"/>
          <w:szCs w:val="22"/>
          <w:lang w:val="nl-NL"/>
        </w:rPr>
        <w:t xml:space="preserve">Het voorstrijken van de dekvloer uit synthetisch </w:t>
      </w:r>
      <w:r w:rsidRPr="00F11DB6">
        <w:rPr>
          <w:rFonts w:ascii="Calibri" w:hAnsi="Calibri" w:cs="Arial"/>
          <w:sz w:val="22"/>
          <w:szCs w:val="22"/>
          <w:lang w:val="nl-BE"/>
        </w:rPr>
        <w:t>anhydriet</w:t>
      </w:r>
      <w:r w:rsidRPr="00F11DB6">
        <w:rPr>
          <w:rFonts w:ascii="Calibri" w:hAnsi="Calibri" w:cs="Arial"/>
          <w:sz w:val="22"/>
          <w:szCs w:val="22"/>
          <w:lang w:val="nl-NL"/>
        </w:rPr>
        <w:t xml:space="preserve"> met een aangepast voorstrijkmiddel op basis van acrylaatdispersie </w:t>
      </w:r>
      <w:r w:rsidR="00257B6C">
        <w:rPr>
          <w:rFonts w:ascii="Calibri" w:hAnsi="Calibri" w:cs="Arial"/>
          <w:sz w:val="22"/>
          <w:szCs w:val="22"/>
          <w:lang w:val="nl-NL"/>
        </w:rPr>
        <w:t>met een</w:t>
      </w:r>
      <w:r w:rsidRPr="00F11DB6">
        <w:rPr>
          <w:rFonts w:ascii="Calibri" w:hAnsi="Calibri" w:cs="Arial"/>
          <w:sz w:val="22"/>
          <w:szCs w:val="22"/>
          <w:lang w:val="nl-NL"/>
        </w:rPr>
        <w:t xml:space="preserve"> soortelijk gewicht van 1,01 kg/l en een verbruik van 100-200 gr/m²</w:t>
      </w:r>
      <w:r w:rsidR="00CF0955">
        <w:rPr>
          <w:rFonts w:ascii="Calibri" w:hAnsi="Calibri" w:cs="Arial"/>
          <w:sz w:val="22"/>
          <w:szCs w:val="22"/>
          <w:lang w:val="nl-NL"/>
        </w:rPr>
        <w:t>.  De primer</w:t>
      </w:r>
      <w:r w:rsidRPr="00F11DB6">
        <w:rPr>
          <w:rFonts w:ascii="Calibri" w:hAnsi="Calibri" w:cs="Arial"/>
          <w:sz w:val="22"/>
          <w:szCs w:val="22"/>
          <w:lang w:val="nl-NL"/>
        </w:rPr>
        <w:t xml:space="preserve"> dient </w:t>
      </w:r>
      <w:r w:rsidR="00CF0955">
        <w:rPr>
          <w:rFonts w:ascii="Calibri" w:hAnsi="Calibri" w:cs="Arial"/>
          <w:sz w:val="22"/>
          <w:szCs w:val="22"/>
          <w:lang w:val="nl-NL"/>
        </w:rPr>
        <w:t xml:space="preserve">over het </w:t>
      </w:r>
      <w:r w:rsidRPr="00F11DB6">
        <w:rPr>
          <w:rFonts w:ascii="Calibri" w:hAnsi="Calibri" w:cs="Arial"/>
          <w:sz w:val="22"/>
          <w:szCs w:val="22"/>
          <w:lang w:val="nl-NL"/>
        </w:rPr>
        <w:t xml:space="preserve">EC1+ </w:t>
      </w:r>
      <w:r w:rsidR="007A0F8D">
        <w:rPr>
          <w:rFonts w:ascii="Calibri" w:hAnsi="Calibri" w:cs="Arial"/>
          <w:sz w:val="22"/>
          <w:szCs w:val="22"/>
          <w:lang w:val="nl-NL"/>
        </w:rPr>
        <w:t xml:space="preserve">en ‘eco’ label te beschikken </w:t>
      </w:r>
      <w:r w:rsidRPr="00F11DB6">
        <w:rPr>
          <w:rFonts w:ascii="Calibri" w:hAnsi="Calibri" w:cs="Arial"/>
          <w:sz w:val="22"/>
          <w:szCs w:val="22"/>
          <w:lang w:val="nl-NL"/>
        </w:rPr>
        <w:t>conform EN 13999-2/4</w:t>
      </w:r>
      <w:r w:rsidR="007A0F8D">
        <w:rPr>
          <w:rFonts w:ascii="Calibri" w:hAnsi="Calibri" w:cs="Arial"/>
          <w:sz w:val="22"/>
          <w:szCs w:val="22"/>
          <w:lang w:val="nl-NL"/>
        </w:rPr>
        <w:t>.</w:t>
      </w:r>
    </w:p>
    <w:p w14:paraId="31726EB5" w14:textId="09BBDD1A" w:rsidR="000236EC" w:rsidRPr="00F11DB6" w:rsidRDefault="0087676F" w:rsidP="0027616F">
      <w:pPr>
        <w:pStyle w:val="TxBrp5"/>
        <w:numPr>
          <w:ilvl w:val="3"/>
          <w:numId w:val="6"/>
        </w:numPr>
        <w:spacing w:line="240" w:lineRule="auto"/>
        <w:rPr>
          <w:rFonts w:ascii="Calibri" w:hAnsi="Calibri" w:cs="Arial"/>
          <w:sz w:val="22"/>
          <w:szCs w:val="22"/>
          <w:lang w:val="nl-NL"/>
        </w:rPr>
      </w:pPr>
      <w:r>
        <w:rPr>
          <w:rFonts w:ascii="Calibri" w:hAnsi="Calibri" w:cs="Arial"/>
          <w:sz w:val="22"/>
          <w:szCs w:val="22"/>
          <w:lang w:val="nl-NL"/>
        </w:rPr>
        <w:t>Het</w:t>
      </w:r>
      <w:r w:rsidR="000236EC" w:rsidRPr="00F11DB6">
        <w:rPr>
          <w:rFonts w:ascii="Calibri" w:hAnsi="Calibri" w:cs="Arial"/>
          <w:sz w:val="22"/>
          <w:szCs w:val="22"/>
          <w:lang w:val="nl-NL"/>
        </w:rPr>
        <w:t xml:space="preserve"> product moet </w:t>
      </w:r>
      <w:r>
        <w:rPr>
          <w:rFonts w:ascii="Calibri" w:hAnsi="Calibri" w:cs="Arial"/>
          <w:sz w:val="22"/>
          <w:szCs w:val="22"/>
          <w:lang w:val="nl-NL"/>
        </w:rPr>
        <w:t>goedgekeurd</w:t>
      </w:r>
      <w:r w:rsidR="000236EC" w:rsidRPr="00F11DB6">
        <w:rPr>
          <w:rFonts w:ascii="Calibri" w:hAnsi="Calibri" w:cs="Arial"/>
          <w:sz w:val="22"/>
          <w:szCs w:val="22"/>
          <w:lang w:val="nl-NL"/>
        </w:rPr>
        <w:t xml:space="preserve"> zijn door de vinylfabrikant.</w:t>
      </w:r>
    </w:p>
    <w:p w14:paraId="0E0DD7FE" w14:textId="788A3A24" w:rsidR="000236EC" w:rsidRPr="00F11DB6" w:rsidRDefault="000236EC" w:rsidP="0027616F">
      <w:pPr>
        <w:pStyle w:val="TxBrp5"/>
        <w:numPr>
          <w:ilvl w:val="3"/>
          <w:numId w:val="6"/>
        </w:numPr>
        <w:spacing w:line="240" w:lineRule="auto"/>
        <w:rPr>
          <w:rFonts w:ascii="Calibri" w:hAnsi="Calibri" w:cs="Arial"/>
          <w:sz w:val="22"/>
          <w:szCs w:val="22"/>
          <w:lang w:val="nl-NL"/>
        </w:rPr>
      </w:pPr>
      <w:r w:rsidRPr="00F11DB6">
        <w:rPr>
          <w:rFonts w:ascii="Calibri" w:hAnsi="Calibri" w:cs="Arial"/>
          <w:sz w:val="22"/>
          <w:szCs w:val="22"/>
          <w:lang w:val="nl-NL"/>
        </w:rPr>
        <w:t xml:space="preserve">Het verplicht egaliseren van de volledige oppervlakte in een minimale laagdikte van 2 mm, met een egalisatie op basis van Calciumsulfaat-Alpha-Halfhydraat met een drukvastheid </w:t>
      </w:r>
      <w:r w:rsidR="00767797">
        <w:rPr>
          <w:rFonts w:ascii="Calibri" w:hAnsi="Calibri" w:cs="Arial"/>
          <w:sz w:val="22"/>
          <w:szCs w:val="22"/>
          <w:lang w:val="nl-NL"/>
        </w:rPr>
        <w:t xml:space="preserve">na 28 dagen </w:t>
      </w:r>
      <w:r w:rsidRPr="00F11DB6">
        <w:rPr>
          <w:rFonts w:ascii="Calibri" w:hAnsi="Calibri" w:cs="Arial"/>
          <w:sz w:val="22"/>
          <w:szCs w:val="22"/>
          <w:lang w:val="nl-NL"/>
        </w:rPr>
        <w:t xml:space="preserve">&gt; 35,0 </w:t>
      </w:r>
      <w:r w:rsidR="003B3733" w:rsidRPr="00F11DB6">
        <w:rPr>
          <w:rFonts w:ascii="Calibri" w:hAnsi="Calibri" w:cs="Arial"/>
          <w:sz w:val="22"/>
          <w:szCs w:val="22"/>
          <w:lang w:val="nl-NL"/>
        </w:rPr>
        <w:t>N</w:t>
      </w:r>
      <w:r w:rsidRPr="00F11DB6">
        <w:rPr>
          <w:rFonts w:ascii="Calibri" w:hAnsi="Calibri" w:cs="Arial"/>
          <w:sz w:val="22"/>
          <w:szCs w:val="22"/>
          <w:lang w:val="nl-NL"/>
        </w:rPr>
        <w:t xml:space="preserve">/mm² en </w:t>
      </w:r>
      <w:r w:rsidR="00767797">
        <w:rPr>
          <w:rFonts w:ascii="Calibri" w:hAnsi="Calibri" w:cs="Arial"/>
          <w:sz w:val="22"/>
          <w:szCs w:val="22"/>
          <w:lang w:val="nl-NL"/>
        </w:rPr>
        <w:t xml:space="preserve">een minimale </w:t>
      </w:r>
      <w:r w:rsidRPr="00F11DB6">
        <w:rPr>
          <w:rFonts w:ascii="Calibri" w:hAnsi="Calibri" w:cs="Arial"/>
          <w:sz w:val="22"/>
          <w:szCs w:val="22"/>
          <w:lang w:val="nl-NL"/>
        </w:rPr>
        <w:t xml:space="preserve">buigsterkte van 9,0 </w:t>
      </w:r>
      <w:r w:rsidR="003B3733" w:rsidRPr="00F11DB6">
        <w:rPr>
          <w:rFonts w:ascii="Calibri" w:hAnsi="Calibri" w:cs="Arial"/>
          <w:sz w:val="22"/>
          <w:szCs w:val="22"/>
          <w:lang w:val="nl-NL"/>
        </w:rPr>
        <w:t>N</w:t>
      </w:r>
      <w:r w:rsidRPr="00F11DB6">
        <w:rPr>
          <w:rFonts w:ascii="Calibri" w:hAnsi="Calibri" w:cs="Arial"/>
          <w:sz w:val="22"/>
          <w:szCs w:val="22"/>
          <w:lang w:val="nl-NL"/>
        </w:rPr>
        <w:t>/mm² volgens NEN-EN 13892</w:t>
      </w:r>
      <w:r w:rsidR="00767797">
        <w:rPr>
          <w:rFonts w:ascii="Calibri" w:hAnsi="Calibri" w:cs="Arial"/>
          <w:sz w:val="22"/>
          <w:szCs w:val="22"/>
          <w:lang w:val="nl-NL"/>
        </w:rPr>
        <w:t xml:space="preserve">.  </w:t>
      </w:r>
      <w:r w:rsidR="00767797" w:rsidRPr="00F11DB6">
        <w:rPr>
          <w:rFonts w:ascii="Calibri" w:hAnsi="Calibri" w:cs="Arial"/>
          <w:sz w:val="22"/>
          <w:szCs w:val="22"/>
          <w:lang w:val="nl-NL"/>
        </w:rPr>
        <w:t>De</w:t>
      </w:r>
      <w:r w:rsidR="0087676F">
        <w:rPr>
          <w:rFonts w:ascii="Calibri" w:hAnsi="Calibri" w:cs="Arial"/>
          <w:sz w:val="22"/>
          <w:szCs w:val="22"/>
          <w:lang w:val="nl-NL"/>
        </w:rPr>
        <w:t xml:space="preserve"> egalisatie </w:t>
      </w:r>
      <w:r w:rsidR="00767797">
        <w:rPr>
          <w:rFonts w:ascii="Calibri" w:hAnsi="Calibri" w:cs="Arial"/>
          <w:sz w:val="22"/>
          <w:szCs w:val="22"/>
          <w:lang w:val="nl-NL"/>
        </w:rPr>
        <w:t xml:space="preserve">moet over </w:t>
      </w:r>
      <w:r w:rsidR="00767797" w:rsidRPr="00F11DB6">
        <w:rPr>
          <w:rFonts w:ascii="Calibri" w:hAnsi="Calibri" w:cs="Arial"/>
          <w:sz w:val="22"/>
          <w:szCs w:val="22"/>
          <w:lang w:val="nl-NL"/>
        </w:rPr>
        <w:t>het EC1+</w:t>
      </w:r>
      <w:r w:rsidR="00767797">
        <w:rPr>
          <w:rFonts w:ascii="Calibri" w:hAnsi="Calibri" w:cs="Arial"/>
          <w:sz w:val="22"/>
          <w:szCs w:val="22"/>
          <w:lang w:val="nl-NL"/>
        </w:rPr>
        <w:t xml:space="preserve"> </w:t>
      </w:r>
      <w:r w:rsidR="005C640F">
        <w:rPr>
          <w:rFonts w:ascii="Calibri" w:hAnsi="Calibri" w:cs="Arial"/>
          <w:sz w:val="22"/>
          <w:szCs w:val="22"/>
          <w:lang w:val="nl-NL"/>
        </w:rPr>
        <w:t xml:space="preserve">label </w:t>
      </w:r>
      <w:r w:rsidR="00767797" w:rsidRPr="00F11DB6">
        <w:rPr>
          <w:rFonts w:ascii="Calibri" w:hAnsi="Calibri" w:cs="Arial"/>
          <w:sz w:val="22"/>
          <w:szCs w:val="22"/>
          <w:lang w:val="nl-NL"/>
        </w:rPr>
        <w:t xml:space="preserve">alsook </w:t>
      </w:r>
      <w:r w:rsidR="00767797">
        <w:rPr>
          <w:rFonts w:ascii="Calibri" w:hAnsi="Calibri" w:cs="Arial"/>
          <w:sz w:val="22"/>
          <w:szCs w:val="22"/>
          <w:lang w:val="nl-NL"/>
        </w:rPr>
        <w:t xml:space="preserve">over </w:t>
      </w:r>
      <w:r w:rsidR="00767797" w:rsidRPr="00F11DB6">
        <w:rPr>
          <w:rFonts w:ascii="Calibri" w:hAnsi="Calibri" w:cs="Arial"/>
          <w:sz w:val="22"/>
          <w:szCs w:val="22"/>
          <w:lang w:val="nl-NL"/>
        </w:rPr>
        <w:t>het label “90% minder stof”</w:t>
      </w:r>
      <w:r w:rsidR="00767797">
        <w:rPr>
          <w:rFonts w:ascii="Calibri" w:hAnsi="Calibri" w:cs="Arial"/>
          <w:sz w:val="22"/>
          <w:szCs w:val="22"/>
          <w:lang w:val="nl-NL"/>
        </w:rPr>
        <w:t xml:space="preserve"> beschikken, en verpakt zijn in zakken van 23kg.</w:t>
      </w:r>
    </w:p>
    <w:p w14:paraId="4423F4A1" w14:textId="751F0E36" w:rsidR="000236EC" w:rsidRDefault="000236EC" w:rsidP="0027616F">
      <w:pPr>
        <w:pStyle w:val="TxBrp5"/>
        <w:numPr>
          <w:ilvl w:val="3"/>
          <w:numId w:val="6"/>
        </w:numPr>
        <w:spacing w:line="240" w:lineRule="auto"/>
        <w:rPr>
          <w:rFonts w:ascii="Calibri" w:hAnsi="Calibri" w:cs="Arial"/>
          <w:sz w:val="22"/>
          <w:szCs w:val="22"/>
          <w:lang w:val="nl-NL"/>
        </w:rPr>
      </w:pPr>
      <w:r w:rsidRPr="00F11DB6">
        <w:rPr>
          <w:rFonts w:ascii="Calibri" w:hAnsi="Calibri" w:cs="Arial"/>
          <w:sz w:val="22"/>
          <w:szCs w:val="22"/>
          <w:lang w:val="nl-NL"/>
        </w:rPr>
        <w:t xml:space="preserve">Bestaande egalisatieproducten die geen primer behoeven op basis van Calciumsulfaat-hemidraat met een bijzonder hoog gehalte aan kunststofbindmiddelen met een drukvastheid </w:t>
      </w:r>
      <w:r w:rsidR="00767797">
        <w:rPr>
          <w:rFonts w:ascii="Calibri" w:hAnsi="Calibri" w:cs="Arial"/>
          <w:sz w:val="22"/>
          <w:szCs w:val="22"/>
          <w:lang w:val="nl-NL"/>
        </w:rPr>
        <w:t xml:space="preserve">na 28 dagen </w:t>
      </w:r>
      <w:r w:rsidRPr="00F11DB6">
        <w:rPr>
          <w:rFonts w:ascii="Calibri" w:hAnsi="Calibri" w:cs="Arial"/>
          <w:sz w:val="22"/>
          <w:szCs w:val="22"/>
          <w:lang w:val="nl-NL"/>
        </w:rPr>
        <w:t xml:space="preserve">&gt; 30,0 </w:t>
      </w:r>
      <w:r w:rsidR="003B3733" w:rsidRPr="00F11DB6">
        <w:rPr>
          <w:rFonts w:ascii="Calibri" w:hAnsi="Calibri" w:cs="Arial"/>
          <w:sz w:val="22"/>
          <w:szCs w:val="22"/>
          <w:lang w:val="nl-NL"/>
        </w:rPr>
        <w:t>N</w:t>
      </w:r>
      <w:r w:rsidRPr="00F11DB6">
        <w:rPr>
          <w:rFonts w:ascii="Calibri" w:hAnsi="Calibri" w:cs="Arial"/>
          <w:sz w:val="22"/>
          <w:szCs w:val="22"/>
          <w:lang w:val="nl-NL"/>
        </w:rPr>
        <w:t xml:space="preserve">/mm² en </w:t>
      </w:r>
      <w:r w:rsidR="00767797">
        <w:rPr>
          <w:rFonts w:ascii="Calibri" w:hAnsi="Calibri" w:cs="Arial"/>
          <w:sz w:val="22"/>
          <w:szCs w:val="22"/>
          <w:lang w:val="nl-NL"/>
        </w:rPr>
        <w:t xml:space="preserve">een minimale </w:t>
      </w:r>
      <w:r w:rsidRPr="00F11DB6">
        <w:rPr>
          <w:rFonts w:ascii="Calibri" w:hAnsi="Calibri" w:cs="Arial"/>
          <w:sz w:val="22"/>
          <w:szCs w:val="22"/>
          <w:lang w:val="nl-NL"/>
        </w:rPr>
        <w:t xml:space="preserve">buigsterkte van 11,0 </w:t>
      </w:r>
      <w:r w:rsidR="003B3733" w:rsidRPr="00F11DB6">
        <w:rPr>
          <w:rFonts w:ascii="Calibri" w:hAnsi="Calibri" w:cs="Arial"/>
          <w:sz w:val="22"/>
          <w:szCs w:val="22"/>
          <w:lang w:val="nl-NL"/>
        </w:rPr>
        <w:t>N</w:t>
      </w:r>
      <w:r w:rsidRPr="00F11DB6">
        <w:rPr>
          <w:rFonts w:ascii="Calibri" w:hAnsi="Calibri" w:cs="Arial"/>
          <w:sz w:val="22"/>
          <w:szCs w:val="22"/>
          <w:lang w:val="nl-NL"/>
        </w:rPr>
        <w:t>/mm² volgens NEN-EN 13892</w:t>
      </w:r>
      <w:r w:rsidR="00767797">
        <w:rPr>
          <w:rFonts w:ascii="Calibri" w:hAnsi="Calibri" w:cs="Arial"/>
          <w:sz w:val="22"/>
          <w:szCs w:val="22"/>
          <w:lang w:val="nl-NL"/>
        </w:rPr>
        <w:t xml:space="preserve">. </w:t>
      </w:r>
      <w:r w:rsidR="004C1A0E" w:rsidRPr="00F11DB6">
        <w:rPr>
          <w:rFonts w:ascii="Calibri" w:hAnsi="Calibri" w:cs="Arial"/>
          <w:sz w:val="22"/>
          <w:szCs w:val="22"/>
          <w:lang w:val="nl-NL"/>
        </w:rPr>
        <w:t>De</w:t>
      </w:r>
      <w:r w:rsidR="0061711D">
        <w:rPr>
          <w:rFonts w:ascii="Calibri" w:hAnsi="Calibri" w:cs="Arial"/>
          <w:sz w:val="22"/>
          <w:szCs w:val="22"/>
          <w:lang w:val="nl-NL"/>
        </w:rPr>
        <w:t xml:space="preserve"> egalisatie </w:t>
      </w:r>
      <w:r w:rsidR="004C1A0E">
        <w:rPr>
          <w:rFonts w:ascii="Calibri" w:hAnsi="Calibri" w:cs="Arial"/>
          <w:sz w:val="22"/>
          <w:szCs w:val="22"/>
          <w:lang w:val="nl-NL"/>
        </w:rPr>
        <w:lastRenderedPageBreak/>
        <w:t xml:space="preserve">moet over </w:t>
      </w:r>
      <w:r w:rsidR="004C1A0E" w:rsidRPr="00F11DB6">
        <w:rPr>
          <w:rFonts w:ascii="Calibri" w:hAnsi="Calibri" w:cs="Arial"/>
          <w:sz w:val="22"/>
          <w:szCs w:val="22"/>
          <w:lang w:val="nl-NL"/>
        </w:rPr>
        <w:t>het EC1+</w:t>
      </w:r>
      <w:r w:rsidR="004C1A0E">
        <w:rPr>
          <w:rFonts w:ascii="Calibri" w:hAnsi="Calibri" w:cs="Arial"/>
          <w:sz w:val="22"/>
          <w:szCs w:val="22"/>
          <w:lang w:val="nl-NL"/>
        </w:rPr>
        <w:t xml:space="preserve"> </w:t>
      </w:r>
      <w:r w:rsidR="0061711D">
        <w:rPr>
          <w:rFonts w:ascii="Calibri" w:hAnsi="Calibri" w:cs="Arial"/>
          <w:sz w:val="22"/>
          <w:szCs w:val="22"/>
          <w:lang w:val="nl-NL"/>
        </w:rPr>
        <w:t xml:space="preserve">label beschikken </w:t>
      </w:r>
      <w:r w:rsidR="004C1A0E" w:rsidRPr="00F11DB6">
        <w:rPr>
          <w:rFonts w:ascii="Calibri" w:hAnsi="Calibri" w:cs="Arial"/>
          <w:sz w:val="22"/>
          <w:szCs w:val="22"/>
          <w:lang w:val="nl-NL"/>
        </w:rPr>
        <w:t xml:space="preserve">alsook </w:t>
      </w:r>
      <w:r w:rsidR="004C1A0E">
        <w:rPr>
          <w:rFonts w:ascii="Calibri" w:hAnsi="Calibri" w:cs="Arial"/>
          <w:sz w:val="22"/>
          <w:szCs w:val="22"/>
          <w:lang w:val="nl-NL"/>
        </w:rPr>
        <w:t xml:space="preserve">over </w:t>
      </w:r>
      <w:r w:rsidR="004C1A0E" w:rsidRPr="00F11DB6">
        <w:rPr>
          <w:rFonts w:ascii="Calibri" w:hAnsi="Calibri" w:cs="Arial"/>
          <w:sz w:val="22"/>
          <w:szCs w:val="22"/>
          <w:lang w:val="nl-NL"/>
        </w:rPr>
        <w:t>het label “90% minder stof”</w:t>
      </w:r>
      <w:r w:rsidR="004C1A0E">
        <w:rPr>
          <w:rFonts w:ascii="Calibri" w:hAnsi="Calibri" w:cs="Arial"/>
          <w:sz w:val="22"/>
          <w:szCs w:val="22"/>
          <w:lang w:val="nl-NL"/>
        </w:rPr>
        <w:t>, en verpakt zijn in zakken van 23kg.</w:t>
      </w:r>
    </w:p>
    <w:p w14:paraId="7E31D063" w14:textId="77777777" w:rsidR="004C1A0E" w:rsidRPr="00F11DB6" w:rsidRDefault="004C1A0E" w:rsidP="004C1A0E">
      <w:pPr>
        <w:pStyle w:val="TxBrp5"/>
        <w:spacing w:line="240" w:lineRule="auto"/>
        <w:ind w:left="1073" w:firstLine="0"/>
        <w:rPr>
          <w:rFonts w:ascii="Calibri" w:hAnsi="Calibri" w:cs="Arial"/>
          <w:sz w:val="22"/>
          <w:szCs w:val="22"/>
          <w:lang w:val="nl-NL"/>
        </w:rPr>
      </w:pPr>
    </w:p>
    <w:p w14:paraId="326C97A9" w14:textId="77777777" w:rsidR="000236EC" w:rsidRPr="00F11DB6" w:rsidRDefault="000236EC" w:rsidP="0027616F">
      <w:pPr>
        <w:pStyle w:val="TxBrp5"/>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De laagdikte en weerstand van de egalisatie is in functie van de permanente puntbelasting en de aard van het verkeer.</w:t>
      </w:r>
    </w:p>
    <w:p w14:paraId="0B02F9B3" w14:textId="77777777" w:rsidR="000236EC" w:rsidRPr="00F11DB6" w:rsidRDefault="000236EC" w:rsidP="0027616F">
      <w:pPr>
        <w:pStyle w:val="TxBrp5"/>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Voor het bekomen van een effen oppervlakte zal de egalisatielaag worden opgeschuurd.</w:t>
      </w:r>
    </w:p>
    <w:p w14:paraId="0C321090" w14:textId="77777777" w:rsidR="000236EC" w:rsidRPr="00F11DB6" w:rsidRDefault="000236EC" w:rsidP="0027616F">
      <w:pPr>
        <w:pStyle w:val="TxBrp5"/>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G</w:t>
      </w:r>
      <w:r w:rsidRPr="00F11DB6">
        <w:rPr>
          <w:rFonts w:ascii="Calibri" w:hAnsi="Calibri" w:cs="Arial"/>
          <w:sz w:val="22"/>
          <w:szCs w:val="22"/>
          <w:lang w:val="nl-BE"/>
        </w:rPr>
        <w:t>ebruik in één ruimte bij één kleur, dezelfde batchnummers en opeenvolgende rolnummers om kleur- en structuurverschillen te voorkomen.</w:t>
      </w:r>
    </w:p>
    <w:p w14:paraId="77B21131" w14:textId="77777777" w:rsidR="000236EC" w:rsidRPr="00F11DB6" w:rsidRDefault="000236EC" w:rsidP="0027616F">
      <w:pPr>
        <w:pStyle w:val="TxBrp5"/>
        <w:numPr>
          <w:ilvl w:val="0"/>
          <w:numId w:val="9"/>
        </w:numPr>
        <w:spacing w:line="240" w:lineRule="auto"/>
        <w:rPr>
          <w:rFonts w:ascii="Calibri" w:hAnsi="Calibri" w:cs="Arial"/>
          <w:sz w:val="22"/>
          <w:szCs w:val="22"/>
          <w:lang w:val="nl-NL"/>
        </w:rPr>
      </w:pPr>
      <w:r w:rsidRPr="00F11DB6">
        <w:rPr>
          <w:rFonts w:ascii="Calibri" w:hAnsi="Calibri" w:cs="Arial"/>
          <w:sz w:val="22"/>
          <w:szCs w:val="22"/>
          <w:lang w:val="nl-NL"/>
        </w:rPr>
        <w:t>De banen worden gestort geplaatst tenzij anders wordt vermeld.</w:t>
      </w:r>
    </w:p>
    <w:p w14:paraId="054A7D70" w14:textId="21E7D18F" w:rsidR="000236EC" w:rsidRDefault="000236EC" w:rsidP="0027616F">
      <w:pPr>
        <w:pStyle w:val="TxBrp4"/>
        <w:numPr>
          <w:ilvl w:val="0"/>
          <w:numId w:val="9"/>
        </w:numPr>
        <w:spacing w:line="240" w:lineRule="auto"/>
        <w:rPr>
          <w:rFonts w:ascii="Calibri" w:hAnsi="Calibri" w:cs="Arial"/>
          <w:color w:val="000000"/>
          <w:sz w:val="22"/>
          <w:szCs w:val="22"/>
          <w:lang w:val="nl-BE"/>
        </w:rPr>
      </w:pPr>
      <w:r w:rsidRPr="00F11DB6">
        <w:rPr>
          <w:rFonts w:ascii="Calibri" w:hAnsi="Calibri" w:cs="Arial"/>
          <w:color w:val="000000"/>
          <w:sz w:val="22"/>
          <w:szCs w:val="22"/>
          <w:lang w:val="nl-BE"/>
        </w:rPr>
        <w:t xml:space="preserve">Na de plaatsing van het hoekprofiel met contactlijm, wordt de </w:t>
      </w:r>
      <w:r w:rsidR="00107CE4">
        <w:rPr>
          <w:rFonts w:ascii="Calibri" w:hAnsi="Calibri" w:cs="Arial"/>
          <w:color w:val="000000"/>
          <w:sz w:val="22"/>
          <w:szCs w:val="22"/>
          <w:lang w:val="nl-BE"/>
        </w:rPr>
        <w:t xml:space="preserve">vloerbedekking </w:t>
      </w:r>
      <w:r w:rsidRPr="00F11DB6">
        <w:rPr>
          <w:rFonts w:ascii="Calibri" w:hAnsi="Calibri" w:cs="Arial"/>
          <w:color w:val="000000"/>
          <w:sz w:val="22"/>
          <w:szCs w:val="22"/>
          <w:lang w:val="nl-BE"/>
        </w:rPr>
        <w:t xml:space="preserve">geplaatst. Hou hierbij rekening met de plintopstanden van 10 tot 12 cm. Voor zover de afmetingen dit toelaten, worden in het lokaal geen naden aangebracht, of anders zo ver mogelijk van de sifon en de douche. De banen mogen geen plooien of golven vertonen en </w:t>
      </w:r>
      <w:r w:rsidR="004C1A0E">
        <w:rPr>
          <w:rFonts w:ascii="Calibri" w:hAnsi="Calibri" w:cs="Arial"/>
          <w:color w:val="000000"/>
          <w:sz w:val="22"/>
          <w:szCs w:val="22"/>
          <w:lang w:val="nl-BE"/>
        </w:rPr>
        <w:t xml:space="preserve">eventuele naden bevinden zich </w:t>
      </w:r>
      <w:r w:rsidRPr="00F11DB6">
        <w:rPr>
          <w:rFonts w:ascii="Calibri" w:hAnsi="Calibri" w:cs="Arial"/>
          <w:color w:val="000000"/>
          <w:sz w:val="22"/>
          <w:szCs w:val="22"/>
          <w:lang w:val="nl-BE"/>
        </w:rPr>
        <w:t xml:space="preserve">op minstens 50 cm van de </w:t>
      </w:r>
      <w:r w:rsidR="00A0069B">
        <w:rPr>
          <w:rFonts w:ascii="Calibri" w:hAnsi="Calibri" w:cs="Arial"/>
          <w:color w:val="000000"/>
          <w:sz w:val="22"/>
          <w:szCs w:val="22"/>
          <w:lang w:val="nl-BE"/>
        </w:rPr>
        <w:t>klokput</w:t>
      </w:r>
      <w:r w:rsidRPr="00F11DB6">
        <w:rPr>
          <w:rFonts w:ascii="Calibri" w:hAnsi="Calibri" w:cs="Arial"/>
          <w:color w:val="000000"/>
          <w:sz w:val="22"/>
          <w:szCs w:val="22"/>
          <w:lang w:val="nl-BE"/>
        </w:rPr>
        <w:t>.</w:t>
      </w:r>
    </w:p>
    <w:p w14:paraId="1C83A122" w14:textId="376CB6B7" w:rsidR="004C1A0E" w:rsidRDefault="004C1A0E" w:rsidP="0027616F">
      <w:pPr>
        <w:pStyle w:val="TxBrp4"/>
        <w:numPr>
          <w:ilvl w:val="0"/>
          <w:numId w:val="9"/>
        </w:numPr>
        <w:spacing w:line="240" w:lineRule="auto"/>
        <w:rPr>
          <w:rFonts w:ascii="Calibri" w:hAnsi="Calibri" w:cs="Arial"/>
          <w:color w:val="000000"/>
          <w:sz w:val="22"/>
          <w:szCs w:val="22"/>
          <w:lang w:val="nl-BE"/>
        </w:rPr>
      </w:pPr>
      <w:r>
        <w:rPr>
          <w:rFonts w:ascii="Calibri" w:hAnsi="Calibri" w:cs="Arial"/>
          <w:color w:val="000000"/>
          <w:sz w:val="22"/>
          <w:szCs w:val="22"/>
          <w:lang w:val="nl-BE"/>
        </w:rPr>
        <w:t>Voor het garanderen van een goede hechting word</w:t>
      </w:r>
      <w:r w:rsidR="00A0069B">
        <w:rPr>
          <w:rFonts w:ascii="Calibri" w:hAnsi="Calibri" w:cs="Arial"/>
          <w:color w:val="000000"/>
          <w:sz w:val="22"/>
          <w:szCs w:val="22"/>
          <w:lang w:val="nl-BE"/>
        </w:rPr>
        <w:t xml:space="preserve">en opstaande plinten </w:t>
      </w:r>
      <w:r>
        <w:rPr>
          <w:rFonts w:ascii="Calibri" w:hAnsi="Calibri" w:cs="Arial"/>
          <w:color w:val="000000"/>
          <w:sz w:val="22"/>
          <w:szCs w:val="22"/>
          <w:lang w:val="nl-BE"/>
        </w:rPr>
        <w:t>in de natte cel verlijmd met watergedragen contactlijm</w:t>
      </w:r>
      <w:r w:rsidR="00A0069B">
        <w:rPr>
          <w:rFonts w:ascii="Calibri" w:hAnsi="Calibri" w:cs="Arial"/>
          <w:color w:val="000000"/>
          <w:sz w:val="22"/>
          <w:szCs w:val="22"/>
          <w:lang w:val="nl-BE"/>
        </w:rPr>
        <w:t>.</w:t>
      </w:r>
    </w:p>
    <w:p w14:paraId="0DA4CC8C" w14:textId="78F58371" w:rsidR="00362DAB" w:rsidRPr="00F11DB6" w:rsidRDefault="00362DAB" w:rsidP="0027616F">
      <w:pPr>
        <w:pStyle w:val="TxBrp4"/>
        <w:numPr>
          <w:ilvl w:val="0"/>
          <w:numId w:val="9"/>
        </w:numPr>
        <w:spacing w:line="240" w:lineRule="auto"/>
        <w:rPr>
          <w:rFonts w:ascii="Calibri" w:hAnsi="Calibri" w:cs="Arial"/>
          <w:color w:val="000000"/>
          <w:sz w:val="22"/>
          <w:szCs w:val="22"/>
          <w:lang w:val="nl-BE"/>
        </w:rPr>
      </w:pPr>
      <w:r>
        <w:rPr>
          <w:rFonts w:ascii="Calibri" w:hAnsi="Calibri" w:cs="Arial"/>
          <w:color w:val="000000"/>
          <w:sz w:val="22"/>
          <w:szCs w:val="22"/>
          <w:lang w:val="nl-BE"/>
        </w:rPr>
        <w:t>Bij combinatie met keramische wandtegels dient een speciaal profiel te worden aangebracht om de waterdichtheid tussen de tegels en de plint te kunnen verzekeren.</w:t>
      </w:r>
    </w:p>
    <w:p w14:paraId="15BAF640" w14:textId="77777777" w:rsidR="000236EC" w:rsidRDefault="000236EC" w:rsidP="0027616F">
      <w:pPr>
        <w:pStyle w:val="TxBrp4"/>
        <w:numPr>
          <w:ilvl w:val="0"/>
          <w:numId w:val="9"/>
        </w:numPr>
        <w:spacing w:line="240" w:lineRule="auto"/>
        <w:rPr>
          <w:rFonts w:ascii="Calibri" w:hAnsi="Calibri" w:cs="Arial"/>
          <w:color w:val="000000"/>
          <w:sz w:val="22"/>
          <w:szCs w:val="22"/>
          <w:lang w:val="nl-BE"/>
        </w:rPr>
      </w:pPr>
      <w:r w:rsidRPr="00F11DB6">
        <w:rPr>
          <w:rFonts w:ascii="Calibri" w:hAnsi="Calibri" w:cs="Arial"/>
          <w:color w:val="000000"/>
          <w:sz w:val="22"/>
          <w:szCs w:val="22"/>
          <w:lang w:val="nl-BE"/>
        </w:rPr>
        <w:t>Snij ter hoogte van de sifon een diameter die kleiner is dan die van de ring, zodat u de vloerbekleding in de sifon kunt vastzetten met behulp van de schroefrand.</w:t>
      </w:r>
    </w:p>
    <w:p w14:paraId="3E1C2D8E" w14:textId="132FDD3F" w:rsidR="00A372EE" w:rsidRPr="00F11DB6" w:rsidRDefault="00A372EE" w:rsidP="0027616F">
      <w:pPr>
        <w:pStyle w:val="TxBrp4"/>
        <w:numPr>
          <w:ilvl w:val="0"/>
          <w:numId w:val="9"/>
        </w:numPr>
        <w:spacing w:line="240" w:lineRule="auto"/>
        <w:rPr>
          <w:rFonts w:ascii="Calibri" w:hAnsi="Calibri" w:cs="Arial"/>
          <w:color w:val="000000"/>
          <w:sz w:val="22"/>
          <w:szCs w:val="22"/>
          <w:lang w:val="nl-BE"/>
        </w:rPr>
      </w:pPr>
      <w:r>
        <w:rPr>
          <w:rFonts w:ascii="Calibri" w:hAnsi="Calibri" w:cs="Arial"/>
          <w:color w:val="000000"/>
          <w:sz w:val="22"/>
          <w:szCs w:val="22"/>
          <w:lang w:val="nl-BE"/>
        </w:rPr>
        <w:t xml:space="preserve">Ter hoogte van de aansluiting met de klokput dient de vloerbedekking verlijmd te worden met een watergedragen contactlijm om de </w:t>
      </w:r>
      <w:r w:rsidR="00336103">
        <w:rPr>
          <w:rFonts w:ascii="Calibri" w:hAnsi="Calibri" w:cs="Arial"/>
          <w:color w:val="000000"/>
          <w:sz w:val="22"/>
          <w:szCs w:val="22"/>
          <w:lang w:val="nl-BE"/>
        </w:rPr>
        <w:t>spanning</w:t>
      </w:r>
      <w:r w:rsidR="004179DD">
        <w:rPr>
          <w:rFonts w:ascii="Calibri" w:hAnsi="Calibri" w:cs="Arial"/>
          <w:color w:val="000000"/>
          <w:sz w:val="22"/>
          <w:szCs w:val="22"/>
          <w:lang w:val="nl-BE"/>
        </w:rPr>
        <w:t xml:space="preserve">en goed </w:t>
      </w:r>
      <w:r w:rsidR="00336103">
        <w:rPr>
          <w:rFonts w:ascii="Calibri" w:hAnsi="Calibri" w:cs="Arial"/>
          <w:color w:val="000000"/>
          <w:sz w:val="22"/>
          <w:szCs w:val="22"/>
          <w:lang w:val="nl-BE"/>
        </w:rPr>
        <w:t>te kunnen opvangen.</w:t>
      </w:r>
    </w:p>
    <w:p w14:paraId="4085B072" w14:textId="77777777" w:rsidR="000236EC" w:rsidRPr="00F11DB6" w:rsidRDefault="000236EC" w:rsidP="0027616F">
      <w:pPr>
        <w:pStyle w:val="TxBrp4"/>
        <w:numPr>
          <w:ilvl w:val="0"/>
          <w:numId w:val="9"/>
        </w:numPr>
        <w:spacing w:line="240" w:lineRule="auto"/>
        <w:rPr>
          <w:rFonts w:ascii="Calibri" w:hAnsi="Calibri" w:cs="Arial"/>
          <w:color w:val="000000"/>
          <w:sz w:val="22"/>
          <w:szCs w:val="22"/>
          <w:lang w:val="nl-BE"/>
        </w:rPr>
      </w:pPr>
      <w:r w:rsidRPr="00F11DB6">
        <w:rPr>
          <w:rFonts w:ascii="Calibri" w:hAnsi="Calibri" w:cs="Arial"/>
          <w:color w:val="000000"/>
          <w:sz w:val="22"/>
          <w:szCs w:val="22"/>
          <w:lang w:val="nl-BE"/>
        </w:rPr>
        <w:t>Maak met de bekleding een plintopstand om de in- en uitspringende hoeken te realiseren.</w:t>
      </w:r>
    </w:p>
    <w:p w14:paraId="63CECBEB" w14:textId="77777777" w:rsidR="000236EC" w:rsidRPr="00F11DB6" w:rsidRDefault="000236EC" w:rsidP="0027616F">
      <w:pPr>
        <w:pStyle w:val="TxBrp4"/>
        <w:numPr>
          <w:ilvl w:val="0"/>
          <w:numId w:val="9"/>
        </w:numPr>
        <w:spacing w:line="240" w:lineRule="auto"/>
        <w:rPr>
          <w:rFonts w:ascii="Calibri" w:hAnsi="Calibri" w:cs="Arial"/>
          <w:color w:val="000000"/>
          <w:sz w:val="22"/>
          <w:szCs w:val="22"/>
          <w:lang w:val="nl-BE"/>
        </w:rPr>
      </w:pPr>
      <w:r w:rsidRPr="00F11DB6">
        <w:rPr>
          <w:rFonts w:ascii="Calibri" w:hAnsi="Calibri" w:cs="Arial"/>
          <w:color w:val="000000"/>
          <w:sz w:val="22"/>
          <w:szCs w:val="22"/>
          <w:lang w:val="nl-BE"/>
        </w:rPr>
        <w:t xml:space="preserve">De inspringende hoek wordt op 45° gesneden om het lassen te vergemakkelijken, de uitspringende hoek wordt aan weerszijden van de rand op 45° gesneden; hierop wordt een driehoekig stuk aangebracht en vast gelast. </w:t>
      </w:r>
    </w:p>
    <w:p w14:paraId="0F71F3A8" w14:textId="77777777" w:rsidR="000236EC" w:rsidRPr="00F11DB6" w:rsidRDefault="000236EC" w:rsidP="0027616F">
      <w:pPr>
        <w:pStyle w:val="TxBrp5"/>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Het vinyl dient verlijmd te worden met een type lijm op basis van hoogwaardige acrylaatdispersie met een soortelijk gewicht van 1,27 kg/l en een verbruik van 225-275 gr/m² en dient tevens het label EC1+ conform EN 13999-2/4 alsook het label Der Blaue Engel te hebben. Deze lijm wordt steeds aangebracht met een A2 vertanding en dient door de vinylfabrikant goedgekeurd te worden.</w:t>
      </w:r>
    </w:p>
    <w:p w14:paraId="219D1C1F" w14:textId="77777777" w:rsidR="000236EC" w:rsidRPr="00F11DB6" w:rsidRDefault="000236EC" w:rsidP="0027616F">
      <w:pPr>
        <w:pStyle w:val="TxBrp5"/>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 xml:space="preserve">Het vinyl moet in een halfdroog lijmbed worden gelegd. </w:t>
      </w:r>
    </w:p>
    <w:p w14:paraId="234C8B8F" w14:textId="77777777" w:rsidR="000236EC" w:rsidRPr="00F11DB6" w:rsidRDefault="000236EC" w:rsidP="0027616F">
      <w:pPr>
        <w:pStyle w:val="TxBrp5"/>
        <w:numPr>
          <w:ilvl w:val="0"/>
          <w:numId w:val="9"/>
        </w:numPr>
        <w:spacing w:line="240" w:lineRule="auto"/>
        <w:rPr>
          <w:rFonts w:ascii="Calibri" w:hAnsi="Calibri" w:cs="Arial"/>
          <w:sz w:val="22"/>
          <w:szCs w:val="22"/>
          <w:lang w:val="nl-NL"/>
        </w:rPr>
      </w:pPr>
      <w:r w:rsidRPr="00F11DB6">
        <w:rPr>
          <w:rFonts w:ascii="Calibri" w:hAnsi="Calibri" w:cs="Arial"/>
          <w:sz w:val="22"/>
          <w:szCs w:val="22"/>
          <w:lang w:val="nl-NL"/>
        </w:rPr>
        <w:t xml:space="preserve">Het walsen van het vinyl gebeurt met een wals van ca. 65 kg in twee richtingen, eerst in de breedte dan in de lengte van de gelegde banen. Waar het vinyl niet gewalst kan worden met de grote wals gebruik maken van een handwals. </w:t>
      </w:r>
    </w:p>
    <w:p w14:paraId="4A92AC90" w14:textId="77777777" w:rsidR="000236EC" w:rsidRPr="00F11DB6" w:rsidRDefault="000236EC" w:rsidP="0027616F">
      <w:pPr>
        <w:pStyle w:val="TxBrp5"/>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Nadat de lijm volledig is afgebonden worden de nad</w:t>
      </w:r>
      <w:r w:rsidR="003B3733" w:rsidRPr="00F11DB6">
        <w:rPr>
          <w:rFonts w:ascii="Calibri" w:hAnsi="Calibri" w:cs="Arial"/>
          <w:sz w:val="22"/>
          <w:szCs w:val="22"/>
          <w:lang w:val="nl-NL"/>
        </w:rPr>
        <w:t xml:space="preserve">en van de banen uitgefreesd en </w:t>
      </w:r>
      <w:r w:rsidRPr="00F11DB6">
        <w:rPr>
          <w:rFonts w:ascii="Calibri" w:hAnsi="Calibri" w:cs="Arial"/>
          <w:sz w:val="22"/>
          <w:szCs w:val="22"/>
          <w:lang w:val="nl-NL"/>
        </w:rPr>
        <w:t xml:space="preserve">onderling gelast door het insmelten van een vinyllasdraad.  </w:t>
      </w:r>
    </w:p>
    <w:p w14:paraId="3E46FDBE" w14:textId="77777777" w:rsidR="000236EC" w:rsidRPr="00F11DB6" w:rsidRDefault="000236EC" w:rsidP="0027616F">
      <w:pPr>
        <w:pStyle w:val="TxBrp5"/>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Opkuisen en reinigen (neutraal reinigingsproduct)</w:t>
      </w:r>
      <w:r w:rsidR="003B3733" w:rsidRPr="00F11DB6">
        <w:rPr>
          <w:rFonts w:ascii="Calibri" w:hAnsi="Calibri" w:cs="Arial"/>
          <w:sz w:val="22"/>
          <w:szCs w:val="22"/>
          <w:lang w:val="nl-NL"/>
        </w:rPr>
        <w:t xml:space="preserve"> </w:t>
      </w:r>
      <w:r w:rsidRPr="00F11DB6">
        <w:rPr>
          <w:rFonts w:ascii="Calibri" w:hAnsi="Calibri" w:cs="Arial"/>
          <w:sz w:val="22"/>
          <w:szCs w:val="22"/>
          <w:lang w:val="nl-NL"/>
        </w:rPr>
        <w:t>van de vloerbekleding, inbegrepen het verwijderen van de overtollige kit.</w:t>
      </w:r>
    </w:p>
    <w:p w14:paraId="448146A7" w14:textId="77777777" w:rsidR="000236EC" w:rsidRPr="00F11DB6" w:rsidRDefault="000236EC" w:rsidP="0027616F">
      <w:pPr>
        <w:tabs>
          <w:tab w:val="left" w:pos="323"/>
        </w:tabs>
        <w:rPr>
          <w:rFonts w:ascii="Calibri" w:hAnsi="Calibri" w:cs="Arial"/>
          <w:sz w:val="22"/>
          <w:szCs w:val="22"/>
          <w:u w:val="single"/>
          <w:lang w:val="nl-NL"/>
        </w:rPr>
      </w:pPr>
    </w:p>
    <w:p w14:paraId="0AFD46A7" w14:textId="77777777" w:rsidR="000236EC" w:rsidRPr="00F11DB6" w:rsidRDefault="003B3733" w:rsidP="0027616F">
      <w:pPr>
        <w:pStyle w:val="TxBrp4"/>
        <w:spacing w:line="240" w:lineRule="auto"/>
        <w:rPr>
          <w:rFonts w:ascii="Calibri" w:hAnsi="Calibri" w:cs="Arial"/>
          <w:sz w:val="22"/>
          <w:szCs w:val="22"/>
          <w:u w:val="single"/>
          <w:lang w:val="nl-NL"/>
        </w:rPr>
      </w:pPr>
      <w:r w:rsidRPr="00F11DB6">
        <w:rPr>
          <w:rFonts w:ascii="Calibri" w:hAnsi="Calibri" w:cs="Arial"/>
          <w:sz w:val="22"/>
          <w:szCs w:val="22"/>
          <w:u w:val="single"/>
          <w:lang w:val="nl-NL"/>
        </w:rPr>
        <w:t>Bescherming</w:t>
      </w:r>
    </w:p>
    <w:p w14:paraId="318C2C1E" w14:textId="77777777" w:rsidR="003B3733" w:rsidRPr="003B3733" w:rsidRDefault="003B3733" w:rsidP="003B3733">
      <w:pPr>
        <w:pStyle w:val="TxBrp4"/>
        <w:spacing w:line="240" w:lineRule="auto"/>
        <w:rPr>
          <w:rFonts w:ascii="Calibri" w:hAnsi="Calibri" w:cs="Arial"/>
          <w:sz w:val="22"/>
          <w:szCs w:val="22"/>
          <w:u w:val="single"/>
          <w:lang w:val="nl-NL"/>
        </w:rPr>
      </w:pPr>
    </w:p>
    <w:p w14:paraId="28EDFC87" w14:textId="77777777" w:rsidR="004C1A0E" w:rsidRPr="000318CA" w:rsidRDefault="004C1A0E" w:rsidP="004C1A0E">
      <w:pPr>
        <w:rPr>
          <w:rFonts w:ascii="Calibri" w:hAnsi="Calibri" w:cs="Arial"/>
          <w:sz w:val="22"/>
          <w:szCs w:val="22"/>
          <w:lang w:val="nl-NL"/>
        </w:rPr>
      </w:pPr>
      <w:r w:rsidRPr="000318CA">
        <w:rPr>
          <w:rFonts w:ascii="Calibri" w:eastAsia="MS Mincho" w:hAnsi="Calibri" w:cs="ArialMT"/>
          <w:sz w:val="22"/>
          <w:szCs w:val="22"/>
          <w:lang w:val="nl-NL" w:eastAsia="ja-JP"/>
        </w:rPr>
        <w:t>De vloerbekleding dient gedurende de volledige duur van de werfwerkzaamheden beschermd te worden. De aannemer kiest hiertoe een aangepaste beschermfolie of gelijkwaardig, in functie</w:t>
      </w:r>
      <w:r>
        <w:rPr>
          <w:rFonts w:ascii="Calibri" w:eastAsia="MS Mincho" w:hAnsi="Calibri" w:cs="ArialMT"/>
          <w:sz w:val="22"/>
          <w:szCs w:val="22"/>
          <w:lang w:val="nl-NL" w:eastAsia="ja-JP"/>
        </w:rPr>
        <w:t xml:space="preserve"> </w:t>
      </w:r>
      <w:r w:rsidRPr="000318CA">
        <w:rPr>
          <w:rFonts w:ascii="Calibri" w:eastAsia="MS Mincho" w:hAnsi="Calibri" w:cs="ArialMT"/>
          <w:sz w:val="22"/>
          <w:szCs w:val="22"/>
          <w:lang w:val="nl-NL" w:eastAsia="ja-JP"/>
        </w:rPr>
        <w:t xml:space="preserve">van de te verwachten belasting en </w:t>
      </w:r>
      <w:r>
        <w:rPr>
          <w:rFonts w:ascii="Calibri" w:eastAsia="MS Mincho" w:hAnsi="Calibri" w:cs="ArialMT"/>
          <w:sz w:val="22"/>
          <w:szCs w:val="22"/>
          <w:lang w:val="nl-NL" w:eastAsia="ja-JP"/>
        </w:rPr>
        <w:t xml:space="preserve">het </w:t>
      </w:r>
      <w:r w:rsidRPr="000318CA">
        <w:rPr>
          <w:rFonts w:ascii="Calibri" w:eastAsia="MS Mincho" w:hAnsi="Calibri" w:cs="ArialMT"/>
          <w:sz w:val="22"/>
          <w:szCs w:val="22"/>
          <w:lang w:val="nl-NL" w:eastAsia="ja-JP"/>
        </w:rPr>
        <w:t>werfverkeer. Doel is het behouden van het nieuwe karakter van de vloerbekleding, zonder krassen of andere mechanische beschadigingen.</w:t>
      </w:r>
    </w:p>
    <w:p w14:paraId="1DDF37BE" w14:textId="77777777" w:rsidR="004C1A0E" w:rsidRDefault="004C1A0E" w:rsidP="003B3733">
      <w:pPr>
        <w:rPr>
          <w:rFonts w:ascii="Calibri" w:hAnsi="Calibri" w:cs="Arial"/>
          <w:sz w:val="22"/>
          <w:szCs w:val="22"/>
          <w:u w:val="single"/>
          <w:lang w:val="nl-NL"/>
        </w:rPr>
      </w:pPr>
    </w:p>
    <w:p w14:paraId="54EA254D" w14:textId="601EEFB7" w:rsidR="003B3733" w:rsidRPr="003B3733" w:rsidRDefault="003B3733" w:rsidP="003B3733">
      <w:pPr>
        <w:rPr>
          <w:rFonts w:ascii="Calibri" w:hAnsi="Calibri" w:cs="Arial"/>
          <w:sz w:val="22"/>
          <w:szCs w:val="22"/>
          <w:u w:val="single"/>
          <w:lang w:val="nl-NL"/>
        </w:rPr>
      </w:pPr>
      <w:r w:rsidRPr="003B3733">
        <w:rPr>
          <w:rFonts w:ascii="Calibri" w:hAnsi="Calibri" w:cs="Arial"/>
          <w:sz w:val="22"/>
          <w:szCs w:val="22"/>
          <w:u w:val="single"/>
          <w:lang w:val="nl-NL"/>
        </w:rPr>
        <w:t>Onderhoud &amp; vloerverzorging</w:t>
      </w:r>
    </w:p>
    <w:p w14:paraId="35A5CC0C" w14:textId="77777777" w:rsidR="003B3733" w:rsidRPr="003B3733" w:rsidRDefault="003B3733" w:rsidP="003B3733">
      <w:pPr>
        <w:rPr>
          <w:rFonts w:ascii="Calibri" w:hAnsi="Calibri" w:cs="Arial"/>
          <w:sz w:val="22"/>
          <w:szCs w:val="22"/>
          <w:u w:val="single"/>
          <w:lang w:val="nl-NL"/>
        </w:rPr>
      </w:pPr>
    </w:p>
    <w:p w14:paraId="5EE0C56D" w14:textId="489EAADB" w:rsidR="004C1A0E" w:rsidRPr="004C1A0E" w:rsidRDefault="004C1A0E" w:rsidP="004C1A0E">
      <w:pPr>
        <w:pStyle w:val="TxBrp4"/>
        <w:spacing w:line="240" w:lineRule="auto"/>
        <w:rPr>
          <w:rFonts w:ascii="Calibri" w:hAnsi="Calibri" w:cs="Calibri"/>
          <w:sz w:val="22"/>
          <w:szCs w:val="22"/>
          <w:lang w:val="nl-NL"/>
        </w:rPr>
      </w:pPr>
      <w:r w:rsidRPr="004C1A0E">
        <w:rPr>
          <w:rFonts w:ascii="Calibri" w:hAnsi="Calibri" w:cs="Calibri"/>
          <w:sz w:val="22"/>
          <w:szCs w:val="22"/>
          <w:lang w:val="nl-NL"/>
        </w:rPr>
        <w:lastRenderedPageBreak/>
        <w:t xml:space="preserve">De technische fiche met schoonmaakinstructies moet aan de architect en de bouwheer bezorgd worden tijdens de werfvergadering. Schoonmaakinstructies, door de fabrikant voorgeschreven, moeten accuraat opgevolgd worden in functie van de 10-jarige productgarantie.  </w:t>
      </w:r>
      <w:r w:rsidRPr="004C1A0E">
        <w:rPr>
          <w:rFonts w:ascii="Calibri" w:hAnsi="Calibri" w:cs="Calibri"/>
          <w:b/>
          <w:bCs/>
          <w:sz w:val="22"/>
          <w:szCs w:val="22"/>
          <w:lang w:val="nl-NL"/>
        </w:rPr>
        <w:t>Stem de onderhoudsfrequentie af op de mate van vervuiling</w:t>
      </w:r>
      <w:r w:rsidRPr="004C1A0E">
        <w:rPr>
          <w:rFonts w:ascii="Calibri" w:hAnsi="Calibri" w:cs="Calibri"/>
          <w:sz w:val="22"/>
          <w:szCs w:val="22"/>
          <w:lang w:val="nl-NL"/>
        </w:rPr>
        <w:t>.</w:t>
      </w:r>
    </w:p>
    <w:p w14:paraId="5427CEFA" w14:textId="77777777" w:rsidR="003B3733" w:rsidRPr="003B3733" w:rsidRDefault="003B3733" w:rsidP="003B3733">
      <w:pPr>
        <w:pStyle w:val="TxBrp4"/>
        <w:spacing w:line="240" w:lineRule="auto"/>
        <w:rPr>
          <w:rFonts w:ascii="Calibri" w:hAnsi="Calibri" w:cs="Arial"/>
          <w:sz w:val="22"/>
          <w:szCs w:val="22"/>
          <w:lang w:val="nl-NL"/>
        </w:rPr>
      </w:pPr>
    </w:p>
    <w:p w14:paraId="163C3BF1" w14:textId="77777777" w:rsidR="003B3733" w:rsidRDefault="003B3733" w:rsidP="003B3733">
      <w:pPr>
        <w:rPr>
          <w:rFonts w:ascii="Calibri" w:hAnsi="Calibri" w:cs="Arial"/>
          <w:sz w:val="22"/>
          <w:szCs w:val="22"/>
          <w:u w:val="single"/>
          <w:lang w:val="nl-BE"/>
        </w:rPr>
      </w:pPr>
      <w:r w:rsidRPr="006A70F7">
        <w:rPr>
          <w:rFonts w:ascii="Calibri" w:hAnsi="Calibri" w:cs="Arial"/>
          <w:sz w:val="22"/>
          <w:szCs w:val="22"/>
          <w:u w:val="single"/>
          <w:lang w:val="nl-BE"/>
        </w:rPr>
        <w:t>Preventieve maatregelen</w:t>
      </w:r>
    </w:p>
    <w:p w14:paraId="1FD44E57" w14:textId="77777777" w:rsidR="003B3733" w:rsidRPr="006A70F7" w:rsidRDefault="003B3733" w:rsidP="003B3733">
      <w:pPr>
        <w:rPr>
          <w:rFonts w:ascii="Calibri" w:hAnsi="Calibri" w:cs="Arial"/>
          <w:sz w:val="22"/>
          <w:szCs w:val="22"/>
          <w:lang w:val="nl-BE"/>
        </w:rPr>
      </w:pPr>
    </w:p>
    <w:p w14:paraId="2B3ADAEA" w14:textId="77777777" w:rsidR="004C1A0E" w:rsidRPr="004C1A0E" w:rsidRDefault="004C1A0E" w:rsidP="004C1A0E">
      <w:pPr>
        <w:pStyle w:val="TxBrp4"/>
        <w:spacing w:line="240" w:lineRule="auto"/>
        <w:rPr>
          <w:rFonts w:ascii="Calibri" w:hAnsi="Calibri" w:cs="Calibri"/>
          <w:sz w:val="22"/>
          <w:szCs w:val="22"/>
          <w:lang w:val="nl-NL"/>
        </w:rPr>
      </w:pPr>
      <w:r w:rsidRPr="004C1A0E">
        <w:rPr>
          <w:rFonts w:ascii="Calibri" w:hAnsi="Calibri" w:cs="Calibri"/>
          <w:sz w:val="22"/>
          <w:szCs w:val="22"/>
          <w:lang w:val="nl-NL"/>
        </w:rPr>
        <w:t xml:space="preserve">Voorzie een getuft </w:t>
      </w:r>
      <w:r w:rsidRPr="004C1A0E">
        <w:rPr>
          <w:rFonts w:ascii="Calibri" w:hAnsi="Calibri" w:cs="Calibri"/>
          <w:b/>
          <w:bCs/>
          <w:sz w:val="22"/>
          <w:szCs w:val="22"/>
          <w:lang w:val="nl-NL"/>
        </w:rPr>
        <w:t>schoonlooptapijt</w:t>
      </w:r>
      <w:r w:rsidRPr="004C1A0E">
        <w:rPr>
          <w:rFonts w:ascii="Calibri" w:hAnsi="Calibri" w:cs="Calibri"/>
          <w:sz w:val="22"/>
          <w:szCs w:val="22"/>
          <w:lang w:val="nl-NL"/>
        </w:rPr>
        <w:t xml:space="preserve"> met transparante schraapgarens van ca. 10 mm dik en ca. 3.700 gram/m² met een 5/32” gesneden pool van 100% polyamide BCF Laufaron 20 en 420 dtex, pigment gekleurd en verankerd in een soepele en waterdichte vinyl backing. Het schoonlooptapijt is te voorzien aan alle ingangen van het gebouw, is aangepast aan de intensiteit van het verkeer en bij voorkeur telkens minimum 6 m lang.  Bij bepaalde projecten kan het nuttig zijn schraapzones te voorzien in de buitenzone.  Deze kunnen bestaan uit metalen roosters of rubber ringmatten.</w:t>
      </w:r>
    </w:p>
    <w:p w14:paraId="0BECFB95" w14:textId="77777777" w:rsidR="004C1A0E" w:rsidRPr="004C1A0E" w:rsidRDefault="004C1A0E" w:rsidP="004C1A0E">
      <w:pPr>
        <w:pStyle w:val="TxBrp4"/>
        <w:spacing w:line="240" w:lineRule="auto"/>
        <w:rPr>
          <w:rFonts w:ascii="Calibri" w:hAnsi="Calibri" w:cs="Calibri"/>
          <w:sz w:val="22"/>
          <w:szCs w:val="22"/>
          <w:lang w:val="nl-NL"/>
        </w:rPr>
      </w:pPr>
      <w:r w:rsidRPr="004C1A0E">
        <w:rPr>
          <w:rFonts w:ascii="Calibri" w:hAnsi="Calibri" w:cs="Calibri"/>
          <w:sz w:val="22"/>
          <w:szCs w:val="22"/>
          <w:lang w:val="nl-NL"/>
        </w:rPr>
        <w:t xml:space="preserve">Zorg er tevens voor dat de poten van het gebruikte meubilair voorzien zijn van geschikte </w:t>
      </w:r>
      <w:r w:rsidRPr="004C1A0E">
        <w:rPr>
          <w:rFonts w:ascii="Calibri" w:hAnsi="Calibri" w:cs="Calibri"/>
          <w:b/>
          <w:bCs/>
          <w:sz w:val="22"/>
          <w:szCs w:val="22"/>
          <w:lang w:val="nl-NL"/>
        </w:rPr>
        <w:t>beschermdoppen uit zacht pvc</w:t>
      </w:r>
      <w:r w:rsidRPr="004C1A0E">
        <w:rPr>
          <w:rFonts w:ascii="Calibri" w:hAnsi="Calibri" w:cs="Calibri"/>
          <w:sz w:val="22"/>
          <w:szCs w:val="22"/>
          <w:lang w:val="nl-NL"/>
        </w:rPr>
        <w:t xml:space="preserve">, </w:t>
      </w:r>
      <w:r w:rsidRPr="004C1A0E">
        <w:rPr>
          <w:rFonts w:ascii="Calibri" w:hAnsi="Calibri" w:cs="Calibri"/>
          <w:b/>
          <w:bCs/>
          <w:sz w:val="22"/>
          <w:szCs w:val="22"/>
          <w:lang w:val="nl-NL"/>
        </w:rPr>
        <w:t>PTFE of vilt</w:t>
      </w:r>
      <w:r w:rsidRPr="004C1A0E">
        <w:rPr>
          <w:rFonts w:ascii="Calibri" w:hAnsi="Calibri" w:cs="Calibri"/>
          <w:sz w:val="22"/>
          <w:szCs w:val="22"/>
          <w:lang w:val="nl-NL"/>
        </w:rPr>
        <w:t xml:space="preserve">.  Zwenkwielen van bureaustoelen moeten voorzien zijn van </w:t>
      </w:r>
      <w:r w:rsidRPr="004C1A0E">
        <w:rPr>
          <w:rFonts w:ascii="Calibri" w:hAnsi="Calibri" w:cs="Calibri"/>
          <w:b/>
          <w:bCs/>
          <w:sz w:val="22"/>
          <w:szCs w:val="22"/>
          <w:lang w:val="nl-NL"/>
        </w:rPr>
        <w:t>“zachte” wielen</w:t>
      </w:r>
      <w:r w:rsidRPr="004C1A0E">
        <w:rPr>
          <w:rFonts w:ascii="Calibri" w:hAnsi="Calibri" w:cs="Calibri"/>
          <w:sz w:val="22"/>
          <w:szCs w:val="22"/>
          <w:lang w:val="nl-NL"/>
        </w:rPr>
        <w:t xml:space="preserve">.  Zo kan krasvorming en vroegtijdige slijtage van de vloerbedekking vermeden worden.  </w:t>
      </w:r>
    </w:p>
    <w:p w14:paraId="2ECE2584" w14:textId="0F507BC2" w:rsidR="003B3733" w:rsidRPr="006A70F7" w:rsidRDefault="003B3733" w:rsidP="003B3733">
      <w:pPr>
        <w:pStyle w:val="TxBrp4"/>
        <w:spacing w:line="240" w:lineRule="auto"/>
        <w:rPr>
          <w:rFonts w:ascii="Calibri" w:hAnsi="Calibri" w:cs="Arial"/>
          <w:sz w:val="22"/>
          <w:szCs w:val="22"/>
          <w:lang w:val="nl-NL"/>
        </w:rPr>
      </w:pPr>
    </w:p>
    <w:p w14:paraId="20C014E5" w14:textId="77777777" w:rsidR="003B3733" w:rsidRPr="008622F9" w:rsidRDefault="003B3733" w:rsidP="003B3733">
      <w:pPr>
        <w:rPr>
          <w:rFonts w:ascii="Calibri" w:hAnsi="Calibri" w:cs="Arial"/>
          <w:sz w:val="22"/>
          <w:szCs w:val="22"/>
          <w:u w:val="single"/>
          <w:lang w:val="nl-BE"/>
        </w:rPr>
      </w:pPr>
      <w:r w:rsidRPr="008622F9">
        <w:rPr>
          <w:rFonts w:ascii="Calibri" w:hAnsi="Calibri" w:cs="Arial"/>
          <w:sz w:val="22"/>
          <w:szCs w:val="22"/>
          <w:u w:val="single"/>
          <w:lang w:val="nl-BE"/>
        </w:rPr>
        <w:t>Bijzondere garantieverzekering voor werven vanaf 2.000 m²</w:t>
      </w:r>
    </w:p>
    <w:p w14:paraId="03EE4A9F" w14:textId="77777777" w:rsidR="003B3733" w:rsidRPr="008622F9" w:rsidRDefault="003B3733" w:rsidP="003B3733">
      <w:pPr>
        <w:ind w:left="360"/>
        <w:rPr>
          <w:rFonts w:ascii="Calibri" w:hAnsi="Calibri" w:cs="Arial"/>
          <w:sz w:val="22"/>
          <w:szCs w:val="22"/>
          <w:lang w:val="nl-BE"/>
        </w:rPr>
      </w:pPr>
    </w:p>
    <w:p w14:paraId="67B1566E" w14:textId="77777777" w:rsidR="003B3733" w:rsidRPr="008622F9" w:rsidRDefault="003B3733" w:rsidP="003B3733">
      <w:pPr>
        <w:pStyle w:val="TxBrp3"/>
        <w:tabs>
          <w:tab w:val="clear" w:pos="204"/>
          <w:tab w:val="left" w:pos="708"/>
        </w:tabs>
        <w:spacing w:line="240" w:lineRule="auto"/>
        <w:rPr>
          <w:rFonts w:ascii="Calibri" w:hAnsi="Calibri" w:cs="Arial"/>
          <w:sz w:val="22"/>
          <w:szCs w:val="22"/>
          <w:lang w:val="nl-BE"/>
        </w:rPr>
      </w:pPr>
      <w:r w:rsidRPr="008622F9">
        <w:rPr>
          <w:rFonts w:ascii="Calibri" w:hAnsi="Calibri" w:cs="Arial"/>
          <w:sz w:val="22"/>
          <w:szCs w:val="22"/>
          <w:lang w:val="nl-BE"/>
        </w:rPr>
        <w:t>Een garantieverzekering van 10 jaar wordt voorzien door de fabrikant van de linoleum, zowel op het product als op de uitvoering</w:t>
      </w:r>
      <w:r>
        <w:rPr>
          <w:rFonts w:ascii="Calibri" w:hAnsi="Calibri" w:cs="Arial"/>
          <w:sz w:val="22"/>
          <w:szCs w:val="22"/>
          <w:lang w:val="nl-BE"/>
        </w:rPr>
        <w:t>.</w:t>
      </w:r>
    </w:p>
    <w:p w14:paraId="194D9B4C" w14:textId="77777777" w:rsidR="003B3733" w:rsidRPr="008622F9" w:rsidRDefault="003B3733" w:rsidP="003B3733">
      <w:pPr>
        <w:pStyle w:val="TxBrp3"/>
        <w:tabs>
          <w:tab w:val="clear" w:pos="204"/>
          <w:tab w:val="left" w:pos="708"/>
        </w:tabs>
        <w:spacing w:line="240" w:lineRule="auto"/>
        <w:rPr>
          <w:rFonts w:ascii="Calibri" w:hAnsi="Calibri" w:cs="Arial"/>
          <w:sz w:val="22"/>
          <w:szCs w:val="22"/>
          <w:lang w:val="nl-BE"/>
        </w:rPr>
      </w:pPr>
      <w:r w:rsidRPr="008622F9">
        <w:rPr>
          <w:rFonts w:ascii="Calibri" w:hAnsi="Calibri" w:cs="Arial"/>
          <w:sz w:val="22"/>
          <w:szCs w:val="22"/>
          <w:lang w:val="nl-BE"/>
        </w:rPr>
        <w:t>De garantieverzekering is alleen maar toegekend indien er gewerkt is met een plaatsingsfirma die door de fabrikant erkend wordt.</w:t>
      </w:r>
    </w:p>
    <w:p w14:paraId="514B6436" w14:textId="77777777" w:rsidR="003B3733" w:rsidRDefault="003B3733" w:rsidP="003B3733">
      <w:pPr>
        <w:pStyle w:val="TxBrp3"/>
        <w:tabs>
          <w:tab w:val="clear" w:pos="204"/>
          <w:tab w:val="left" w:pos="708"/>
        </w:tabs>
        <w:spacing w:line="240" w:lineRule="auto"/>
        <w:rPr>
          <w:rFonts w:ascii="Calibri" w:hAnsi="Calibri" w:cs="Arial"/>
          <w:sz w:val="22"/>
          <w:szCs w:val="22"/>
          <w:lang w:val="nl-BE"/>
        </w:rPr>
      </w:pPr>
      <w:r w:rsidRPr="008622F9">
        <w:rPr>
          <w:rFonts w:ascii="Calibri" w:hAnsi="Calibri" w:cs="Arial"/>
          <w:sz w:val="22"/>
          <w:szCs w:val="22"/>
          <w:lang w:val="nl-BE"/>
        </w:rPr>
        <w:t>Te dien einde machtigen algemeen aannemer – opdrachtgever – plaatsingsbedrijf de fabrikant regelmatig de werf te controleren en dit volgens een vooraf vastgestelde procedure:</w:t>
      </w:r>
    </w:p>
    <w:p w14:paraId="54504EE5" w14:textId="77777777" w:rsidR="003B3733" w:rsidRPr="008622F9" w:rsidRDefault="003B3733" w:rsidP="003B3733">
      <w:pPr>
        <w:pStyle w:val="TxBrp3"/>
        <w:tabs>
          <w:tab w:val="clear" w:pos="204"/>
          <w:tab w:val="left" w:pos="708"/>
        </w:tabs>
        <w:spacing w:line="240" w:lineRule="auto"/>
        <w:rPr>
          <w:rFonts w:ascii="Calibri" w:hAnsi="Calibri" w:cs="Arial"/>
          <w:sz w:val="22"/>
          <w:szCs w:val="22"/>
          <w:lang w:val="nl-BE"/>
        </w:rPr>
      </w:pPr>
    </w:p>
    <w:p w14:paraId="27EF9AE2" w14:textId="77777777" w:rsidR="003B3733" w:rsidRPr="008622F9" w:rsidRDefault="003B3733" w:rsidP="003B3733">
      <w:pPr>
        <w:numPr>
          <w:ilvl w:val="0"/>
          <w:numId w:val="12"/>
        </w:numPr>
        <w:rPr>
          <w:rFonts w:ascii="Calibri" w:hAnsi="Calibri" w:cs="Arial"/>
          <w:sz w:val="22"/>
          <w:szCs w:val="22"/>
          <w:lang w:val="nl-BE"/>
        </w:rPr>
      </w:pPr>
      <w:r w:rsidRPr="008622F9">
        <w:rPr>
          <w:rFonts w:ascii="Calibri" w:hAnsi="Calibri" w:cs="Arial"/>
          <w:sz w:val="22"/>
          <w:szCs w:val="22"/>
          <w:lang w:val="nl-BE"/>
        </w:rPr>
        <w:t>Inschrijven in lastenboek</w:t>
      </w:r>
    </w:p>
    <w:p w14:paraId="2E1594F6" w14:textId="77777777" w:rsidR="003B3733" w:rsidRPr="008622F9" w:rsidRDefault="003B3733" w:rsidP="003B3733">
      <w:pPr>
        <w:numPr>
          <w:ilvl w:val="1"/>
          <w:numId w:val="12"/>
        </w:numPr>
        <w:rPr>
          <w:rFonts w:ascii="Calibri" w:hAnsi="Calibri" w:cs="Arial"/>
          <w:sz w:val="22"/>
          <w:szCs w:val="22"/>
          <w:lang w:val="nl-BE"/>
        </w:rPr>
      </w:pPr>
      <w:r w:rsidRPr="008622F9">
        <w:rPr>
          <w:rFonts w:ascii="Calibri" w:hAnsi="Calibri" w:cs="Arial"/>
          <w:sz w:val="22"/>
          <w:szCs w:val="22"/>
          <w:lang w:val="nl-BE"/>
        </w:rPr>
        <w:t>Aanbesteding / prijsvraag algemeen aannemer</w:t>
      </w:r>
    </w:p>
    <w:p w14:paraId="0D007870" w14:textId="77777777" w:rsidR="003B3733" w:rsidRPr="008622F9" w:rsidRDefault="003B3733" w:rsidP="003B3733">
      <w:pPr>
        <w:numPr>
          <w:ilvl w:val="1"/>
          <w:numId w:val="12"/>
        </w:numPr>
        <w:rPr>
          <w:rFonts w:ascii="Calibri" w:hAnsi="Calibri" w:cs="Arial"/>
          <w:sz w:val="22"/>
          <w:szCs w:val="22"/>
          <w:lang w:val="nl-BE"/>
        </w:rPr>
      </w:pPr>
      <w:r w:rsidRPr="008622F9">
        <w:rPr>
          <w:rFonts w:ascii="Calibri" w:hAnsi="Calibri" w:cs="Arial"/>
          <w:sz w:val="22"/>
          <w:szCs w:val="22"/>
          <w:lang w:val="nl-BE"/>
        </w:rPr>
        <w:t>Vraag opdrachtgever</w:t>
      </w:r>
    </w:p>
    <w:p w14:paraId="661916B5" w14:textId="77777777" w:rsidR="003B3733" w:rsidRPr="008622F9" w:rsidRDefault="003B3733" w:rsidP="003B3733">
      <w:pPr>
        <w:numPr>
          <w:ilvl w:val="0"/>
          <w:numId w:val="12"/>
        </w:numPr>
        <w:rPr>
          <w:rFonts w:ascii="Calibri" w:hAnsi="Calibri" w:cs="Arial"/>
          <w:sz w:val="22"/>
          <w:szCs w:val="22"/>
          <w:lang w:val="nl-BE"/>
        </w:rPr>
      </w:pPr>
      <w:r w:rsidRPr="008622F9">
        <w:rPr>
          <w:rFonts w:ascii="Calibri" w:hAnsi="Calibri" w:cs="Arial"/>
          <w:sz w:val="22"/>
          <w:szCs w:val="22"/>
          <w:lang w:val="nl-BE"/>
        </w:rPr>
        <w:t>Schriftelijke aanvraag verzekerde garantie door het legbedrijf</w:t>
      </w:r>
    </w:p>
    <w:p w14:paraId="6B891C88" w14:textId="77777777" w:rsidR="003B3733" w:rsidRPr="008622F9" w:rsidRDefault="003B3733" w:rsidP="003B3733">
      <w:pPr>
        <w:numPr>
          <w:ilvl w:val="0"/>
          <w:numId w:val="12"/>
        </w:numPr>
        <w:rPr>
          <w:rFonts w:ascii="Calibri" w:hAnsi="Calibri" w:cs="Arial"/>
          <w:sz w:val="22"/>
          <w:szCs w:val="22"/>
          <w:lang w:val="nl-BE"/>
        </w:rPr>
      </w:pPr>
      <w:r w:rsidRPr="008622F9">
        <w:rPr>
          <w:rFonts w:ascii="Calibri" w:hAnsi="Calibri" w:cs="Arial"/>
          <w:sz w:val="22"/>
          <w:szCs w:val="22"/>
          <w:lang w:val="nl-BE"/>
        </w:rPr>
        <w:t>Technisch advies</w:t>
      </w:r>
    </w:p>
    <w:p w14:paraId="06187423" w14:textId="77777777" w:rsidR="003B3733" w:rsidRPr="008622F9" w:rsidRDefault="003B3733" w:rsidP="003B3733">
      <w:pPr>
        <w:numPr>
          <w:ilvl w:val="0"/>
          <w:numId w:val="12"/>
        </w:numPr>
        <w:rPr>
          <w:rFonts w:ascii="Calibri" w:hAnsi="Calibri" w:cs="Arial"/>
          <w:sz w:val="22"/>
          <w:szCs w:val="22"/>
          <w:lang w:val="nl-BE"/>
        </w:rPr>
      </w:pPr>
      <w:r w:rsidRPr="008622F9">
        <w:rPr>
          <w:rFonts w:ascii="Calibri" w:hAnsi="Calibri" w:cs="Arial"/>
          <w:sz w:val="22"/>
          <w:szCs w:val="22"/>
          <w:lang w:val="nl-BE"/>
        </w:rPr>
        <w:t>Nazicht vóór plaatsing</w:t>
      </w:r>
    </w:p>
    <w:p w14:paraId="732C1763" w14:textId="77777777" w:rsidR="003B3733" w:rsidRPr="008622F9" w:rsidRDefault="003B3733" w:rsidP="003B3733">
      <w:pPr>
        <w:numPr>
          <w:ilvl w:val="0"/>
          <w:numId w:val="12"/>
        </w:numPr>
        <w:rPr>
          <w:rFonts w:ascii="Calibri" w:hAnsi="Calibri" w:cs="Arial"/>
          <w:sz w:val="22"/>
          <w:szCs w:val="22"/>
          <w:lang w:val="nl-BE"/>
        </w:rPr>
      </w:pPr>
      <w:r w:rsidRPr="008622F9">
        <w:rPr>
          <w:rFonts w:ascii="Calibri" w:hAnsi="Calibri" w:cs="Arial"/>
          <w:sz w:val="22"/>
          <w:szCs w:val="22"/>
          <w:lang w:val="nl-BE"/>
        </w:rPr>
        <w:t>Nazicht tijdens plaatsing</w:t>
      </w:r>
    </w:p>
    <w:p w14:paraId="7D8A2566" w14:textId="77777777" w:rsidR="003B3733" w:rsidRPr="008622F9" w:rsidRDefault="003B3733" w:rsidP="003B3733">
      <w:pPr>
        <w:numPr>
          <w:ilvl w:val="0"/>
          <w:numId w:val="12"/>
        </w:numPr>
        <w:rPr>
          <w:rFonts w:ascii="Calibri" w:hAnsi="Calibri" w:cs="Arial"/>
          <w:sz w:val="22"/>
          <w:szCs w:val="22"/>
          <w:lang w:val="nl-BE"/>
        </w:rPr>
      </w:pPr>
      <w:r w:rsidRPr="008622F9">
        <w:rPr>
          <w:rFonts w:ascii="Calibri" w:hAnsi="Calibri" w:cs="Arial"/>
          <w:sz w:val="22"/>
          <w:szCs w:val="22"/>
          <w:lang w:val="nl-BE"/>
        </w:rPr>
        <w:t>Definitief nazicht en definitief verslag met inbegrip van het verzekerde bedrag</w:t>
      </w:r>
    </w:p>
    <w:p w14:paraId="37C9C4BF" w14:textId="77777777" w:rsidR="003B3733" w:rsidRPr="008622F9" w:rsidRDefault="003B3733" w:rsidP="003B3733">
      <w:pPr>
        <w:numPr>
          <w:ilvl w:val="0"/>
          <w:numId w:val="12"/>
        </w:numPr>
        <w:rPr>
          <w:rFonts w:ascii="Calibri" w:hAnsi="Calibri" w:cs="Arial"/>
          <w:sz w:val="22"/>
          <w:szCs w:val="22"/>
          <w:lang w:val="nl-BE"/>
        </w:rPr>
      </w:pPr>
      <w:r w:rsidRPr="008622F9">
        <w:rPr>
          <w:rFonts w:ascii="Calibri" w:hAnsi="Calibri" w:cs="Arial"/>
          <w:sz w:val="22"/>
          <w:szCs w:val="22"/>
          <w:lang w:val="nl-BE"/>
        </w:rPr>
        <w:t>Aflevering garantie bij positief advies aan het legbedrijf</w:t>
      </w:r>
    </w:p>
    <w:p w14:paraId="528DB59E" w14:textId="77777777" w:rsidR="003B3733" w:rsidRPr="008622F9" w:rsidRDefault="003B3733" w:rsidP="003B3733">
      <w:pPr>
        <w:numPr>
          <w:ilvl w:val="0"/>
          <w:numId w:val="12"/>
        </w:numPr>
        <w:rPr>
          <w:rFonts w:ascii="Calibri" w:hAnsi="Calibri" w:cs="Arial"/>
          <w:sz w:val="22"/>
          <w:szCs w:val="22"/>
          <w:lang w:val="nl-BE"/>
        </w:rPr>
      </w:pPr>
      <w:r w:rsidRPr="008622F9">
        <w:rPr>
          <w:rFonts w:ascii="Calibri" w:hAnsi="Calibri" w:cs="Arial"/>
          <w:sz w:val="22"/>
          <w:szCs w:val="22"/>
          <w:lang w:val="nl-BE"/>
        </w:rPr>
        <w:t>Mogelijke inspectie zolang de garantie loopt</w:t>
      </w:r>
    </w:p>
    <w:p w14:paraId="217D4D43" w14:textId="77777777" w:rsidR="003B3733" w:rsidRPr="008622F9" w:rsidRDefault="003B3733" w:rsidP="003B3733">
      <w:pPr>
        <w:tabs>
          <w:tab w:val="left" w:pos="204"/>
        </w:tabs>
        <w:rPr>
          <w:rFonts w:ascii="Calibri" w:hAnsi="Calibri" w:cs="Arial"/>
          <w:sz w:val="22"/>
          <w:szCs w:val="22"/>
          <w:lang w:val="nl-BE"/>
        </w:rPr>
      </w:pPr>
    </w:p>
    <w:p w14:paraId="5F09B52A" w14:textId="77777777" w:rsidR="003B3733" w:rsidRPr="008622F9" w:rsidRDefault="003B3733" w:rsidP="003B3733">
      <w:pPr>
        <w:pStyle w:val="TxBrp3"/>
        <w:spacing w:line="240" w:lineRule="auto"/>
        <w:rPr>
          <w:rFonts w:ascii="Calibri" w:hAnsi="Calibri" w:cs="Arial"/>
          <w:sz w:val="22"/>
          <w:szCs w:val="22"/>
          <w:lang w:val="nl-BE"/>
        </w:rPr>
      </w:pPr>
      <w:r w:rsidRPr="008622F9">
        <w:rPr>
          <w:rFonts w:ascii="Calibri" w:hAnsi="Calibri" w:cs="Arial"/>
          <w:sz w:val="22"/>
          <w:szCs w:val="22"/>
          <w:lang w:val="nl-BE"/>
        </w:rPr>
        <w:t>De fabrikant past, ook ingeval compensatie in natura plaatsvindt, de volgende afschrijvingspercentages toe:</w:t>
      </w:r>
    </w:p>
    <w:p w14:paraId="12780472" w14:textId="77777777" w:rsidR="003B3733" w:rsidRPr="008622F9" w:rsidRDefault="003B3733" w:rsidP="003B3733">
      <w:pPr>
        <w:rPr>
          <w:rFonts w:ascii="Calibri" w:hAnsi="Calibri" w:cs="Arial"/>
          <w:sz w:val="22"/>
          <w:szCs w:val="22"/>
          <w:lang w:val="nl-BE"/>
        </w:rPr>
      </w:pPr>
      <w:r>
        <w:rPr>
          <w:rFonts w:ascii="Calibri" w:hAnsi="Calibri" w:cs="Arial"/>
          <w:sz w:val="22"/>
          <w:szCs w:val="22"/>
          <w:lang w:val="nl-BE"/>
        </w:rPr>
        <w:t>1</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100</w:t>
      </w:r>
      <w:r>
        <w:rPr>
          <w:rFonts w:ascii="Calibri" w:hAnsi="Calibri" w:cs="Arial"/>
          <w:sz w:val="22"/>
          <w:szCs w:val="22"/>
          <w:lang w:val="nl-BE"/>
        </w:rPr>
        <w:t xml:space="preserve"> </w:t>
      </w:r>
      <w:r w:rsidRPr="008622F9">
        <w:rPr>
          <w:rFonts w:ascii="Calibri" w:hAnsi="Calibri" w:cs="Arial"/>
          <w:sz w:val="22"/>
          <w:szCs w:val="22"/>
          <w:lang w:val="nl-BE"/>
        </w:rPr>
        <w:t>% vergoeding van het totaalbedrag;</w:t>
      </w:r>
    </w:p>
    <w:p w14:paraId="214F4A61" w14:textId="77777777" w:rsidR="003B3733" w:rsidRPr="008622F9" w:rsidRDefault="003B3733" w:rsidP="003B3733">
      <w:pPr>
        <w:rPr>
          <w:rFonts w:ascii="Calibri" w:hAnsi="Calibri" w:cs="Arial"/>
          <w:sz w:val="22"/>
          <w:szCs w:val="22"/>
          <w:lang w:val="nl-BE"/>
        </w:rPr>
      </w:pPr>
      <w:r w:rsidRPr="008622F9">
        <w:rPr>
          <w:rFonts w:ascii="Calibri" w:hAnsi="Calibri" w:cs="Arial"/>
          <w:sz w:val="22"/>
          <w:szCs w:val="22"/>
          <w:lang w:val="nl-BE"/>
        </w:rPr>
        <w:t>2</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en 3</w:t>
      </w:r>
      <w:r>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85</w:t>
      </w:r>
      <w:r>
        <w:rPr>
          <w:rFonts w:ascii="Calibri" w:hAnsi="Calibri" w:cs="Arial"/>
          <w:sz w:val="22"/>
          <w:szCs w:val="22"/>
          <w:lang w:val="nl-BE"/>
        </w:rPr>
        <w:t xml:space="preserve"> </w:t>
      </w:r>
      <w:r w:rsidRPr="008622F9">
        <w:rPr>
          <w:rFonts w:ascii="Calibri" w:hAnsi="Calibri" w:cs="Arial"/>
          <w:sz w:val="22"/>
          <w:szCs w:val="22"/>
          <w:lang w:val="nl-BE"/>
        </w:rPr>
        <w:t>% vergoeding van het totaalbedrag;</w:t>
      </w:r>
    </w:p>
    <w:p w14:paraId="79E53138" w14:textId="77777777" w:rsidR="003B3733" w:rsidRPr="008622F9" w:rsidRDefault="003B3733" w:rsidP="003B3733">
      <w:pPr>
        <w:rPr>
          <w:rFonts w:ascii="Calibri" w:hAnsi="Calibri" w:cs="Arial"/>
          <w:sz w:val="22"/>
          <w:szCs w:val="22"/>
          <w:lang w:val="nl-BE"/>
        </w:rPr>
      </w:pPr>
      <w:r>
        <w:rPr>
          <w:rFonts w:ascii="Calibri" w:hAnsi="Calibri" w:cs="Arial"/>
          <w:sz w:val="22"/>
          <w:szCs w:val="22"/>
          <w:lang w:val="nl-BE"/>
        </w:rPr>
        <w:t>4</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en 5</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60</w:t>
      </w:r>
      <w:r>
        <w:rPr>
          <w:rFonts w:ascii="Calibri" w:hAnsi="Calibri" w:cs="Arial"/>
          <w:sz w:val="22"/>
          <w:szCs w:val="22"/>
          <w:lang w:val="nl-BE"/>
        </w:rPr>
        <w:t xml:space="preserve"> </w:t>
      </w:r>
      <w:r w:rsidRPr="008622F9">
        <w:rPr>
          <w:rFonts w:ascii="Calibri" w:hAnsi="Calibri" w:cs="Arial"/>
          <w:sz w:val="22"/>
          <w:szCs w:val="22"/>
          <w:lang w:val="nl-BE"/>
        </w:rPr>
        <w:t>% vergoeding van het totaalbedrag;</w:t>
      </w:r>
    </w:p>
    <w:p w14:paraId="689E2435" w14:textId="77777777" w:rsidR="003B3733" w:rsidRPr="008622F9" w:rsidRDefault="003B3733" w:rsidP="003B3733">
      <w:pPr>
        <w:rPr>
          <w:rFonts w:ascii="Calibri" w:hAnsi="Calibri" w:cs="Arial"/>
          <w:sz w:val="22"/>
          <w:szCs w:val="22"/>
          <w:lang w:val="nl-BE"/>
        </w:rPr>
      </w:pPr>
      <w:r>
        <w:rPr>
          <w:rFonts w:ascii="Calibri" w:hAnsi="Calibri" w:cs="Arial"/>
          <w:sz w:val="22"/>
          <w:szCs w:val="22"/>
          <w:lang w:val="nl-BE"/>
        </w:rPr>
        <w:t>6</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en 7</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30</w:t>
      </w:r>
      <w:r>
        <w:rPr>
          <w:rFonts w:ascii="Calibri" w:hAnsi="Calibri" w:cs="Arial"/>
          <w:sz w:val="22"/>
          <w:szCs w:val="22"/>
          <w:lang w:val="nl-BE"/>
        </w:rPr>
        <w:t xml:space="preserve"> </w:t>
      </w:r>
      <w:r w:rsidRPr="008622F9">
        <w:rPr>
          <w:rFonts w:ascii="Calibri" w:hAnsi="Calibri" w:cs="Arial"/>
          <w:sz w:val="22"/>
          <w:szCs w:val="22"/>
          <w:lang w:val="nl-BE"/>
        </w:rPr>
        <w:t>% vergoeding van het totaalbedrag;</w:t>
      </w:r>
    </w:p>
    <w:p w14:paraId="4CE0F5A3" w14:textId="786D9C34" w:rsidR="005318EB" w:rsidRPr="00F11DB6" w:rsidRDefault="003B3733" w:rsidP="001D4C8B">
      <w:pPr>
        <w:pStyle w:val="TxBrp4"/>
        <w:spacing w:line="240" w:lineRule="auto"/>
        <w:rPr>
          <w:rFonts w:ascii="Calibri" w:hAnsi="Calibri"/>
          <w:sz w:val="22"/>
          <w:szCs w:val="22"/>
          <w:lang w:val="nl-NL"/>
        </w:rPr>
      </w:pPr>
      <w:r>
        <w:rPr>
          <w:rFonts w:ascii="Calibri" w:hAnsi="Calibri" w:cs="Arial"/>
          <w:sz w:val="22"/>
          <w:szCs w:val="22"/>
          <w:lang w:val="nl-BE"/>
        </w:rPr>
        <w:t>8</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tot en met 10</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20</w:t>
      </w:r>
      <w:r>
        <w:rPr>
          <w:rFonts w:ascii="Calibri" w:hAnsi="Calibri" w:cs="Arial"/>
          <w:sz w:val="22"/>
          <w:szCs w:val="22"/>
          <w:lang w:val="nl-BE"/>
        </w:rPr>
        <w:t xml:space="preserve"> </w:t>
      </w:r>
      <w:r w:rsidRPr="008622F9">
        <w:rPr>
          <w:rFonts w:ascii="Calibri" w:hAnsi="Calibri" w:cs="Arial"/>
          <w:sz w:val="22"/>
          <w:szCs w:val="22"/>
          <w:lang w:val="nl-BE"/>
        </w:rPr>
        <w:t>% vergoeding van het totaalbedrag</w:t>
      </w:r>
      <w:r>
        <w:rPr>
          <w:rFonts w:ascii="Calibri" w:hAnsi="Calibri" w:cs="Arial"/>
          <w:sz w:val="22"/>
          <w:szCs w:val="22"/>
          <w:lang w:val="nl-BE"/>
        </w:rPr>
        <w:t>.</w:t>
      </w:r>
    </w:p>
    <w:sectPr w:rsidR="005318EB" w:rsidRPr="00F11DB6" w:rsidSect="00362DAB">
      <w:headerReference w:type="default" r:id="rId7"/>
      <w:pgSz w:w="12240" w:h="15840"/>
      <w:pgMar w:top="1440" w:right="1041" w:bottom="1276" w:left="1134"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A8B8E" w14:textId="77777777" w:rsidR="000B63D5" w:rsidRDefault="000B63D5" w:rsidP="00626943">
      <w:r>
        <w:separator/>
      </w:r>
    </w:p>
  </w:endnote>
  <w:endnote w:type="continuationSeparator" w:id="0">
    <w:p w14:paraId="2E920609" w14:textId="77777777" w:rsidR="000B63D5" w:rsidRDefault="000B63D5" w:rsidP="0062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3CE02" w14:textId="77777777" w:rsidR="000B63D5" w:rsidRDefault="000B63D5" w:rsidP="00626943">
      <w:r>
        <w:separator/>
      </w:r>
    </w:p>
  </w:footnote>
  <w:footnote w:type="continuationSeparator" w:id="0">
    <w:p w14:paraId="4A917287" w14:textId="77777777" w:rsidR="000B63D5" w:rsidRDefault="000B63D5" w:rsidP="00626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AB3B2" w14:textId="02EF3CDC" w:rsidR="00626943" w:rsidRPr="004561E5" w:rsidRDefault="00E474B4">
    <w:pPr>
      <w:pStyle w:val="Koptekst"/>
      <w:rPr>
        <w:rFonts w:ascii="Calibri" w:hAnsi="Calibri"/>
        <w:lang w:val="nl-BE"/>
      </w:rPr>
    </w:pPr>
    <w:r>
      <w:rPr>
        <w:rFonts w:ascii="Calibri" w:hAnsi="Calibri"/>
        <w:lang w:val="nl-BE"/>
      </w:rPr>
      <w:t>April 2024</w:t>
    </w:r>
  </w:p>
  <w:p w14:paraId="21EC7681" w14:textId="77777777" w:rsidR="00626943" w:rsidRPr="004561E5" w:rsidRDefault="00626943">
    <w:pPr>
      <w:pStyle w:val="Koptekst"/>
      <w:rPr>
        <w:rFonts w:ascii="Calibri" w:hAnsi="Calibri"/>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A1AE3"/>
    <w:multiLevelType w:val="hybridMultilevel"/>
    <w:tmpl w:val="3BD48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56C1E"/>
    <w:multiLevelType w:val="hybridMultilevel"/>
    <w:tmpl w:val="A58C7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3" w15:restartNumberingAfterBreak="0">
    <w:nsid w:val="25BE2DA5"/>
    <w:multiLevelType w:val="hybridMultilevel"/>
    <w:tmpl w:val="65A858E8"/>
    <w:lvl w:ilvl="0" w:tplc="E34EBD32">
      <w:start w:val="10"/>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D67C99"/>
    <w:multiLevelType w:val="hybridMultilevel"/>
    <w:tmpl w:val="BA14325C"/>
    <w:lvl w:ilvl="0" w:tplc="E34EBD32">
      <w:numFmt w:val="bullet"/>
      <w:lvlText w:val="-"/>
      <w:lvlJc w:val="left"/>
      <w:pPr>
        <w:tabs>
          <w:tab w:val="num" w:pos="360"/>
        </w:tabs>
        <w:ind w:left="360" w:hanging="360"/>
      </w:pPr>
      <w:rPr>
        <w:rFonts w:ascii="Courier New" w:eastAsia="Times New Roman"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9D5777"/>
    <w:multiLevelType w:val="hybridMultilevel"/>
    <w:tmpl w:val="6E6C8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3D7E2C"/>
    <w:multiLevelType w:val="hybridMultilevel"/>
    <w:tmpl w:val="7EB8E722"/>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8" w15:restartNumberingAfterBreak="0">
    <w:nsid w:val="6ABE538B"/>
    <w:multiLevelType w:val="hybridMultilevel"/>
    <w:tmpl w:val="7C3CAEC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9" w15:restartNumberingAfterBreak="0">
    <w:nsid w:val="75FB6859"/>
    <w:multiLevelType w:val="hybridMultilevel"/>
    <w:tmpl w:val="FFD63C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8362120">
    <w:abstractNumId w:val="9"/>
  </w:num>
  <w:num w:numId="2" w16cid:durableId="102919165">
    <w:abstractNumId w:val="6"/>
  </w:num>
  <w:num w:numId="3" w16cid:durableId="108624108">
    <w:abstractNumId w:val="3"/>
  </w:num>
  <w:num w:numId="4" w16cid:durableId="1049455327">
    <w:abstractNumId w:val="4"/>
  </w:num>
  <w:num w:numId="5" w16cid:durableId="875780008">
    <w:abstractNumId w:val="5"/>
  </w:num>
  <w:num w:numId="6" w16cid:durableId="77485257">
    <w:abstractNumId w:val="7"/>
  </w:num>
  <w:num w:numId="7" w16cid:durableId="1667589126">
    <w:abstractNumId w:val="8"/>
  </w:num>
  <w:num w:numId="8" w16cid:durableId="231891993">
    <w:abstractNumId w:val="7"/>
  </w:num>
  <w:num w:numId="9" w16cid:durableId="1851749052">
    <w:abstractNumId w:val="2"/>
  </w:num>
  <w:num w:numId="10" w16cid:durableId="1678922215">
    <w:abstractNumId w:val="0"/>
  </w:num>
  <w:num w:numId="11" w16cid:durableId="1531651279">
    <w:abstractNumId w:val="1"/>
  </w:num>
  <w:num w:numId="12" w16cid:durableId="11393760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leurAfdwingen" w:val="Y"/>
    <w:docVar w:name="ShowPageNumbers" w:val="-1"/>
  </w:docVars>
  <w:rsids>
    <w:rsidRoot w:val="00AB3523"/>
    <w:rsid w:val="00013FBD"/>
    <w:rsid w:val="000236EC"/>
    <w:rsid w:val="00050B5A"/>
    <w:rsid w:val="00057C26"/>
    <w:rsid w:val="00064262"/>
    <w:rsid w:val="00065CD9"/>
    <w:rsid w:val="00071D4E"/>
    <w:rsid w:val="00085F0D"/>
    <w:rsid w:val="000B63D5"/>
    <w:rsid w:val="00101A4F"/>
    <w:rsid w:val="00107CE4"/>
    <w:rsid w:val="001208E2"/>
    <w:rsid w:val="0012229B"/>
    <w:rsid w:val="001276EA"/>
    <w:rsid w:val="0015412F"/>
    <w:rsid w:val="00164032"/>
    <w:rsid w:val="00170238"/>
    <w:rsid w:val="001734BC"/>
    <w:rsid w:val="00174B16"/>
    <w:rsid w:val="001B4D60"/>
    <w:rsid w:val="001C69BE"/>
    <w:rsid w:val="001D4C8B"/>
    <w:rsid w:val="001F2802"/>
    <w:rsid w:val="002038FC"/>
    <w:rsid w:val="002048FC"/>
    <w:rsid w:val="002055D0"/>
    <w:rsid w:val="00212FC2"/>
    <w:rsid w:val="00217C95"/>
    <w:rsid w:val="00223C3A"/>
    <w:rsid w:val="00226EAA"/>
    <w:rsid w:val="00232180"/>
    <w:rsid w:val="00233981"/>
    <w:rsid w:val="0024308A"/>
    <w:rsid w:val="00244CC0"/>
    <w:rsid w:val="00250BFD"/>
    <w:rsid w:val="0025373A"/>
    <w:rsid w:val="00257B6C"/>
    <w:rsid w:val="0026367A"/>
    <w:rsid w:val="0027616F"/>
    <w:rsid w:val="00286B07"/>
    <w:rsid w:val="002E2280"/>
    <w:rsid w:val="002E465B"/>
    <w:rsid w:val="00326215"/>
    <w:rsid w:val="00334394"/>
    <w:rsid w:val="00335466"/>
    <w:rsid w:val="00336103"/>
    <w:rsid w:val="00362DAB"/>
    <w:rsid w:val="00370091"/>
    <w:rsid w:val="00376992"/>
    <w:rsid w:val="003A55D9"/>
    <w:rsid w:val="003B3733"/>
    <w:rsid w:val="003C6E31"/>
    <w:rsid w:val="004179DD"/>
    <w:rsid w:val="0043084A"/>
    <w:rsid w:val="004376ED"/>
    <w:rsid w:val="004441D5"/>
    <w:rsid w:val="004561E5"/>
    <w:rsid w:val="004659DC"/>
    <w:rsid w:val="00470BDA"/>
    <w:rsid w:val="00477BAF"/>
    <w:rsid w:val="00495205"/>
    <w:rsid w:val="004A4CA4"/>
    <w:rsid w:val="004B559A"/>
    <w:rsid w:val="004B59E9"/>
    <w:rsid w:val="004C1A0E"/>
    <w:rsid w:val="004C652C"/>
    <w:rsid w:val="004F2C34"/>
    <w:rsid w:val="005057A2"/>
    <w:rsid w:val="005235B8"/>
    <w:rsid w:val="005318EB"/>
    <w:rsid w:val="005348CC"/>
    <w:rsid w:val="00543749"/>
    <w:rsid w:val="00580EC6"/>
    <w:rsid w:val="00592BDB"/>
    <w:rsid w:val="005B3E21"/>
    <w:rsid w:val="005B502E"/>
    <w:rsid w:val="005B7940"/>
    <w:rsid w:val="005C640F"/>
    <w:rsid w:val="005F139D"/>
    <w:rsid w:val="005F2E34"/>
    <w:rsid w:val="00611397"/>
    <w:rsid w:val="00611D19"/>
    <w:rsid w:val="0061711D"/>
    <w:rsid w:val="00622D3C"/>
    <w:rsid w:val="00626943"/>
    <w:rsid w:val="00636811"/>
    <w:rsid w:val="00663E8F"/>
    <w:rsid w:val="00675A37"/>
    <w:rsid w:val="00681F62"/>
    <w:rsid w:val="00690E63"/>
    <w:rsid w:val="00693C15"/>
    <w:rsid w:val="006A2192"/>
    <w:rsid w:val="006A3D96"/>
    <w:rsid w:val="006A6029"/>
    <w:rsid w:val="006A7C58"/>
    <w:rsid w:val="006B5C9B"/>
    <w:rsid w:val="006B7213"/>
    <w:rsid w:val="006D2176"/>
    <w:rsid w:val="006D7C34"/>
    <w:rsid w:val="006F3726"/>
    <w:rsid w:val="006F515A"/>
    <w:rsid w:val="0070120F"/>
    <w:rsid w:val="00722904"/>
    <w:rsid w:val="00732DC2"/>
    <w:rsid w:val="0073632D"/>
    <w:rsid w:val="00757B3D"/>
    <w:rsid w:val="00761E05"/>
    <w:rsid w:val="00764749"/>
    <w:rsid w:val="00767797"/>
    <w:rsid w:val="0077325B"/>
    <w:rsid w:val="00780493"/>
    <w:rsid w:val="007906EF"/>
    <w:rsid w:val="007A0B35"/>
    <w:rsid w:val="007A0F8D"/>
    <w:rsid w:val="007A4FD5"/>
    <w:rsid w:val="007D7DBE"/>
    <w:rsid w:val="007E4373"/>
    <w:rsid w:val="0080525B"/>
    <w:rsid w:val="008078DF"/>
    <w:rsid w:val="00843A20"/>
    <w:rsid w:val="00850125"/>
    <w:rsid w:val="00866D18"/>
    <w:rsid w:val="0087676F"/>
    <w:rsid w:val="0088324B"/>
    <w:rsid w:val="00883D1E"/>
    <w:rsid w:val="00890342"/>
    <w:rsid w:val="008A394C"/>
    <w:rsid w:val="008A3F07"/>
    <w:rsid w:val="008B11F2"/>
    <w:rsid w:val="008E763B"/>
    <w:rsid w:val="00930304"/>
    <w:rsid w:val="00937133"/>
    <w:rsid w:val="00965C90"/>
    <w:rsid w:val="009968AE"/>
    <w:rsid w:val="009A7C74"/>
    <w:rsid w:val="009C1C2F"/>
    <w:rsid w:val="009D319F"/>
    <w:rsid w:val="009F0EFC"/>
    <w:rsid w:val="00A0069B"/>
    <w:rsid w:val="00A02D6B"/>
    <w:rsid w:val="00A372EE"/>
    <w:rsid w:val="00A5287C"/>
    <w:rsid w:val="00A720CA"/>
    <w:rsid w:val="00A93AB9"/>
    <w:rsid w:val="00AA3F97"/>
    <w:rsid w:val="00AB3523"/>
    <w:rsid w:val="00B164BB"/>
    <w:rsid w:val="00B50281"/>
    <w:rsid w:val="00B81FAF"/>
    <w:rsid w:val="00B8688F"/>
    <w:rsid w:val="00B96901"/>
    <w:rsid w:val="00BA7D50"/>
    <w:rsid w:val="00BB7DC0"/>
    <w:rsid w:val="00BD7280"/>
    <w:rsid w:val="00BE1649"/>
    <w:rsid w:val="00BF55E0"/>
    <w:rsid w:val="00C07501"/>
    <w:rsid w:val="00C32225"/>
    <w:rsid w:val="00C4300E"/>
    <w:rsid w:val="00C45D0D"/>
    <w:rsid w:val="00C536CC"/>
    <w:rsid w:val="00C61341"/>
    <w:rsid w:val="00C65ABA"/>
    <w:rsid w:val="00C73B9A"/>
    <w:rsid w:val="00C801CF"/>
    <w:rsid w:val="00CA56B5"/>
    <w:rsid w:val="00CC4882"/>
    <w:rsid w:val="00CE068B"/>
    <w:rsid w:val="00CE5CBA"/>
    <w:rsid w:val="00CF0955"/>
    <w:rsid w:val="00D07EA1"/>
    <w:rsid w:val="00D20D61"/>
    <w:rsid w:val="00D24F68"/>
    <w:rsid w:val="00D63E2C"/>
    <w:rsid w:val="00D7344F"/>
    <w:rsid w:val="00D74321"/>
    <w:rsid w:val="00DC4442"/>
    <w:rsid w:val="00DD097A"/>
    <w:rsid w:val="00DE5E7A"/>
    <w:rsid w:val="00DF0B7C"/>
    <w:rsid w:val="00DF36FF"/>
    <w:rsid w:val="00E0519E"/>
    <w:rsid w:val="00E1768D"/>
    <w:rsid w:val="00E2648A"/>
    <w:rsid w:val="00E4213E"/>
    <w:rsid w:val="00E474B4"/>
    <w:rsid w:val="00E66BC0"/>
    <w:rsid w:val="00E73D1D"/>
    <w:rsid w:val="00E77B35"/>
    <w:rsid w:val="00F10830"/>
    <w:rsid w:val="00F11DB6"/>
    <w:rsid w:val="00F458BF"/>
    <w:rsid w:val="00F52C1C"/>
    <w:rsid w:val="00F54F2F"/>
    <w:rsid w:val="00F8348C"/>
    <w:rsid w:val="00F90D58"/>
    <w:rsid w:val="00FC40A5"/>
    <w:rsid w:val="00FC78D6"/>
    <w:rsid w:val="00FD087B"/>
    <w:rsid w:val="00FD384C"/>
    <w:rsid w:val="00FE42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075CF"/>
  <w15:chartTrackingRefBased/>
  <w15:docId w15:val="{E0417F75-72D0-48EA-92A6-50CA0B5A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B3523"/>
    <w:pPr>
      <w:widowControl w:val="0"/>
      <w:autoSpaceDE w:val="0"/>
      <w:autoSpaceDN w:val="0"/>
      <w:adjustRightInd w:val="0"/>
    </w:pPr>
    <w:rPr>
      <w:szCs w:val="24"/>
      <w:lang w:val="en-US" w:eastAsia="en-US"/>
    </w:rPr>
  </w:style>
  <w:style w:type="paragraph" w:styleId="Kop1">
    <w:name w:val="heading 1"/>
    <w:basedOn w:val="Standaard"/>
    <w:next w:val="Standaard"/>
    <w:link w:val="Kop1Char"/>
    <w:qFormat/>
    <w:rsid w:val="00AB3523"/>
    <w:pPr>
      <w:keepNext/>
      <w:tabs>
        <w:tab w:val="left" w:pos="323"/>
      </w:tabs>
      <w:outlineLvl w:val="0"/>
    </w:pPr>
    <w:rPr>
      <w:rFonts w:ascii="Courier" w:hAnsi="Courier"/>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AB3523"/>
    <w:pPr>
      <w:tabs>
        <w:tab w:val="left" w:pos="1474"/>
      </w:tabs>
      <w:spacing w:line="240" w:lineRule="atLeast"/>
      <w:ind w:left="34" w:hanging="1474"/>
    </w:pPr>
  </w:style>
  <w:style w:type="paragraph" w:customStyle="1" w:styleId="TxBrp2">
    <w:name w:val="TxBr_p2"/>
    <w:basedOn w:val="Standaard"/>
    <w:rsid w:val="00AB3523"/>
    <w:pPr>
      <w:tabs>
        <w:tab w:val="left" w:pos="8220"/>
      </w:tabs>
      <w:spacing w:line="240" w:lineRule="atLeast"/>
      <w:ind w:left="6780"/>
    </w:pPr>
  </w:style>
  <w:style w:type="paragraph" w:customStyle="1" w:styleId="TxBrp3">
    <w:name w:val="TxBr_p3"/>
    <w:basedOn w:val="Standaard"/>
    <w:rsid w:val="00AB3523"/>
    <w:pPr>
      <w:tabs>
        <w:tab w:val="left" w:pos="204"/>
      </w:tabs>
      <w:spacing w:line="240" w:lineRule="atLeast"/>
    </w:pPr>
  </w:style>
  <w:style w:type="paragraph" w:customStyle="1" w:styleId="TxBrp4">
    <w:name w:val="TxBr_p4"/>
    <w:basedOn w:val="Standaard"/>
    <w:rsid w:val="00AB3523"/>
    <w:pPr>
      <w:tabs>
        <w:tab w:val="left" w:pos="204"/>
      </w:tabs>
      <w:spacing w:line="283" w:lineRule="atLeast"/>
    </w:pPr>
  </w:style>
  <w:style w:type="paragraph" w:customStyle="1" w:styleId="TxBrp5">
    <w:name w:val="TxBr_p5"/>
    <w:basedOn w:val="Standaard"/>
    <w:rsid w:val="00AB3523"/>
    <w:pPr>
      <w:tabs>
        <w:tab w:val="left" w:pos="323"/>
      </w:tabs>
      <w:spacing w:line="283" w:lineRule="atLeast"/>
      <w:ind w:left="1117" w:hanging="323"/>
    </w:pPr>
  </w:style>
  <w:style w:type="paragraph" w:customStyle="1" w:styleId="TxBrp6">
    <w:name w:val="TxBr_p6"/>
    <w:basedOn w:val="Standaard"/>
    <w:rsid w:val="00AB3523"/>
    <w:pPr>
      <w:spacing w:line="283" w:lineRule="atLeast"/>
      <w:ind w:left="1117"/>
    </w:pPr>
  </w:style>
  <w:style w:type="paragraph" w:customStyle="1" w:styleId="TxBrp11">
    <w:name w:val="TxBr_p11"/>
    <w:basedOn w:val="Standaard"/>
    <w:rsid w:val="00AB3523"/>
    <w:pPr>
      <w:spacing w:line="402" w:lineRule="atLeast"/>
    </w:pPr>
  </w:style>
  <w:style w:type="table" w:styleId="Tabelraster">
    <w:name w:val="Table Grid"/>
    <w:basedOn w:val="Standaardtabel"/>
    <w:rsid w:val="006B721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B50281"/>
    <w:rPr>
      <w:rFonts w:ascii="Tahoma" w:hAnsi="Tahoma" w:cs="Tahoma"/>
      <w:sz w:val="16"/>
      <w:szCs w:val="16"/>
    </w:rPr>
  </w:style>
  <w:style w:type="character" w:customStyle="1" w:styleId="BallontekstChar">
    <w:name w:val="Ballontekst Char"/>
    <w:link w:val="Ballontekst"/>
    <w:rsid w:val="00B50281"/>
    <w:rPr>
      <w:rFonts w:ascii="Tahoma" w:hAnsi="Tahoma" w:cs="Tahoma"/>
      <w:sz w:val="16"/>
      <w:szCs w:val="16"/>
      <w:lang w:val="en-US" w:eastAsia="en-US"/>
    </w:rPr>
  </w:style>
  <w:style w:type="character" w:customStyle="1" w:styleId="Kop1Char">
    <w:name w:val="Kop 1 Char"/>
    <w:link w:val="Kop1"/>
    <w:rsid w:val="00843A20"/>
    <w:rPr>
      <w:rFonts w:ascii="Courier" w:hAnsi="Courier"/>
      <w:szCs w:val="24"/>
      <w:u w:val="single"/>
      <w:lang w:val="nl-NL" w:eastAsia="en-US"/>
    </w:rPr>
  </w:style>
  <w:style w:type="paragraph" w:styleId="Koptekst">
    <w:name w:val="header"/>
    <w:basedOn w:val="Standaard"/>
    <w:link w:val="KoptekstChar"/>
    <w:rsid w:val="00626943"/>
    <w:pPr>
      <w:tabs>
        <w:tab w:val="center" w:pos="4513"/>
        <w:tab w:val="right" w:pos="9026"/>
      </w:tabs>
    </w:pPr>
  </w:style>
  <w:style w:type="character" w:customStyle="1" w:styleId="KoptekstChar">
    <w:name w:val="Koptekst Char"/>
    <w:link w:val="Koptekst"/>
    <w:rsid w:val="00626943"/>
    <w:rPr>
      <w:szCs w:val="24"/>
      <w:lang w:val="en-US" w:eastAsia="en-US"/>
    </w:rPr>
  </w:style>
  <w:style w:type="paragraph" w:styleId="Voettekst">
    <w:name w:val="footer"/>
    <w:basedOn w:val="Standaard"/>
    <w:link w:val="VoettekstChar"/>
    <w:rsid w:val="00626943"/>
    <w:pPr>
      <w:tabs>
        <w:tab w:val="center" w:pos="4513"/>
        <w:tab w:val="right" w:pos="9026"/>
      </w:tabs>
    </w:pPr>
  </w:style>
  <w:style w:type="character" w:customStyle="1" w:styleId="VoettekstChar">
    <w:name w:val="Voettekst Char"/>
    <w:link w:val="Voettekst"/>
    <w:rsid w:val="00626943"/>
    <w:rPr>
      <w:szCs w:val="24"/>
      <w:lang w:val="en-US" w:eastAsia="en-US"/>
    </w:rPr>
  </w:style>
  <w:style w:type="paragraph" w:styleId="Lijstalinea">
    <w:name w:val="List Paragraph"/>
    <w:basedOn w:val="Standaard"/>
    <w:uiPriority w:val="34"/>
    <w:qFormat/>
    <w:rsid w:val="00362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122385">
      <w:bodyDiv w:val="1"/>
      <w:marLeft w:val="0"/>
      <w:marRight w:val="0"/>
      <w:marTop w:val="0"/>
      <w:marBottom w:val="0"/>
      <w:divBdr>
        <w:top w:val="none" w:sz="0" w:space="0" w:color="auto"/>
        <w:left w:val="none" w:sz="0" w:space="0" w:color="auto"/>
        <w:bottom w:val="none" w:sz="0" w:space="0" w:color="auto"/>
        <w:right w:val="none" w:sz="0" w:space="0" w:color="auto"/>
      </w:divBdr>
    </w:div>
    <w:div w:id="399639181">
      <w:bodyDiv w:val="1"/>
      <w:marLeft w:val="0"/>
      <w:marRight w:val="0"/>
      <w:marTop w:val="0"/>
      <w:marBottom w:val="0"/>
      <w:divBdr>
        <w:top w:val="none" w:sz="0" w:space="0" w:color="auto"/>
        <w:left w:val="none" w:sz="0" w:space="0" w:color="auto"/>
        <w:bottom w:val="none" w:sz="0" w:space="0" w:color="auto"/>
        <w:right w:val="none" w:sz="0" w:space="0" w:color="auto"/>
      </w:divBdr>
    </w:div>
    <w:div w:id="930165348">
      <w:bodyDiv w:val="1"/>
      <w:marLeft w:val="0"/>
      <w:marRight w:val="0"/>
      <w:marTop w:val="0"/>
      <w:marBottom w:val="0"/>
      <w:divBdr>
        <w:top w:val="none" w:sz="0" w:space="0" w:color="auto"/>
        <w:left w:val="none" w:sz="0" w:space="0" w:color="auto"/>
        <w:bottom w:val="none" w:sz="0" w:space="0" w:color="auto"/>
        <w:right w:val="none" w:sz="0" w:space="0" w:color="auto"/>
      </w:divBdr>
    </w:div>
    <w:div w:id="18041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2442</TotalTime>
  <Pages>6</Pages>
  <Words>2329</Words>
  <Characters>12976</Characters>
  <Application>Microsoft Office Word</Application>
  <DocSecurity>0</DocSecurity>
  <Lines>108</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09</vt:lpstr>
      <vt:lpstr>09</vt:lpstr>
    </vt:vector>
  </TitlesOfParts>
  <Company>Forbo Flooring BE</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subject/>
  <dc:creator>Yves.Timmerman@forbo.com</dc:creator>
  <cp:keywords/>
  <dc:description/>
  <cp:lastModifiedBy>Timmerman Yves</cp:lastModifiedBy>
  <cp:revision>31</cp:revision>
  <cp:lastPrinted>2015-01-22T07:46:00Z</cp:lastPrinted>
  <dcterms:created xsi:type="dcterms:W3CDTF">2024-04-09T15:41:00Z</dcterms:created>
  <dcterms:modified xsi:type="dcterms:W3CDTF">2024-10-15T12:29:00Z</dcterms:modified>
</cp:coreProperties>
</file>