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06D" w:rsidRPr="000F6FDC" w:rsidRDefault="000F6FDC">
      <w:pPr>
        <w:pStyle w:val="Titre1"/>
        <w:rPr>
          <w:lang w:val="fr-FR"/>
        </w:rPr>
      </w:pPr>
      <w:bookmarkStart w:id="0" w:name="sarlon-trafic-modulup-33"/>
      <w:bookmarkEnd w:id="0"/>
      <w:r w:rsidRPr="000F6FDC">
        <w:rPr>
          <w:lang w:val="fr-FR"/>
        </w:rPr>
        <w:t xml:space="preserve">Descriptif type </w:t>
      </w:r>
      <w:r w:rsidR="003F291B">
        <w:rPr>
          <w:lang w:val="fr-FR"/>
        </w:rPr>
        <w:t>Modul’up TE</w:t>
      </w:r>
      <w:r w:rsidR="003071FC" w:rsidRPr="000F6FDC">
        <w:rPr>
          <w:lang w:val="fr-FR"/>
        </w:rPr>
        <w:t xml:space="preserve"> 33</w:t>
      </w:r>
    </w:p>
    <w:p w:rsidR="006673DB" w:rsidRDefault="003071FC">
      <w:pPr>
        <w:pStyle w:val="FirstParagraph"/>
        <w:rPr>
          <w:lang w:val="fr-FR"/>
        </w:rPr>
      </w:pPr>
      <w:r w:rsidRPr="000F6FDC">
        <w:rPr>
          <w:lang w:val="fr-FR"/>
        </w:rPr>
        <w:br/>
      </w:r>
      <w:r w:rsidRPr="000F6FDC">
        <w:rPr>
          <w:lang w:val="fr-FR"/>
        </w:rPr>
        <w:br/>
      </w:r>
      <w:r w:rsidRPr="000F6FDC">
        <w:rPr>
          <w:b/>
          <w:lang w:val="fr-FR"/>
        </w:rPr>
        <w:t xml:space="preserve">Revêtement de sol PVC </w:t>
      </w:r>
      <w:r w:rsidR="00322C25">
        <w:rPr>
          <w:b/>
          <w:lang w:val="fr-FR"/>
        </w:rPr>
        <w:t>compact</w:t>
      </w:r>
      <w:r w:rsidRPr="000F6FDC">
        <w:rPr>
          <w:b/>
          <w:lang w:val="fr-FR"/>
        </w:rPr>
        <w:t xml:space="preserve"> fort trafic </w:t>
      </w:r>
      <w:r w:rsidR="003F291B">
        <w:rPr>
          <w:b/>
          <w:lang w:val="fr-FR"/>
        </w:rPr>
        <w:t xml:space="preserve">pour supports humides </w:t>
      </w:r>
      <w:r w:rsidRPr="000F6FDC">
        <w:rPr>
          <w:b/>
          <w:lang w:val="fr-FR"/>
        </w:rPr>
        <w:t xml:space="preserve">en pose </w:t>
      </w:r>
      <w:r w:rsidR="00506F5D">
        <w:rPr>
          <w:b/>
          <w:lang w:val="fr-FR"/>
        </w:rPr>
        <w:t>libre</w:t>
      </w:r>
      <w:r w:rsidR="00322C25">
        <w:rPr>
          <w:b/>
          <w:lang w:val="fr-FR"/>
        </w:rPr>
        <w:t xml:space="preserve"> en</w:t>
      </w:r>
      <w:r w:rsidRPr="000F6FDC">
        <w:rPr>
          <w:b/>
          <w:lang w:val="fr-FR"/>
        </w:rPr>
        <w:t xml:space="preserve"> lés de 2 m</w:t>
      </w:r>
      <w:r w:rsidRPr="000F6FDC">
        <w:rPr>
          <w:lang w:val="fr-FR"/>
        </w:rPr>
        <w:br/>
      </w:r>
      <w:r w:rsidRPr="000F6FDC">
        <w:rPr>
          <w:lang w:val="fr-FR"/>
        </w:rPr>
        <w:br/>
        <w:t xml:space="preserve">Fourniture et pose d’un </w:t>
      </w:r>
      <w:r w:rsidR="00322C25">
        <w:rPr>
          <w:lang w:val="fr-FR"/>
        </w:rPr>
        <w:t xml:space="preserve">système </w:t>
      </w:r>
      <w:r w:rsidR="003F291B">
        <w:rPr>
          <w:lang w:val="fr-FR"/>
        </w:rPr>
        <w:t>modul’up TE</w:t>
      </w:r>
      <w:r w:rsidR="00246D89">
        <w:rPr>
          <w:lang w:val="fr-FR"/>
        </w:rPr>
        <w:t>,</w:t>
      </w:r>
      <w:r w:rsidR="006673DB">
        <w:rPr>
          <w:lang w:val="fr-FR"/>
        </w:rPr>
        <w:t xml:space="preserve"> </w:t>
      </w:r>
      <w:r w:rsidR="00246D89">
        <w:rPr>
          <w:lang w:val="fr-FR"/>
        </w:rPr>
        <w:t xml:space="preserve">deux en un, </w:t>
      </w:r>
      <w:r w:rsidR="006673DB">
        <w:rPr>
          <w:lang w:val="fr-FR"/>
        </w:rPr>
        <w:t>comprenant un revêtement de sol PVC compact bénéficiant d’un Double Système de Stabilisation Structurel (DSx3)</w:t>
      </w:r>
      <w:r w:rsidR="003F291B">
        <w:rPr>
          <w:lang w:val="fr-FR"/>
        </w:rPr>
        <w:t xml:space="preserve"> et</w:t>
      </w:r>
      <w:r w:rsidR="00246D89">
        <w:rPr>
          <w:lang w:val="fr-FR"/>
        </w:rPr>
        <w:t xml:space="preserve"> d’un envers anti-humidité </w:t>
      </w:r>
      <w:r w:rsidR="006434C4">
        <w:rPr>
          <w:lang w:val="fr-FR"/>
        </w:rPr>
        <w:t xml:space="preserve">AQUABLOCK </w:t>
      </w:r>
      <w:r w:rsidR="00246D89">
        <w:rPr>
          <w:lang w:val="fr-FR"/>
        </w:rPr>
        <w:t>en plot mousse</w:t>
      </w:r>
      <w:r w:rsidR="00B700FB">
        <w:rPr>
          <w:lang w:val="fr-FR"/>
        </w:rPr>
        <w:t xml:space="preserve"> expansé</w:t>
      </w:r>
      <w:r w:rsidR="006673DB">
        <w:rPr>
          <w:lang w:val="fr-FR"/>
        </w:rPr>
        <w:t xml:space="preserve">, groupe T d’abrasion, en lés de 2m de large, de type modul’up </w:t>
      </w:r>
      <w:r w:rsidR="003F291B">
        <w:rPr>
          <w:lang w:val="fr-FR"/>
        </w:rPr>
        <w:t xml:space="preserve">TE </w:t>
      </w:r>
      <w:r w:rsidR="006673DB">
        <w:rPr>
          <w:lang w:val="fr-FR"/>
        </w:rPr>
        <w:t>33 et d’un</w:t>
      </w:r>
      <w:r w:rsidR="0008218B">
        <w:rPr>
          <w:lang w:val="fr-FR"/>
        </w:rPr>
        <w:t xml:space="preserve">e bande </w:t>
      </w:r>
      <w:bookmarkStart w:id="1" w:name="_GoBack"/>
      <w:bookmarkEnd w:id="1"/>
      <w:r w:rsidR="0008218B">
        <w:rPr>
          <w:lang w:val="fr-FR"/>
        </w:rPr>
        <w:t>de jonction antiglisse M</w:t>
      </w:r>
      <w:r w:rsidR="006673DB">
        <w:rPr>
          <w:lang w:val="fr-FR"/>
        </w:rPr>
        <w:t>odul’up ref 792.</w:t>
      </w:r>
    </w:p>
    <w:p w:rsidR="00B14853" w:rsidRPr="00B14853" w:rsidRDefault="00B14853" w:rsidP="00B14853">
      <w:pPr>
        <w:pStyle w:val="Corpsdetexte"/>
        <w:rPr>
          <w:lang w:val="fr-FR"/>
        </w:rPr>
      </w:pPr>
      <w:r>
        <w:rPr>
          <w:lang w:val="fr-FR"/>
        </w:rPr>
        <w:t xml:space="preserve">Ce système est validé par l’Enquête de Technique Nouvelle n° </w:t>
      </w:r>
      <w:r w:rsidR="00B93E8F">
        <w:rPr>
          <w:lang w:val="fr-FR"/>
        </w:rPr>
        <w:t xml:space="preserve">010T190G </w:t>
      </w:r>
      <w:r>
        <w:rPr>
          <w:lang w:val="fr-FR"/>
        </w:rPr>
        <w:t>pour un usage à destination des locaux au plus classés U3 P3 E2/3 C2.</w:t>
      </w:r>
    </w:p>
    <w:p w:rsidR="006673DB" w:rsidRDefault="006673DB" w:rsidP="006673DB">
      <w:pPr>
        <w:pStyle w:val="FirstParagraph"/>
        <w:rPr>
          <w:lang w:val="fr-FR"/>
        </w:rPr>
      </w:pPr>
      <w:r>
        <w:rPr>
          <w:lang w:val="fr-FR"/>
        </w:rPr>
        <w:t xml:space="preserve">Le produit </w:t>
      </w:r>
      <w:r w:rsidR="002E590D">
        <w:rPr>
          <w:lang w:val="fr-FR"/>
        </w:rPr>
        <w:t>sera préconisé pour une mise en œuvre sans colle sur supports humides</w:t>
      </w:r>
      <w:r w:rsidR="00E9666C">
        <w:rPr>
          <w:lang w:val="fr-FR"/>
        </w:rPr>
        <w:t xml:space="preserve"> ou sujets à des remontées fréquentes d’humidité</w:t>
      </w:r>
      <w:r w:rsidR="002E590D">
        <w:rPr>
          <w:lang w:val="fr-FR"/>
        </w:rPr>
        <w:t xml:space="preserve">. Ses plots d’envers </w:t>
      </w:r>
      <w:r w:rsidR="00B700FB">
        <w:rPr>
          <w:lang w:val="fr-FR"/>
        </w:rPr>
        <w:t>expansés créeront</w:t>
      </w:r>
      <w:r w:rsidR="00CC7311">
        <w:rPr>
          <w:lang w:val="fr-FR"/>
        </w:rPr>
        <w:t xml:space="preserve"> une lame d’air qui </w:t>
      </w:r>
      <w:r w:rsidR="002E590D">
        <w:rPr>
          <w:lang w:val="fr-FR"/>
        </w:rPr>
        <w:t>permettr</w:t>
      </w:r>
      <w:r w:rsidR="00CC7311">
        <w:rPr>
          <w:lang w:val="fr-FR"/>
        </w:rPr>
        <w:t>a</w:t>
      </w:r>
      <w:r w:rsidR="002E590D">
        <w:rPr>
          <w:lang w:val="fr-FR"/>
        </w:rPr>
        <w:t xml:space="preserve"> une parfaite ventilation du sol. La mise en œuvre </w:t>
      </w:r>
      <w:r w:rsidR="00387F61">
        <w:rPr>
          <w:lang w:val="fr-FR"/>
        </w:rPr>
        <w:t xml:space="preserve">de </w:t>
      </w:r>
      <w:r w:rsidR="002E590D">
        <w:rPr>
          <w:lang w:val="fr-FR"/>
        </w:rPr>
        <w:t>plinthe ventilée sera préconisée afin de garantir l’évacuation de l’humidité et éviter le développement des germes et bactéries.</w:t>
      </w:r>
      <w:r w:rsidR="003071FC" w:rsidRPr="000F6FDC">
        <w:rPr>
          <w:lang w:val="fr-FR"/>
        </w:rPr>
        <w:br/>
      </w:r>
    </w:p>
    <w:p w:rsidR="002E590D" w:rsidRDefault="003071FC" w:rsidP="006673DB">
      <w:pPr>
        <w:pStyle w:val="FirstParagraph"/>
        <w:rPr>
          <w:lang w:val="fr-FR"/>
        </w:rPr>
      </w:pPr>
      <w:r w:rsidRPr="000F6FDC">
        <w:rPr>
          <w:lang w:val="fr-FR"/>
        </w:rPr>
        <w:t xml:space="preserve">Il </w:t>
      </w:r>
      <w:r w:rsidR="002E590D">
        <w:rPr>
          <w:lang w:val="fr-FR"/>
        </w:rPr>
        <w:t>bénéfic</w:t>
      </w:r>
      <w:r w:rsidRPr="000F6FDC">
        <w:rPr>
          <w:lang w:val="fr-FR"/>
        </w:rPr>
        <w:t xml:space="preserve">iera </w:t>
      </w:r>
      <w:r w:rsidR="002E590D">
        <w:rPr>
          <w:lang w:val="fr-FR"/>
        </w:rPr>
        <w:t>d’</w:t>
      </w:r>
      <w:r w:rsidRPr="000F6FDC">
        <w:rPr>
          <w:lang w:val="fr-FR"/>
        </w:rPr>
        <w:t>une rés</w:t>
      </w:r>
      <w:r w:rsidR="002E590D">
        <w:rPr>
          <w:lang w:val="fr-FR"/>
        </w:rPr>
        <w:t xml:space="preserve">istance au poinçonnement de </w:t>
      </w:r>
      <w:r w:rsidR="002E590D" w:rsidRPr="00B93E8F">
        <w:rPr>
          <w:lang w:val="fr-FR"/>
        </w:rPr>
        <w:t>0.05</w:t>
      </w:r>
      <w:r w:rsidR="002E590D">
        <w:rPr>
          <w:lang w:val="fr-FR"/>
        </w:rPr>
        <w:t xml:space="preserve"> mm et d’une efficacité acoustique déclarée de </w:t>
      </w:r>
      <w:r w:rsidR="002E590D" w:rsidRPr="00B93E8F">
        <w:rPr>
          <w:lang w:val="fr-FR"/>
        </w:rPr>
        <w:t>7</w:t>
      </w:r>
      <w:r w:rsidR="002E590D">
        <w:rPr>
          <w:lang w:val="fr-FR"/>
        </w:rPr>
        <w:t xml:space="preserve"> dB.</w:t>
      </w:r>
    </w:p>
    <w:p w:rsidR="0023606D" w:rsidRPr="000F6FDC" w:rsidRDefault="003071FC" w:rsidP="006673DB">
      <w:pPr>
        <w:pStyle w:val="FirstParagraph"/>
        <w:rPr>
          <w:lang w:val="fr-FR"/>
        </w:rPr>
      </w:pPr>
      <w:r w:rsidRPr="000F6FDC">
        <w:rPr>
          <w:lang w:val="fr-FR"/>
        </w:rPr>
        <w:br/>
        <w:t>Conçu est fabriqué en France, les matières premières utilisées seront garanties sans phtalate.</w:t>
      </w:r>
      <w:r w:rsidRPr="000F6FDC">
        <w:rPr>
          <w:lang w:val="fr-FR"/>
        </w:rPr>
        <w:br/>
        <w:t>Le produit  bénéficiera d’une protection de surface OVERCLEAN XL qui facilitera l’entretien.</w:t>
      </w:r>
      <w:r w:rsidRPr="000F6FDC">
        <w:rPr>
          <w:lang w:val="fr-FR"/>
        </w:rPr>
        <w:br/>
      </w:r>
      <w:r w:rsidRPr="000F6FDC">
        <w:rPr>
          <w:lang w:val="fr-FR"/>
        </w:rPr>
        <w:br/>
        <w:t>Il bénéficiera impérativement d’une garantie de 10 ans et pourra obtenir une extension jusqu’à 6 ans supplémentaires  (suivant conditions de mise en œuvre des tapis de propreté Coral ou  Nuway du fabricant</w:t>
      </w:r>
      <w:r w:rsidRPr="000F6FDC">
        <w:rPr>
          <w:vertAlign w:val="superscript"/>
          <w:lang w:val="fr-FR"/>
        </w:rPr>
        <w:t>(</w:t>
      </w:r>
      <w:r w:rsidR="00F81B8F">
        <w:rPr>
          <w:vertAlign w:val="superscript"/>
          <w:lang w:val="fr-FR"/>
        </w:rPr>
        <w:t>1</w:t>
      </w:r>
      <w:r w:rsidRPr="000F6FDC">
        <w:rPr>
          <w:vertAlign w:val="superscript"/>
          <w:lang w:val="fr-FR"/>
        </w:rPr>
        <w:t>)</w:t>
      </w:r>
      <w:r w:rsidRPr="000F6FDC">
        <w:rPr>
          <w:lang w:val="fr-FR"/>
        </w:rPr>
        <w:t>).</w:t>
      </w:r>
      <w:r w:rsidRPr="000F6FDC">
        <w:rPr>
          <w:lang w:val="fr-FR"/>
        </w:rPr>
        <w:br/>
      </w:r>
      <w:r w:rsidRPr="000F6FDC">
        <w:rPr>
          <w:lang w:val="fr-FR"/>
        </w:rPr>
        <w:br/>
      </w:r>
      <w:r w:rsidRPr="000F6FDC">
        <w:rPr>
          <w:i/>
          <w:lang w:val="fr-FR"/>
        </w:rPr>
        <w:t xml:space="preserve"> </w:t>
      </w:r>
      <w:r w:rsidRPr="000F6FDC">
        <w:rPr>
          <w:i/>
          <w:vertAlign w:val="superscript"/>
          <w:lang w:val="fr-FR"/>
        </w:rPr>
        <w:t>(</w:t>
      </w:r>
      <w:r w:rsidR="00F81B8F">
        <w:rPr>
          <w:i/>
          <w:vertAlign w:val="superscript"/>
          <w:lang w:val="fr-FR"/>
        </w:rPr>
        <w:t>1</w:t>
      </w:r>
      <w:r w:rsidRPr="000F6FDC">
        <w:rPr>
          <w:i/>
          <w:vertAlign w:val="superscript"/>
          <w:lang w:val="fr-FR"/>
        </w:rPr>
        <w:t>)</w:t>
      </w:r>
      <w:r w:rsidRPr="000F6FDC">
        <w:rPr>
          <w:i/>
          <w:lang w:val="fr-FR"/>
        </w:rPr>
        <w:t>L’extension de garantie peut s’appliquer à partir du 2e ML de Tapis de Propreté Coral® ou de la mise en place d’un système Nuway® selon trafic (voir conditions sur www.forbo-flooring.fr).</w:t>
      </w:r>
    </w:p>
    <w:sectPr w:rsidR="0023606D" w:rsidRPr="000F6FDC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93F" w:rsidRDefault="0013793F">
      <w:pPr>
        <w:spacing w:after="0"/>
      </w:pPr>
      <w:r>
        <w:separator/>
      </w:r>
    </w:p>
  </w:endnote>
  <w:endnote w:type="continuationSeparator" w:id="0">
    <w:p w:rsidR="0013793F" w:rsidRDefault="001379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93F" w:rsidRDefault="0013793F">
      <w:r>
        <w:separator/>
      </w:r>
    </w:p>
  </w:footnote>
  <w:footnote w:type="continuationSeparator" w:id="0">
    <w:p w:rsidR="0013793F" w:rsidRDefault="00137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2EA6F96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D516F6"/>
    <w:multiLevelType w:val="multilevel"/>
    <w:tmpl w:val="ADD8A2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8218B"/>
    <w:rsid w:val="000F395B"/>
    <w:rsid w:val="000F6FDC"/>
    <w:rsid w:val="0013793F"/>
    <w:rsid w:val="001A4639"/>
    <w:rsid w:val="001C1737"/>
    <w:rsid w:val="0023606D"/>
    <w:rsid w:val="00246D89"/>
    <w:rsid w:val="002E590D"/>
    <w:rsid w:val="003071FC"/>
    <w:rsid w:val="00322C25"/>
    <w:rsid w:val="00387F61"/>
    <w:rsid w:val="003F291B"/>
    <w:rsid w:val="004E29B3"/>
    <w:rsid w:val="00506F5D"/>
    <w:rsid w:val="00590D07"/>
    <w:rsid w:val="00604A35"/>
    <w:rsid w:val="006434C4"/>
    <w:rsid w:val="006673DB"/>
    <w:rsid w:val="00784D58"/>
    <w:rsid w:val="007B18AE"/>
    <w:rsid w:val="00871BD5"/>
    <w:rsid w:val="008D6863"/>
    <w:rsid w:val="009A2FD4"/>
    <w:rsid w:val="009D3544"/>
    <w:rsid w:val="00A249FE"/>
    <w:rsid w:val="00B130E6"/>
    <w:rsid w:val="00B14853"/>
    <w:rsid w:val="00B700FB"/>
    <w:rsid w:val="00B86B75"/>
    <w:rsid w:val="00B93E8F"/>
    <w:rsid w:val="00BC48D5"/>
    <w:rsid w:val="00C36279"/>
    <w:rsid w:val="00CC7311"/>
    <w:rsid w:val="00D41D4F"/>
    <w:rsid w:val="00E315A3"/>
    <w:rsid w:val="00E9666C"/>
    <w:rsid w:val="00F354E4"/>
    <w:rsid w:val="00F520AA"/>
    <w:rsid w:val="00F81B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8CC4"/>
  <w15:docId w15:val="{17F9A2D1-D4F9-4045-AFDD-981E5A8C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2478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single" w:sz="36" w:space="0" w:color="CCCCCC"/>
            <w:right w:val="none" w:sz="0" w:space="0" w:color="auto"/>
          </w:divBdr>
          <w:divsChild>
            <w:div w:id="10547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27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4309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637687131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0117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single" w:sz="36" w:space="0" w:color="CCCCCC"/>
            <w:right w:val="none" w:sz="0" w:space="0" w:color="auto"/>
          </w:divBdr>
          <w:divsChild>
            <w:div w:id="1335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75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8743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501038767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Joel</dc:creator>
  <cp:lastModifiedBy>Nunes Joel</cp:lastModifiedBy>
  <cp:revision>18</cp:revision>
  <dcterms:created xsi:type="dcterms:W3CDTF">2017-12-13T09:47:00Z</dcterms:created>
  <dcterms:modified xsi:type="dcterms:W3CDTF">2019-02-26T15:18:00Z</dcterms:modified>
</cp:coreProperties>
</file>