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3B711" w14:textId="77777777" w:rsidR="00E67353" w:rsidRPr="00E67353" w:rsidRDefault="00E67353" w:rsidP="001C572B">
      <w:pPr>
        <w:pStyle w:val="Kop1"/>
        <w:spacing w:before="0"/>
        <w:jc w:val="center"/>
        <w:rPr>
          <w:rFonts w:asciiTheme="minorHAnsi" w:eastAsia="Times New Roman" w:hAnsiTheme="minorHAnsi" w:cs="Arial"/>
          <w:bCs/>
          <w:color w:val="auto"/>
          <w:sz w:val="22"/>
          <w:szCs w:val="22"/>
          <w:u w:val="single"/>
          <w:lang w:eastAsia="en-US" w:bidi="ar-SA"/>
        </w:rPr>
      </w:pPr>
    </w:p>
    <w:p w14:paraId="47A3B712" w14:textId="26214ACE" w:rsidR="00E93F9A" w:rsidRPr="00E67353" w:rsidRDefault="0072224A" w:rsidP="001C572B">
      <w:pPr>
        <w:pStyle w:val="Kop1"/>
        <w:spacing w:before="0"/>
        <w:jc w:val="center"/>
        <w:rPr>
          <w:rFonts w:asciiTheme="minorHAnsi" w:eastAsia="Times New Roman" w:hAnsiTheme="minorHAnsi" w:cs="Times New Roman"/>
          <w:b/>
          <w:bCs/>
          <w:color w:val="auto"/>
          <w:sz w:val="22"/>
          <w:szCs w:val="22"/>
          <w:u w:val="single"/>
          <w:lang w:eastAsia="en-US" w:bidi="ar-SA"/>
        </w:rPr>
      </w:pPr>
      <w:r w:rsidRPr="00E67353">
        <w:rPr>
          <w:rFonts w:asciiTheme="minorHAnsi" w:eastAsia="Times New Roman" w:hAnsiTheme="minorHAnsi" w:cs="Arial"/>
          <w:bCs/>
          <w:color w:val="auto"/>
          <w:sz w:val="22"/>
          <w:szCs w:val="22"/>
          <w:u w:val="single"/>
          <w:lang w:eastAsia="en-US" w:bidi="ar-SA"/>
        </w:rPr>
        <w:t>Dalle</w:t>
      </w:r>
      <w:r w:rsidR="00557FF9" w:rsidRPr="00E67353">
        <w:rPr>
          <w:rFonts w:asciiTheme="minorHAnsi" w:eastAsia="Times New Roman" w:hAnsiTheme="minorHAnsi" w:cs="Arial"/>
          <w:bCs/>
          <w:color w:val="auto"/>
          <w:sz w:val="22"/>
          <w:szCs w:val="22"/>
          <w:u w:val="single"/>
          <w:lang w:eastAsia="en-US" w:bidi="ar-SA"/>
        </w:rPr>
        <w:t xml:space="preserve"> de vinyl</w:t>
      </w:r>
      <w:r w:rsidR="007D4D43" w:rsidRPr="00E67353">
        <w:rPr>
          <w:rFonts w:asciiTheme="minorHAnsi" w:eastAsia="Times New Roman" w:hAnsiTheme="minorHAnsi" w:cs="Arial"/>
          <w:bCs/>
          <w:color w:val="auto"/>
          <w:sz w:val="22"/>
          <w:szCs w:val="22"/>
          <w:u w:val="single"/>
          <w:lang w:eastAsia="en-US" w:bidi="ar-SA"/>
        </w:rPr>
        <w:t>e</w:t>
      </w:r>
      <w:r w:rsidR="00972B1C" w:rsidRPr="00E67353">
        <w:rPr>
          <w:rFonts w:asciiTheme="minorHAnsi" w:eastAsia="Times New Roman" w:hAnsiTheme="minorHAnsi" w:cs="Arial"/>
          <w:bCs/>
          <w:color w:val="auto"/>
          <w:sz w:val="22"/>
          <w:szCs w:val="22"/>
          <w:u w:val="single"/>
          <w:lang w:eastAsia="en-US" w:bidi="ar-SA"/>
        </w:rPr>
        <w:t xml:space="preserve"> pose libre</w:t>
      </w:r>
      <w:r w:rsidR="00E67353" w:rsidRPr="00E67353">
        <w:rPr>
          <w:rFonts w:asciiTheme="minorHAnsi" w:eastAsia="Times New Roman" w:hAnsiTheme="minorHAnsi" w:cs="Arial"/>
          <w:bCs/>
          <w:color w:val="auto"/>
          <w:sz w:val="22"/>
          <w:szCs w:val="22"/>
          <w:u w:val="single"/>
          <w:lang w:eastAsia="en-US" w:bidi="ar-SA"/>
        </w:rPr>
        <w:t xml:space="preserve"> antidérapante</w:t>
      </w:r>
      <w:r w:rsidR="001C7322" w:rsidRPr="00E67353">
        <w:rPr>
          <w:rFonts w:asciiTheme="minorHAnsi" w:eastAsia="Times New Roman" w:hAnsiTheme="minorHAnsi" w:cs="Arial"/>
          <w:bCs/>
          <w:color w:val="auto"/>
          <w:sz w:val="22"/>
          <w:szCs w:val="22"/>
          <w:u w:val="single"/>
          <w:lang w:eastAsia="en-US" w:bidi="ar-SA"/>
        </w:rPr>
        <w:t xml:space="preserve"> R1</w:t>
      </w:r>
      <w:r w:rsidR="002F24F0">
        <w:rPr>
          <w:rFonts w:asciiTheme="minorHAnsi" w:eastAsia="Times New Roman" w:hAnsiTheme="minorHAnsi" w:cs="Arial"/>
          <w:bCs/>
          <w:color w:val="auto"/>
          <w:sz w:val="22"/>
          <w:szCs w:val="22"/>
          <w:u w:val="single"/>
          <w:lang w:eastAsia="en-US" w:bidi="ar-SA"/>
        </w:rPr>
        <w:t>0</w:t>
      </w:r>
      <w:r w:rsidR="00F16419" w:rsidRPr="00E67353">
        <w:rPr>
          <w:rFonts w:asciiTheme="minorHAnsi" w:eastAsia="Times New Roman" w:hAnsiTheme="minorHAnsi" w:cs="Arial"/>
          <w:bCs/>
          <w:color w:val="auto"/>
          <w:sz w:val="22"/>
          <w:szCs w:val="22"/>
          <w:u w:val="single"/>
          <w:lang w:eastAsia="en-US" w:bidi="ar-SA"/>
        </w:rPr>
        <w:t xml:space="preserve"> avec</w:t>
      </w:r>
      <w:r w:rsidR="00972B1C" w:rsidRPr="00E67353">
        <w:rPr>
          <w:rFonts w:asciiTheme="minorHAnsi" w:eastAsia="Times New Roman" w:hAnsiTheme="minorHAnsi" w:cs="Arial"/>
          <w:bCs/>
          <w:color w:val="auto"/>
          <w:sz w:val="22"/>
          <w:szCs w:val="22"/>
          <w:u w:val="single"/>
          <w:lang w:eastAsia="en-US" w:bidi="ar-SA"/>
        </w:rPr>
        <w:t xml:space="preserve"> une épaisseur de 10,</w:t>
      </w:r>
      <w:r w:rsidR="002F24F0">
        <w:rPr>
          <w:rFonts w:asciiTheme="minorHAnsi" w:eastAsia="Times New Roman" w:hAnsiTheme="minorHAnsi" w:cs="Arial"/>
          <w:bCs/>
          <w:color w:val="auto"/>
          <w:sz w:val="22"/>
          <w:szCs w:val="22"/>
          <w:u w:val="single"/>
          <w:lang w:eastAsia="en-US" w:bidi="ar-SA"/>
        </w:rPr>
        <w:t>3</w:t>
      </w:r>
      <w:r w:rsidR="00E2115E" w:rsidRPr="00E67353">
        <w:rPr>
          <w:rFonts w:asciiTheme="minorHAnsi" w:eastAsia="Times New Roman" w:hAnsiTheme="minorHAnsi" w:cs="Arial"/>
          <w:bCs/>
          <w:color w:val="auto"/>
          <w:sz w:val="22"/>
          <w:szCs w:val="22"/>
          <w:u w:val="single"/>
          <w:lang w:eastAsia="en-US" w:bidi="ar-SA"/>
        </w:rPr>
        <w:t xml:space="preserve"> mm</w:t>
      </w:r>
    </w:p>
    <w:p w14:paraId="47A3B713" w14:textId="77777777" w:rsidR="00D1062E" w:rsidRPr="00E67353" w:rsidRDefault="00D1062E" w:rsidP="001C572B">
      <w:pPr>
        <w:pStyle w:val="TxBrp1"/>
        <w:spacing w:line="240" w:lineRule="auto"/>
        <w:ind w:left="0" w:firstLine="0"/>
        <w:rPr>
          <w:rFonts w:asciiTheme="minorHAnsi" w:hAnsiTheme="minorHAnsi" w:cs="Arial"/>
          <w:sz w:val="22"/>
          <w:szCs w:val="22"/>
        </w:rPr>
      </w:pPr>
    </w:p>
    <w:p w14:paraId="47A3B714" w14:textId="77777777" w:rsidR="00D1062E" w:rsidRPr="00E67353" w:rsidRDefault="00D1062E" w:rsidP="001C572B">
      <w:pPr>
        <w:pStyle w:val="TxBrp1"/>
        <w:spacing w:line="240" w:lineRule="auto"/>
        <w:ind w:left="0" w:firstLine="0"/>
        <w:rPr>
          <w:rFonts w:asciiTheme="minorHAnsi" w:hAnsiTheme="minorHAnsi" w:cs="Arial"/>
          <w:sz w:val="22"/>
          <w:szCs w:val="22"/>
        </w:rPr>
      </w:pPr>
    </w:p>
    <w:p w14:paraId="47A3B715" w14:textId="77777777" w:rsidR="00AE718A" w:rsidRPr="00E67353" w:rsidRDefault="00AE718A" w:rsidP="001C572B">
      <w:pPr>
        <w:pStyle w:val="TxBrp1"/>
        <w:spacing w:line="240" w:lineRule="auto"/>
        <w:ind w:left="0" w:firstLine="0"/>
        <w:rPr>
          <w:rFonts w:asciiTheme="minorHAnsi" w:hAnsiTheme="minorHAnsi" w:cs="Arial"/>
          <w:sz w:val="22"/>
          <w:szCs w:val="22"/>
        </w:rPr>
      </w:pPr>
      <w:r w:rsidRPr="00E67353">
        <w:rPr>
          <w:rFonts w:asciiTheme="minorHAnsi" w:hAnsiTheme="minorHAnsi"/>
          <w:sz w:val="22"/>
          <w:szCs w:val="22"/>
        </w:rPr>
        <w:t>Mesure</w:t>
      </w:r>
      <w:r w:rsidR="00F13CA1" w:rsidRPr="00E67353">
        <w:rPr>
          <w:rFonts w:asciiTheme="minorHAnsi" w:hAnsiTheme="minorHAnsi"/>
          <w:sz w:val="22"/>
          <w:szCs w:val="22"/>
        </w:rPr>
        <w:t> </w:t>
      </w:r>
      <w:r w:rsidRPr="00E67353">
        <w:rPr>
          <w:rFonts w:asciiTheme="minorHAnsi" w:hAnsiTheme="minorHAnsi"/>
          <w:sz w:val="22"/>
          <w:szCs w:val="22"/>
        </w:rPr>
        <w:t>: m², par mètre carré, selon type</w:t>
      </w:r>
    </w:p>
    <w:p w14:paraId="47A3B716" w14:textId="77777777" w:rsidR="00AE718A" w:rsidRPr="00E67353" w:rsidRDefault="00AE718A" w:rsidP="001C572B">
      <w:pPr>
        <w:pStyle w:val="TxBrp1"/>
        <w:spacing w:line="240" w:lineRule="auto"/>
        <w:ind w:left="0" w:firstLine="0"/>
        <w:rPr>
          <w:rFonts w:asciiTheme="minorHAnsi" w:hAnsiTheme="minorHAnsi" w:cs="Arial"/>
          <w:sz w:val="22"/>
          <w:szCs w:val="22"/>
        </w:rPr>
      </w:pPr>
      <w:r w:rsidRPr="00E67353">
        <w:rPr>
          <w:rFonts w:asciiTheme="minorHAnsi" w:hAnsiTheme="minorHAnsi"/>
          <w:sz w:val="22"/>
          <w:szCs w:val="22"/>
        </w:rPr>
        <w:t>Code de mesure</w:t>
      </w:r>
      <w:r w:rsidR="00F13CA1" w:rsidRPr="00E67353">
        <w:rPr>
          <w:rFonts w:asciiTheme="minorHAnsi" w:hAnsiTheme="minorHAnsi"/>
          <w:sz w:val="22"/>
          <w:szCs w:val="22"/>
        </w:rPr>
        <w:t> </w:t>
      </w:r>
      <w:r w:rsidRPr="00E67353">
        <w:rPr>
          <w:rFonts w:asciiTheme="minorHAnsi" w:hAnsiTheme="minorHAnsi"/>
          <w:sz w:val="22"/>
          <w:szCs w:val="22"/>
        </w:rPr>
        <w:t>: surface nette</w:t>
      </w:r>
    </w:p>
    <w:p w14:paraId="47A3B717" w14:textId="77777777" w:rsidR="00AE718A" w:rsidRDefault="00AE718A" w:rsidP="001C572B">
      <w:pPr>
        <w:pStyle w:val="TxBrp1"/>
        <w:spacing w:line="240" w:lineRule="auto"/>
        <w:ind w:left="0" w:firstLine="0"/>
        <w:rPr>
          <w:rFonts w:asciiTheme="minorHAnsi" w:hAnsiTheme="minorHAnsi" w:cs="Arial"/>
          <w:sz w:val="22"/>
          <w:szCs w:val="22"/>
        </w:rPr>
      </w:pPr>
    </w:p>
    <w:p w14:paraId="47A3B718" w14:textId="77777777" w:rsidR="00A045F2" w:rsidRPr="00E67353" w:rsidRDefault="00A045F2" w:rsidP="001C572B">
      <w:pPr>
        <w:pStyle w:val="TxBrp1"/>
        <w:spacing w:line="240" w:lineRule="auto"/>
        <w:ind w:left="0" w:firstLine="0"/>
        <w:rPr>
          <w:rFonts w:asciiTheme="minorHAnsi" w:hAnsiTheme="minorHAnsi" w:cs="Arial"/>
          <w:sz w:val="22"/>
          <w:szCs w:val="22"/>
        </w:rPr>
      </w:pPr>
    </w:p>
    <w:p w14:paraId="47A3B719" w14:textId="77777777" w:rsidR="00AE718A" w:rsidRPr="00E67353" w:rsidRDefault="00AE718A" w:rsidP="001C572B">
      <w:pPr>
        <w:pStyle w:val="TxBrp1"/>
        <w:spacing w:line="240" w:lineRule="auto"/>
        <w:ind w:left="0" w:firstLine="0"/>
        <w:rPr>
          <w:rFonts w:asciiTheme="minorHAnsi" w:hAnsiTheme="minorHAnsi"/>
          <w:sz w:val="22"/>
          <w:szCs w:val="22"/>
          <w:u w:val="single"/>
        </w:rPr>
      </w:pPr>
      <w:r w:rsidRPr="00E67353">
        <w:rPr>
          <w:rFonts w:asciiTheme="minorHAnsi" w:hAnsiTheme="minorHAnsi"/>
          <w:sz w:val="22"/>
          <w:szCs w:val="22"/>
          <w:u w:val="single"/>
        </w:rPr>
        <w:t>Matériau</w:t>
      </w:r>
    </w:p>
    <w:p w14:paraId="47A3B71A" w14:textId="77777777" w:rsidR="00557FF9" w:rsidRPr="00E67353" w:rsidRDefault="00557FF9" w:rsidP="001C572B">
      <w:pPr>
        <w:pStyle w:val="TxBrp1"/>
        <w:spacing w:line="240" w:lineRule="auto"/>
        <w:ind w:left="0" w:firstLine="0"/>
        <w:rPr>
          <w:rFonts w:asciiTheme="minorHAnsi" w:hAnsiTheme="minorHAnsi"/>
          <w:sz w:val="22"/>
          <w:szCs w:val="22"/>
          <w:u w:val="single"/>
        </w:rPr>
      </w:pPr>
    </w:p>
    <w:p w14:paraId="47A3B71B" w14:textId="58BCFF1D" w:rsidR="00557FF9" w:rsidRDefault="00557FF9" w:rsidP="001C572B">
      <w:pPr>
        <w:pStyle w:val="TxBrp1"/>
        <w:spacing w:line="240" w:lineRule="auto"/>
        <w:ind w:left="0" w:firstLine="0"/>
        <w:rPr>
          <w:rFonts w:asciiTheme="minorHAnsi" w:hAnsiTheme="minorHAnsi"/>
          <w:sz w:val="22"/>
          <w:szCs w:val="22"/>
        </w:rPr>
      </w:pPr>
      <w:r w:rsidRPr="00E67353">
        <w:rPr>
          <w:rFonts w:asciiTheme="minorHAnsi" w:hAnsiTheme="minorHAnsi"/>
          <w:sz w:val="22"/>
          <w:szCs w:val="22"/>
        </w:rPr>
        <w:t>Dalle de vinyl</w:t>
      </w:r>
      <w:r w:rsidR="007D4D43" w:rsidRPr="00E67353">
        <w:rPr>
          <w:rFonts w:asciiTheme="minorHAnsi" w:hAnsiTheme="minorHAnsi"/>
          <w:sz w:val="22"/>
          <w:szCs w:val="22"/>
        </w:rPr>
        <w:t>e</w:t>
      </w:r>
      <w:r w:rsidR="00F16419" w:rsidRPr="00E67353">
        <w:rPr>
          <w:rFonts w:asciiTheme="minorHAnsi" w:hAnsiTheme="minorHAnsi"/>
          <w:sz w:val="22"/>
          <w:szCs w:val="22"/>
        </w:rPr>
        <w:t xml:space="preserve"> pose libre</w:t>
      </w:r>
      <w:r w:rsidR="001C7322" w:rsidRPr="00E67353">
        <w:rPr>
          <w:rFonts w:asciiTheme="minorHAnsi" w:hAnsiTheme="minorHAnsi"/>
          <w:sz w:val="22"/>
          <w:szCs w:val="22"/>
        </w:rPr>
        <w:t xml:space="preserve"> </w:t>
      </w:r>
      <w:r w:rsidR="00E67353" w:rsidRPr="00E67353">
        <w:rPr>
          <w:rFonts w:asciiTheme="minorHAnsi" w:hAnsiTheme="minorHAnsi" w:cs="Arial"/>
          <w:bCs/>
          <w:sz w:val="22"/>
          <w:szCs w:val="22"/>
          <w:lang w:eastAsia="en-US" w:bidi="ar-SA"/>
        </w:rPr>
        <w:t>antidérapante</w:t>
      </w:r>
      <w:r w:rsidR="002F24F0">
        <w:rPr>
          <w:rFonts w:asciiTheme="minorHAnsi" w:hAnsiTheme="minorHAnsi" w:cs="Arial"/>
          <w:bCs/>
          <w:sz w:val="22"/>
          <w:szCs w:val="22"/>
          <w:u w:val="single"/>
          <w:lang w:eastAsia="en-US" w:bidi="ar-SA"/>
        </w:rPr>
        <w:t xml:space="preserve"> </w:t>
      </w:r>
      <w:r w:rsidR="001C7322" w:rsidRPr="00E67353">
        <w:rPr>
          <w:rFonts w:asciiTheme="minorHAnsi" w:hAnsiTheme="minorHAnsi"/>
          <w:sz w:val="22"/>
          <w:szCs w:val="22"/>
        </w:rPr>
        <w:t>R1</w:t>
      </w:r>
      <w:r w:rsidR="002F24F0">
        <w:rPr>
          <w:rFonts w:asciiTheme="minorHAnsi" w:hAnsiTheme="minorHAnsi"/>
          <w:sz w:val="22"/>
          <w:szCs w:val="22"/>
        </w:rPr>
        <w:t>0</w:t>
      </w:r>
      <w:r w:rsidRPr="00E67353">
        <w:rPr>
          <w:rFonts w:asciiTheme="minorHAnsi" w:hAnsiTheme="minorHAnsi" w:cs="Arial"/>
          <w:sz w:val="22"/>
          <w:szCs w:val="22"/>
        </w:rPr>
        <w:t xml:space="preserve"> avec dimension</w:t>
      </w:r>
      <w:r w:rsidR="00A045F2">
        <w:rPr>
          <w:rFonts w:asciiTheme="minorHAnsi" w:hAnsiTheme="minorHAnsi"/>
          <w:sz w:val="22"/>
          <w:szCs w:val="22"/>
        </w:rPr>
        <w:t xml:space="preserve"> 60,</w:t>
      </w:r>
      <w:r w:rsidR="002F24F0">
        <w:rPr>
          <w:rFonts w:asciiTheme="minorHAnsi" w:hAnsiTheme="minorHAnsi"/>
          <w:sz w:val="22"/>
          <w:szCs w:val="22"/>
        </w:rPr>
        <w:t>7</w:t>
      </w:r>
      <w:r w:rsidR="00A045F2">
        <w:rPr>
          <w:rFonts w:asciiTheme="minorHAnsi" w:hAnsiTheme="minorHAnsi"/>
          <w:sz w:val="22"/>
          <w:szCs w:val="22"/>
        </w:rPr>
        <w:t>0 x</w:t>
      </w:r>
      <w:r w:rsidR="00031839" w:rsidRPr="00E67353">
        <w:rPr>
          <w:rFonts w:asciiTheme="minorHAnsi" w:hAnsiTheme="minorHAnsi"/>
          <w:sz w:val="22"/>
          <w:szCs w:val="22"/>
        </w:rPr>
        <w:t xml:space="preserve"> 60,</w:t>
      </w:r>
      <w:r w:rsidR="002F24F0">
        <w:rPr>
          <w:rFonts w:asciiTheme="minorHAnsi" w:hAnsiTheme="minorHAnsi"/>
          <w:sz w:val="22"/>
          <w:szCs w:val="22"/>
        </w:rPr>
        <w:t>7</w:t>
      </w:r>
      <w:r w:rsidR="00031839" w:rsidRPr="00E67353">
        <w:rPr>
          <w:rFonts w:asciiTheme="minorHAnsi" w:hAnsiTheme="minorHAnsi"/>
          <w:sz w:val="22"/>
          <w:szCs w:val="22"/>
        </w:rPr>
        <w:t>0</w:t>
      </w:r>
      <w:r w:rsidR="00972B1C" w:rsidRPr="00E67353">
        <w:rPr>
          <w:rFonts w:asciiTheme="minorHAnsi" w:hAnsiTheme="minorHAnsi"/>
          <w:sz w:val="22"/>
          <w:szCs w:val="22"/>
        </w:rPr>
        <w:t xml:space="preserve"> cm </w:t>
      </w:r>
      <w:r w:rsidR="002F24F0">
        <w:rPr>
          <w:rFonts w:asciiTheme="minorHAnsi" w:hAnsiTheme="minorHAnsi"/>
          <w:sz w:val="22"/>
          <w:szCs w:val="22"/>
        </w:rPr>
        <w:t>a</w:t>
      </w:r>
      <w:r w:rsidR="00972B1C" w:rsidRPr="00E67353">
        <w:rPr>
          <w:rFonts w:asciiTheme="minorHAnsi" w:hAnsiTheme="minorHAnsi"/>
          <w:sz w:val="22"/>
          <w:szCs w:val="22"/>
        </w:rPr>
        <w:t xml:space="preserve"> une épaisseur de 10,</w:t>
      </w:r>
      <w:r w:rsidR="002F24F0">
        <w:rPr>
          <w:rFonts w:asciiTheme="minorHAnsi" w:hAnsiTheme="minorHAnsi"/>
          <w:sz w:val="22"/>
          <w:szCs w:val="22"/>
        </w:rPr>
        <w:t>3</w:t>
      </w:r>
      <w:r w:rsidRPr="00E67353">
        <w:rPr>
          <w:rFonts w:asciiTheme="minorHAnsi" w:hAnsiTheme="minorHAnsi"/>
          <w:sz w:val="22"/>
          <w:szCs w:val="22"/>
        </w:rPr>
        <w:t xml:space="preserve"> mm.</w:t>
      </w:r>
      <w:r w:rsidR="00A1057B" w:rsidRPr="00E67353">
        <w:rPr>
          <w:rFonts w:asciiTheme="minorHAnsi" w:eastAsia="MS Mincho" w:hAnsiTheme="minorHAnsi" w:cs="Arial"/>
          <w:color w:val="000000"/>
          <w:sz w:val="22"/>
          <w:szCs w:val="22"/>
        </w:rPr>
        <w:t xml:space="preserve"> </w:t>
      </w:r>
      <w:r w:rsidRPr="00E67353">
        <w:rPr>
          <w:rFonts w:asciiTheme="minorHAnsi" w:hAnsiTheme="minorHAnsi"/>
          <w:sz w:val="22"/>
          <w:szCs w:val="22"/>
        </w:rPr>
        <w:t>Application dans</w:t>
      </w:r>
      <w:r w:rsidR="0072224A" w:rsidRPr="00E67353">
        <w:rPr>
          <w:rFonts w:asciiTheme="minorHAnsi" w:hAnsiTheme="minorHAnsi"/>
          <w:sz w:val="22"/>
          <w:szCs w:val="22"/>
        </w:rPr>
        <w:t xml:space="preserve"> des</w:t>
      </w:r>
      <w:r w:rsidR="00BF6FEE" w:rsidRPr="00E67353">
        <w:rPr>
          <w:rFonts w:asciiTheme="minorHAnsi" w:hAnsiTheme="minorHAnsi"/>
          <w:sz w:val="22"/>
          <w:szCs w:val="22"/>
        </w:rPr>
        <w:t xml:space="preserve"> milieux industriels,</w:t>
      </w:r>
      <w:r w:rsidR="00A045F2">
        <w:rPr>
          <w:rFonts w:asciiTheme="minorHAnsi" w:hAnsiTheme="minorHAnsi"/>
          <w:sz w:val="22"/>
          <w:szCs w:val="22"/>
        </w:rPr>
        <w:t xml:space="preserve"> </w:t>
      </w:r>
      <w:r w:rsidR="00BF6FEE" w:rsidRPr="00E67353">
        <w:rPr>
          <w:rFonts w:asciiTheme="minorHAnsi" w:hAnsiTheme="minorHAnsi"/>
          <w:sz w:val="22"/>
          <w:szCs w:val="22"/>
        </w:rPr>
        <w:t>garages,</w:t>
      </w:r>
      <w:r w:rsidR="00A045F2">
        <w:rPr>
          <w:rFonts w:asciiTheme="minorHAnsi" w:hAnsiTheme="minorHAnsi"/>
          <w:sz w:val="22"/>
          <w:szCs w:val="22"/>
        </w:rPr>
        <w:t xml:space="preserve"> </w:t>
      </w:r>
      <w:r w:rsidR="00A045F2" w:rsidRPr="00E67353">
        <w:rPr>
          <w:rFonts w:asciiTheme="minorHAnsi" w:hAnsiTheme="minorHAnsi"/>
          <w:sz w:val="22"/>
          <w:szCs w:val="22"/>
        </w:rPr>
        <w:t>entrepôts</w:t>
      </w:r>
      <w:r w:rsidR="00A045F2">
        <w:rPr>
          <w:rFonts w:asciiTheme="minorHAnsi" w:hAnsiTheme="minorHAnsi"/>
          <w:sz w:val="22"/>
          <w:szCs w:val="22"/>
        </w:rPr>
        <w:t xml:space="preserve">, </w:t>
      </w:r>
      <w:r w:rsidR="00BF6FEE" w:rsidRPr="00E67353">
        <w:rPr>
          <w:rFonts w:asciiTheme="minorHAnsi" w:hAnsiTheme="minorHAnsi"/>
          <w:sz w:val="22"/>
          <w:szCs w:val="22"/>
        </w:rPr>
        <w:t>..</w:t>
      </w:r>
      <w:r w:rsidRPr="00E67353">
        <w:rPr>
          <w:rFonts w:asciiTheme="minorHAnsi" w:hAnsiTheme="minorHAnsi"/>
          <w:sz w:val="22"/>
          <w:szCs w:val="22"/>
        </w:rPr>
        <w:t>.</w:t>
      </w:r>
    </w:p>
    <w:p w14:paraId="47A3B71C" w14:textId="77777777" w:rsidR="00A045F2" w:rsidRPr="00E67353" w:rsidRDefault="00A045F2" w:rsidP="001C572B">
      <w:pPr>
        <w:pStyle w:val="TxBrp1"/>
        <w:spacing w:line="240" w:lineRule="auto"/>
        <w:ind w:left="0" w:firstLine="0"/>
        <w:rPr>
          <w:rFonts w:asciiTheme="minorHAnsi" w:hAnsiTheme="minorHAnsi"/>
          <w:sz w:val="22"/>
          <w:szCs w:val="22"/>
        </w:rPr>
      </w:pPr>
    </w:p>
    <w:p w14:paraId="47A3B71D" w14:textId="14F52C9E" w:rsidR="00BF6FEE" w:rsidRDefault="00BF6FEE" w:rsidP="001C572B">
      <w:pPr>
        <w:pStyle w:val="TxBrp1"/>
        <w:spacing w:line="240" w:lineRule="auto"/>
        <w:ind w:left="0" w:firstLine="0"/>
        <w:rPr>
          <w:rFonts w:asciiTheme="minorHAnsi" w:hAnsiTheme="minorHAnsi"/>
          <w:sz w:val="22"/>
          <w:szCs w:val="22"/>
        </w:rPr>
      </w:pPr>
      <w:r w:rsidRPr="00E67353">
        <w:rPr>
          <w:rFonts w:asciiTheme="minorHAnsi" w:hAnsiTheme="minorHAnsi"/>
          <w:sz w:val="22"/>
          <w:szCs w:val="22"/>
        </w:rPr>
        <w:t xml:space="preserve">La dalle </w:t>
      </w:r>
      <w:r w:rsidR="002F24F0">
        <w:rPr>
          <w:rFonts w:asciiTheme="minorHAnsi" w:hAnsiTheme="minorHAnsi"/>
          <w:sz w:val="22"/>
          <w:szCs w:val="22"/>
        </w:rPr>
        <w:t>homogène de 2</w:t>
      </w:r>
      <w:r w:rsidR="001C572B">
        <w:rPr>
          <w:rFonts w:asciiTheme="minorHAnsi" w:hAnsiTheme="minorHAnsi"/>
          <w:sz w:val="22"/>
          <w:szCs w:val="22"/>
        </w:rPr>
        <w:t xml:space="preserve"> </w:t>
      </w:r>
      <w:r w:rsidR="002F24F0">
        <w:rPr>
          <w:rFonts w:asciiTheme="minorHAnsi" w:hAnsiTheme="minorHAnsi"/>
          <w:sz w:val="22"/>
          <w:szCs w:val="22"/>
        </w:rPr>
        <w:t xml:space="preserve">mm qui se trouve </w:t>
      </w:r>
      <w:r w:rsidR="002F24F0" w:rsidRPr="00E67353">
        <w:rPr>
          <w:rFonts w:asciiTheme="minorHAnsi" w:hAnsiTheme="minorHAnsi"/>
          <w:sz w:val="22"/>
          <w:szCs w:val="22"/>
        </w:rPr>
        <w:t>à</w:t>
      </w:r>
      <w:r w:rsidRPr="00E67353">
        <w:rPr>
          <w:rFonts w:asciiTheme="minorHAnsi" w:hAnsiTheme="minorHAnsi"/>
          <w:sz w:val="22"/>
          <w:szCs w:val="22"/>
        </w:rPr>
        <w:t xml:space="preserve"> </w:t>
      </w:r>
      <w:r w:rsidR="002F24F0">
        <w:rPr>
          <w:rFonts w:asciiTheme="minorHAnsi" w:hAnsiTheme="minorHAnsi"/>
          <w:sz w:val="22"/>
          <w:szCs w:val="22"/>
        </w:rPr>
        <w:t xml:space="preserve">la haute de la tuile a </w:t>
      </w:r>
      <w:r w:rsidRPr="00E67353">
        <w:rPr>
          <w:rFonts w:asciiTheme="minorHAnsi" w:hAnsiTheme="minorHAnsi"/>
          <w:sz w:val="22"/>
          <w:szCs w:val="22"/>
        </w:rPr>
        <w:t>une structure en relief pour une résistance au glissement amélioré R1</w:t>
      </w:r>
      <w:r w:rsidR="002F24F0">
        <w:rPr>
          <w:rFonts w:asciiTheme="minorHAnsi" w:hAnsiTheme="minorHAnsi"/>
          <w:sz w:val="22"/>
          <w:szCs w:val="22"/>
        </w:rPr>
        <w:t>0</w:t>
      </w:r>
      <w:r w:rsidR="00A045F2">
        <w:rPr>
          <w:rFonts w:asciiTheme="minorHAnsi" w:hAnsiTheme="minorHAnsi"/>
          <w:sz w:val="22"/>
          <w:szCs w:val="22"/>
        </w:rPr>
        <w:t>.</w:t>
      </w:r>
    </w:p>
    <w:p w14:paraId="47A3B71E" w14:textId="77777777" w:rsidR="00A045F2" w:rsidRPr="00E67353" w:rsidRDefault="00A045F2" w:rsidP="001C572B">
      <w:pPr>
        <w:pStyle w:val="TxBrp1"/>
        <w:spacing w:line="240" w:lineRule="auto"/>
        <w:ind w:left="0" w:firstLine="0"/>
        <w:rPr>
          <w:rFonts w:asciiTheme="minorHAnsi" w:hAnsiTheme="minorHAnsi"/>
          <w:sz w:val="22"/>
          <w:szCs w:val="22"/>
        </w:rPr>
      </w:pPr>
    </w:p>
    <w:p w14:paraId="47A3B71F" w14:textId="5FCBCFC8" w:rsidR="00A045F2" w:rsidRPr="00CD03FA" w:rsidRDefault="00A045F2" w:rsidP="001C572B">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Le dos avec structure de ventilation en nid d'abeille et système invisible de queue d'aronde est fabriqué en matériau de production recyclé et est composé et formé d'un seul tenant par un système de moulage par injection.</w:t>
      </w:r>
    </w:p>
    <w:p w14:paraId="47A3B720" w14:textId="77777777" w:rsidR="00A045F2" w:rsidRDefault="00A045F2" w:rsidP="001C572B">
      <w:pPr>
        <w:pStyle w:val="TxBrp4"/>
        <w:spacing w:line="240" w:lineRule="auto"/>
        <w:rPr>
          <w:rFonts w:asciiTheme="minorHAnsi" w:hAnsiTheme="minorHAnsi"/>
          <w:sz w:val="22"/>
          <w:szCs w:val="22"/>
        </w:rPr>
      </w:pPr>
    </w:p>
    <w:p w14:paraId="47A3B722" w14:textId="5E72A459" w:rsidR="00A045F2" w:rsidRPr="00CD03FA" w:rsidRDefault="00A045F2" w:rsidP="001C572B">
      <w:pPr>
        <w:pStyle w:val="TxBrp4"/>
        <w:spacing w:line="240" w:lineRule="auto"/>
        <w:rPr>
          <w:rFonts w:asciiTheme="minorHAnsi" w:hAnsiTheme="minorHAnsi" w:cs="Arial"/>
          <w:sz w:val="22"/>
          <w:szCs w:val="22"/>
        </w:rPr>
      </w:pPr>
      <w:r w:rsidRPr="00CD03FA">
        <w:rPr>
          <w:rFonts w:asciiTheme="minorHAnsi" w:hAnsiTheme="minorHAnsi"/>
          <w:sz w:val="22"/>
          <w:szCs w:val="22"/>
        </w:rPr>
        <w:t xml:space="preserve">Le vinyle doit satisfaire aux directives </w:t>
      </w:r>
      <w:r w:rsidR="001C572B">
        <w:rPr>
          <w:rFonts w:asciiTheme="minorHAnsi" w:hAnsiTheme="minorHAnsi"/>
          <w:sz w:val="22"/>
          <w:szCs w:val="22"/>
        </w:rPr>
        <w:t xml:space="preserve"> REACH</w:t>
      </w:r>
      <w:r w:rsidRPr="00CD03FA">
        <w:rPr>
          <w:rFonts w:asciiTheme="minorHAnsi" w:hAnsiTheme="minorHAnsi"/>
          <w:sz w:val="22"/>
          <w:szCs w:val="22"/>
        </w:rPr>
        <w:t xml:space="preserve"> et </w:t>
      </w:r>
      <w:proofErr w:type="spellStart"/>
      <w:r w:rsidRPr="00CD03FA">
        <w:rPr>
          <w:rFonts w:asciiTheme="minorHAnsi" w:hAnsiTheme="minorHAnsi"/>
          <w:sz w:val="22"/>
          <w:szCs w:val="22"/>
        </w:rPr>
        <w:t>Agbb</w:t>
      </w:r>
      <w:proofErr w:type="spellEnd"/>
      <w:r w:rsidRPr="00CD03FA">
        <w:rPr>
          <w:rFonts w:asciiTheme="minorHAnsi" w:hAnsiTheme="minorHAnsi"/>
          <w:sz w:val="22"/>
          <w:szCs w:val="22"/>
        </w:rPr>
        <w:t>.</w:t>
      </w:r>
      <w:r w:rsidR="002F24F0">
        <w:rPr>
          <w:rFonts w:asciiTheme="minorHAnsi" w:hAnsiTheme="minorHAnsi"/>
          <w:sz w:val="22"/>
          <w:szCs w:val="22"/>
        </w:rPr>
        <w:t xml:space="preserve"> </w:t>
      </w:r>
      <w:r w:rsidRPr="00CD03FA">
        <w:rPr>
          <w:rFonts w:asciiTheme="minorHAnsi" w:hAnsiTheme="minorHAnsi"/>
          <w:sz w:val="22"/>
          <w:szCs w:val="22"/>
        </w:rPr>
        <w:t>L’usine qui produit le vinyle doit être certifiée ISO 9001</w:t>
      </w:r>
      <w:r w:rsidR="002F24F0">
        <w:rPr>
          <w:rFonts w:asciiTheme="minorHAnsi" w:hAnsiTheme="minorHAnsi"/>
          <w:sz w:val="22"/>
          <w:szCs w:val="22"/>
        </w:rPr>
        <w:t xml:space="preserve"> et ISO 14001.</w:t>
      </w:r>
    </w:p>
    <w:p w14:paraId="47A3B723" w14:textId="77777777" w:rsidR="00AE718A" w:rsidRDefault="00AE718A" w:rsidP="001C572B">
      <w:pPr>
        <w:pStyle w:val="TxBrp1"/>
        <w:spacing w:line="240" w:lineRule="auto"/>
        <w:ind w:left="0" w:firstLine="0"/>
        <w:rPr>
          <w:rFonts w:asciiTheme="minorHAnsi" w:hAnsiTheme="minorHAnsi" w:cs="Arial"/>
          <w:sz w:val="22"/>
          <w:szCs w:val="22"/>
        </w:rPr>
      </w:pPr>
    </w:p>
    <w:p w14:paraId="47A3B724" w14:textId="77777777" w:rsidR="00A045F2" w:rsidRPr="00E67353" w:rsidRDefault="00A045F2" w:rsidP="001C572B">
      <w:pPr>
        <w:pStyle w:val="TxBrp1"/>
        <w:spacing w:line="240" w:lineRule="auto"/>
        <w:ind w:left="0" w:firstLine="0"/>
        <w:rPr>
          <w:rFonts w:asciiTheme="minorHAnsi" w:hAnsiTheme="minorHAnsi" w:cs="Arial"/>
          <w:sz w:val="22"/>
          <w:szCs w:val="22"/>
        </w:rPr>
      </w:pPr>
    </w:p>
    <w:p w14:paraId="47A3B725" w14:textId="44DB8FEF" w:rsidR="00D1062E" w:rsidRPr="00E67353" w:rsidRDefault="00D1062E" w:rsidP="001C572B">
      <w:pPr>
        <w:pStyle w:val="TxBrp4"/>
        <w:spacing w:line="240" w:lineRule="auto"/>
        <w:rPr>
          <w:rFonts w:asciiTheme="minorHAnsi" w:hAnsiTheme="minorHAnsi"/>
          <w:sz w:val="22"/>
          <w:szCs w:val="22"/>
          <w:u w:val="single"/>
        </w:rPr>
      </w:pPr>
      <w:r w:rsidRPr="00E67353">
        <w:rPr>
          <w:rFonts w:asciiTheme="minorHAnsi" w:hAnsiTheme="minorHAnsi"/>
          <w:sz w:val="22"/>
          <w:szCs w:val="22"/>
          <w:u w:val="single"/>
        </w:rPr>
        <w:t>Spécifications techniques selon EN-ISO</w:t>
      </w:r>
      <w:r w:rsidR="00F13CA1" w:rsidRPr="00E67353">
        <w:rPr>
          <w:rFonts w:asciiTheme="minorHAnsi" w:hAnsiTheme="minorHAnsi"/>
          <w:sz w:val="22"/>
          <w:szCs w:val="22"/>
          <w:u w:val="single"/>
        </w:rPr>
        <w:t> </w:t>
      </w:r>
      <w:r w:rsidRPr="00E67353">
        <w:rPr>
          <w:rFonts w:asciiTheme="minorHAnsi" w:hAnsiTheme="minorHAnsi"/>
          <w:sz w:val="22"/>
          <w:szCs w:val="22"/>
          <w:u w:val="single"/>
        </w:rPr>
        <w:t>10581 et</w:t>
      </w:r>
      <w:r w:rsidR="002F24F0">
        <w:rPr>
          <w:rFonts w:asciiTheme="minorHAnsi" w:hAnsiTheme="minorHAnsi"/>
          <w:sz w:val="22"/>
          <w:szCs w:val="22"/>
          <w:u w:val="single"/>
        </w:rPr>
        <w:t xml:space="preserve"> ASTM 1700</w:t>
      </w:r>
    </w:p>
    <w:p w14:paraId="47A3B726" w14:textId="77777777" w:rsidR="004115CD" w:rsidRPr="00E67353" w:rsidRDefault="004115CD" w:rsidP="001C572B">
      <w:pPr>
        <w:pStyle w:val="TxBrp4"/>
        <w:spacing w:line="240" w:lineRule="auto"/>
        <w:rPr>
          <w:rFonts w:asciiTheme="minorHAnsi" w:hAnsiTheme="minorHAnsi" w:cs="Arial"/>
          <w:color w:val="000000"/>
          <w:sz w:val="22"/>
          <w:szCs w:val="22"/>
          <w:u w:val="single"/>
        </w:rPr>
      </w:pPr>
    </w:p>
    <w:tbl>
      <w:tblPr>
        <w:tblStyle w:val="Tabelraster"/>
        <w:tblW w:w="10314" w:type="dxa"/>
        <w:tblLook w:val="04A0" w:firstRow="1" w:lastRow="0" w:firstColumn="1" w:lastColumn="0" w:noHBand="0" w:noVBand="1"/>
      </w:tblPr>
      <w:tblGrid>
        <w:gridCol w:w="4219"/>
        <w:gridCol w:w="1559"/>
        <w:gridCol w:w="4536"/>
      </w:tblGrid>
      <w:tr w:rsidR="004115CD" w:rsidRPr="00E67353" w14:paraId="47A3B72C" w14:textId="77777777" w:rsidTr="002F24F0">
        <w:tc>
          <w:tcPr>
            <w:tcW w:w="4219" w:type="dxa"/>
            <w:tcBorders>
              <w:top w:val="single" w:sz="4" w:space="0" w:color="auto"/>
              <w:left w:val="single" w:sz="4" w:space="0" w:color="auto"/>
              <w:bottom w:val="single" w:sz="4" w:space="0" w:color="auto"/>
              <w:right w:val="single" w:sz="4" w:space="0" w:color="auto"/>
            </w:tcBorders>
            <w:hideMark/>
          </w:tcPr>
          <w:p w14:paraId="47A3B727"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olor w:val="000000"/>
                <w:sz w:val="22"/>
                <w:szCs w:val="22"/>
              </w:rPr>
              <w:t>Épaisseur totale</w:t>
            </w:r>
          </w:p>
        </w:tc>
        <w:tc>
          <w:tcPr>
            <w:tcW w:w="1559" w:type="dxa"/>
            <w:tcBorders>
              <w:top w:val="single" w:sz="4" w:space="0" w:color="auto"/>
              <w:left w:val="single" w:sz="4" w:space="0" w:color="auto"/>
              <w:bottom w:val="single" w:sz="4" w:space="0" w:color="auto"/>
              <w:right w:val="single" w:sz="4" w:space="0" w:color="auto"/>
            </w:tcBorders>
            <w:hideMark/>
          </w:tcPr>
          <w:p w14:paraId="47A3B728"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ISO 24346</w:t>
            </w:r>
          </w:p>
          <w:p w14:paraId="47A3B729"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EN</w:t>
            </w:r>
            <w:r w:rsidR="00A045F2">
              <w:rPr>
                <w:rFonts w:asciiTheme="minorHAnsi" w:hAnsiTheme="minorHAnsi" w:cs="Arial"/>
                <w:color w:val="000000"/>
                <w:sz w:val="22"/>
                <w:szCs w:val="22"/>
              </w:rPr>
              <w:t xml:space="preserve"> </w:t>
            </w:r>
            <w:r w:rsidRPr="00E67353">
              <w:rPr>
                <w:rFonts w:asciiTheme="minorHAnsi" w:hAnsiTheme="minorHAnsi" w:cs="Arial"/>
                <w:color w:val="000000"/>
                <w:sz w:val="22"/>
                <w:szCs w:val="22"/>
              </w:rPr>
              <w:t>428</w:t>
            </w:r>
          </w:p>
        </w:tc>
        <w:tc>
          <w:tcPr>
            <w:tcW w:w="4536" w:type="dxa"/>
            <w:tcBorders>
              <w:top w:val="single" w:sz="4" w:space="0" w:color="auto"/>
              <w:left w:val="single" w:sz="4" w:space="0" w:color="auto"/>
              <w:bottom w:val="single" w:sz="4" w:space="0" w:color="auto"/>
              <w:right w:val="single" w:sz="4" w:space="0" w:color="auto"/>
            </w:tcBorders>
            <w:hideMark/>
          </w:tcPr>
          <w:p w14:paraId="47A3B72A" w14:textId="6F17CF42" w:rsidR="004115CD" w:rsidRPr="00E67353" w:rsidRDefault="00972B1C"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10,</w:t>
            </w:r>
            <w:r w:rsidR="002F24F0">
              <w:rPr>
                <w:rFonts w:asciiTheme="minorHAnsi" w:hAnsiTheme="minorHAnsi" w:cs="Arial"/>
                <w:color w:val="000000"/>
                <w:sz w:val="22"/>
                <w:szCs w:val="22"/>
              </w:rPr>
              <w:t>3</w:t>
            </w:r>
            <w:r w:rsidR="001C572B">
              <w:rPr>
                <w:rFonts w:asciiTheme="minorHAnsi" w:hAnsiTheme="minorHAnsi" w:cs="Arial"/>
                <w:color w:val="000000"/>
                <w:sz w:val="22"/>
                <w:szCs w:val="22"/>
              </w:rPr>
              <w:t xml:space="preserve"> </w:t>
            </w:r>
            <w:r w:rsidR="004115CD" w:rsidRPr="00E67353">
              <w:rPr>
                <w:rFonts w:asciiTheme="minorHAnsi" w:hAnsiTheme="minorHAnsi" w:cs="Arial"/>
                <w:color w:val="000000"/>
                <w:sz w:val="22"/>
                <w:szCs w:val="22"/>
              </w:rPr>
              <w:t>mm</w:t>
            </w:r>
          </w:p>
          <w:p w14:paraId="47A3B72B" w14:textId="77777777" w:rsidR="004115CD" w:rsidRPr="00E67353" w:rsidRDefault="004115CD" w:rsidP="001C572B">
            <w:pPr>
              <w:pStyle w:val="TxBrp4"/>
              <w:spacing w:line="240" w:lineRule="auto"/>
              <w:rPr>
                <w:rFonts w:asciiTheme="minorHAnsi" w:hAnsiTheme="minorHAnsi" w:cs="Arial"/>
                <w:color w:val="000000"/>
                <w:sz w:val="22"/>
                <w:szCs w:val="22"/>
              </w:rPr>
            </w:pPr>
          </w:p>
        </w:tc>
      </w:tr>
      <w:tr w:rsidR="004115CD" w:rsidRPr="00E67353" w14:paraId="47A3B730" w14:textId="77777777" w:rsidTr="002F24F0">
        <w:tc>
          <w:tcPr>
            <w:tcW w:w="4219" w:type="dxa"/>
            <w:tcBorders>
              <w:top w:val="single" w:sz="4" w:space="0" w:color="auto"/>
              <w:left w:val="single" w:sz="4" w:space="0" w:color="auto"/>
              <w:bottom w:val="single" w:sz="4" w:space="0" w:color="auto"/>
              <w:right w:val="single" w:sz="4" w:space="0" w:color="auto"/>
            </w:tcBorders>
          </w:tcPr>
          <w:p w14:paraId="47A3B72D"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Dimension dalle</w:t>
            </w:r>
          </w:p>
        </w:tc>
        <w:tc>
          <w:tcPr>
            <w:tcW w:w="1559" w:type="dxa"/>
            <w:tcBorders>
              <w:top w:val="single" w:sz="4" w:space="0" w:color="auto"/>
              <w:left w:val="single" w:sz="4" w:space="0" w:color="auto"/>
              <w:bottom w:val="single" w:sz="4" w:space="0" w:color="auto"/>
              <w:right w:val="single" w:sz="4" w:space="0" w:color="auto"/>
            </w:tcBorders>
          </w:tcPr>
          <w:p w14:paraId="47A3B72E"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EN 427</w:t>
            </w:r>
          </w:p>
        </w:tc>
        <w:tc>
          <w:tcPr>
            <w:tcW w:w="4536" w:type="dxa"/>
            <w:tcBorders>
              <w:top w:val="single" w:sz="4" w:space="0" w:color="auto"/>
              <w:left w:val="single" w:sz="4" w:space="0" w:color="auto"/>
              <w:bottom w:val="single" w:sz="4" w:space="0" w:color="auto"/>
              <w:right w:val="single" w:sz="4" w:space="0" w:color="auto"/>
            </w:tcBorders>
          </w:tcPr>
          <w:p w14:paraId="47A3B72F" w14:textId="304963ED" w:rsidR="004115CD" w:rsidRPr="00E67353" w:rsidRDefault="00031839" w:rsidP="001C572B">
            <w:pPr>
              <w:pStyle w:val="TxBrp4"/>
              <w:spacing w:line="240" w:lineRule="auto"/>
              <w:rPr>
                <w:rFonts w:asciiTheme="minorHAnsi" w:hAnsiTheme="minorHAnsi" w:cs="Arial"/>
                <w:sz w:val="22"/>
                <w:szCs w:val="22"/>
              </w:rPr>
            </w:pPr>
            <w:r w:rsidRPr="00E67353">
              <w:rPr>
                <w:rFonts w:asciiTheme="minorHAnsi" w:hAnsiTheme="minorHAnsi" w:cs="Arial"/>
                <w:sz w:val="22"/>
                <w:szCs w:val="22"/>
              </w:rPr>
              <w:t>60</w:t>
            </w:r>
            <w:r w:rsidR="002F24F0">
              <w:rPr>
                <w:rFonts w:asciiTheme="minorHAnsi" w:hAnsiTheme="minorHAnsi" w:cs="Arial"/>
                <w:sz w:val="22"/>
                <w:szCs w:val="22"/>
              </w:rPr>
              <w:t xml:space="preserve">7 </w:t>
            </w:r>
            <w:r w:rsidRPr="00E67353">
              <w:rPr>
                <w:rFonts w:asciiTheme="minorHAnsi" w:hAnsiTheme="minorHAnsi" w:cs="Arial"/>
                <w:sz w:val="22"/>
                <w:szCs w:val="22"/>
              </w:rPr>
              <w:t>x 60</w:t>
            </w:r>
            <w:r w:rsidR="002F24F0">
              <w:rPr>
                <w:rFonts w:asciiTheme="minorHAnsi" w:hAnsiTheme="minorHAnsi" w:cs="Arial"/>
                <w:sz w:val="22"/>
                <w:szCs w:val="22"/>
              </w:rPr>
              <w:t>7</w:t>
            </w:r>
            <w:r w:rsidR="004115CD" w:rsidRPr="00E67353">
              <w:rPr>
                <w:rFonts w:asciiTheme="minorHAnsi" w:hAnsiTheme="minorHAnsi" w:cs="Arial"/>
                <w:sz w:val="22"/>
                <w:szCs w:val="22"/>
              </w:rPr>
              <w:t xml:space="preserve"> mm </w:t>
            </w:r>
          </w:p>
        </w:tc>
      </w:tr>
      <w:tr w:rsidR="004115CD" w:rsidRPr="00E67353" w14:paraId="47A3B735" w14:textId="77777777" w:rsidTr="002F24F0">
        <w:tc>
          <w:tcPr>
            <w:tcW w:w="4219" w:type="dxa"/>
            <w:tcBorders>
              <w:top w:val="single" w:sz="4" w:space="0" w:color="auto"/>
              <w:left w:val="single" w:sz="4" w:space="0" w:color="auto"/>
              <w:bottom w:val="single" w:sz="4" w:space="0" w:color="auto"/>
              <w:right w:val="single" w:sz="4" w:space="0" w:color="auto"/>
            </w:tcBorders>
            <w:hideMark/>
          </w:tcPr>
          <w:p w14:paraId="47A3B731"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sz w:val="22"/>
                <w:szCs w:val="22"/>
              </w:rPr>
              <w:t>Utilisation commerciale</w:t>
            </w:r>
          </w:p>
        </w:tc>
        <w:tc>
          <w:tcPr>
            <w:tcW w:w="1559" w:type="dxa"/>
            <w:tcBorders>
              <w:top w:val="single" w:sz="4" w:space="0" w:color="auto"/>
              <w:left w:val="single" w:sz="4" w:space="0" w:color="auto"/>
              <w:bottom w:val="single" w:sz="4" w:space="0" w:color="auto"/>
              <w:right w:val="single" w:sz="4" w:space="0" w:color="auto"/>
            </w:tcBorders>
            <w:hideMark/>
          </w:tcPr>
          <w:p w14:paraId="47A3B733" w14:textId="2A1C9C64"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 xml:space="preserve">ISO 10874 </w:t>
            </w:r>
          </w:p>
        </w:tc>
        <w:tc>
          <w:tcPr>
            <w:tcW w:w="4536" w:type="dxa"/>
            <w:tcBorders>
              <w:top w:val="single" w:sz="4" w:space="0" w:color="auto"/>
              <w:left w:val="single" w:sz="4" w:space="0" w:color="auto"/>
              <w:bottom w:val="single" w:sz="4" w:space="0" w:color="auto"/>
              <w:right w:val="single" w:sz="4" w:space="0" w:color="auto"/>
            </w:tcBorders>
            <w:hideMark/>
          </w:tcPr>
          <w:p w14:paraId="47A3B734" w14:textId="6FB6693C"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Classe 34</w:t>
            </w:r>
            <w:r w:rsidR="002F24F0">
              <w:rPr>
                <w:rFonts w:asciiTheme="minorHAnsi" w:hAnsiTheme="minorHAnsi" w:cs="Arial"/>
                <w:color w:val="000000"/>
                <w:sz w:val="22"/>
                <w:szCs w:val="22"/>
              </w:rPr>
              <w:t xml:space="preserve"> (très lourd)</w:t>
            </w:r>
          </w:p>
        </w:tc>
      </w:tr>
      <w:tr w:rsidR="004115CD" w:rsidRPr="00E67353" w14:paraId="47A3B73A" w14:textId="77777777" w:rsidTr="002F24F0">
        <w:tc>
          <w:tcPr>
            <w:tcW w:w="4219" w:type="dxa"/>
            <w:tcBorders>
              <w:top w:val="single" w:sz="4" w:space="0" w:color="auto"/>
              <w:left w:val="single" w:sz="4" w:space="0" w:color="auto"/>
              <w:bottom w:val="single" w:sz="4" w:space="0" w:color="auto"/>
              <w:right w:val="single" w:sz="4" w:space="0" w:color="auto"/>
            </w:tcBorders>
            <w:hideMark/>
          </w:tcPr>
          <w:p w14:paraId="47A3B736"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sz w:val="22"/>
                <w:szCs w:val="22"/>
              </w:rPr>
              <w:t>Utilisation industrielle</w:t>
            </w:r>
          </w:p>
        </w:tc>
        <w:tc>
          <w:tcPr>
            <w:tcW w:w="1559" w:type="dxa"/>
            <w:tcBorders>
              <w:top w:val="single" w:sz="4" w:space="0" w:color="auto"/>
              <w:left w:val="single" w:sz="4" w:space="0" w:color="auto"/>
              <w:bottom w:val="single" w:sz="4" w:space="0" w:color="auto"/>
              <w:right w:val="single" w:sz="4" w:space="0" w:color="auto"/>
            </w:tcBorders>
            <w:hideMark/>
          </w:tcPr>
          <w:p w14:paraId="47A3B738" w14:textId="5741AD7E"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 xml:space="preserve">ISO 10874 </w:t>
            </w:r>
          </w:p>
        </w:tc>
        <w:tc>
          <w:tcPr>
            <w:tcW w:w="4536" w:type="dxa"/>
            <w:tcBorders>
              <w:top w:val="single" w:sz="4" w:space="0" w:color="auto"/>
              <w:left w:val="single" w:sz="4" w:space="0" w:color="auto"/>
              <w:bottom w:val="single" w:sz="4" w:space="0" w:color="auto"/>
              <w:right w:val="single" w:sz="4" w:space="0" w:color="auto"/>
            </w:tcBorders>
            <w:hideMark/>
          </w:tcPr>
          <w:p w14:paraId="47A3B739" w14:textId="385048DE"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Classe 43</w:t>
            </w:r>
            <w:r w:rsidR="002F24F0">
              <w:rPr>
                <w:rFonts w:asciiTheme="minorHAnsi" w:hAnsiTheme="minorHAnsi" w:cs="Arial"/>
                <w:color w:val="000000"/>
                <w:sz w:val="22"/>
                <w:szCs w:val="22"/>
              </w:rPr>
              <w:t xml:space="preserve"> (lourd)</w:t>
            </w:r>
          </w:p>
        </w:tc>
      </w:tr>
      <w:tr w:rsidR="004115CD" w:rsidRPr="00E67353" w14:paraId="47A3B73F" w14:textId="77777777" w:rsidTr="002F24F0">
        <w:tc>
          <w:tcPr>
            <w:tcW w:w="4219" w:type="dxa"/>
            <w:tcBorders>
              <w:top w:val="single" w:sz="4" w:space="0" w:color="auto"/>
              <w:left w:val="single" w:sz="4" w:space="0" w:color="auto"/>
              <w:bottom w:val="single" w:sz="4" w:space="0" w:color="auto"/>
              <w:right w:val="single" w:sz="4" w:space="0" w:color="auto"/>
            </w:tcBorders>
          </w:tcPr>
          <w:p w14:paraId="47A3B73B" w14:textId="77777777" w:rsidR="004115CD" w:rsidRPr="00E67353" w:rsidRDefault="001F5E7B" w:rsidP="001C572B">
            <w:pPr>
              <w:pStyle w:val="TxBrp4"/>
              <w:spacing w:line="240" w:lineRule="auto"/>
              <w:rPr>
                <w:rFonts w:asciiTheme="minorHAnsi" w:hAnsiTheme="minorHAnsi" w:cs="Arial"/>
                <w:color w:val="000000"/>
                <w:sz w:val="22"/>
                <w:szCs w:val="22"/>
              </w:rPr>
            </w:pPr>
            <w:r w:rsidRPr="00E67353">
              <w:rPr>
                <w:rFonts w:asciiTheme="minorHAnsi" w:hAnsiTheme="minorHAnsi"/>
                <w:color w:val="000000"/>
                <w:sz w:val="22"/>
                <w:szCs w:val="22"/>
              </w:rPr>
              <w:t>Résistance aux produits chimiques</w:t>
            </w:r>
          </w:p>
        </w:tc>
        <w:tc>
          <w:tcPr>
            <w:tcW w:w="1559" w:type="dxa"/>
            <w:tcBorders>
              <w:top w:val="single" w:sz="4" w:space="0" w:color="auto"/>
              <w:left w:val="single" w:sz="4" w:space="0" w:color="auto"/>
              <w:bottom w:val="single" w:sz="4" w:space="0" w:color="auto"/>
              <w:right w:val="single" w:sz="4" w:space="0" w:color="auto"/>
            </w:tcBorders>
          </w:tcPr>
          <w:p w14:paraId="47A3B73D" w14:textId="3A761C07" w:rsidR="004115CD" w:rsidRPr="00E67353" w:rsidRDefault="004115CD" w:rsidP="001C572B">
            <w:pPr>
              <w:pStyle w:val="TxBrp4"/>
              <w:spacing w:line="240" w:lineRule="auto"/>
              <w:rPr>
                <w:rFonts w:asciiTheme="minorHAnsi" w:hAnsiTheme="minorHAnsi" w:cs="Arial"/>
                <w:sz w:val="22"/>
                <w:szCs w:val="22"/>
              </w:rPr>
            </w:pPr>
            <w:r w:rsidRPr="00E67353">
              <w:rPr>
                <w:rFonts w:asciiTheme="minorHAnsi" w:hAnsiTheme="minorHAnsi" w:cs="Arial"/>
                <w:sz w:val="22"/>
                <w:szCs w:val="22"/>
              </w:rPr>
              <w:t>ISO 26</w:t>
            </w:r>
            <w:r w:rsidR="002F24F0">
              <w:rPr>
                <w:rFonts w:asciiTheme="minorHAnsi" w:hAnsiTheme="minorHAnsi" w:cs="Arial"/>
                <w:sz w:val="22"/>
                <w:szCs w:val="22"/>
              </w:rPr>
              <w:t>9</w:t>
            </w:r>
            <w:r w:rsidRPr="00E67353">
              <w:rPr>
                <w:rFonts w:asciiTheme="minorHAnsi" w:hAnsiTheme="minorHAnsi" w:cs="Arial"/>
                <w:sz w:val="22"/>
                <w:szCs w:val="22"/>
              </w:rPr>
              <w:t>87</w:t>
            </w:r>
          </w:p>
        </w:tc>
        <w:tc>
          <w:tcPr>
            <w:tcW w:w="4536" w:type="dxa"/>
            <w:tcBorders>
              <w:top w:val="single" w:sz="4" w:space="0" w:color="auto"/>
              <w:left w:val="single" w:sz="4" w:space="0" w:color="auto"/>
              <w:bottom w:val="single" w:sz="4" w:space="0" w:color="auto"/>
              <w:right w:val="single" w:sz="4" w:space="0" w:color="auto"/>
            </w:tcBorders>
          </w:tcPr>
          <w:p w14:paraId="47A3B73E" w14:textId="68B68C68" w:rsidR="004115CD" w:rsidRPr="00E67353" w:rsidRDefault="00A045F2" w:rsidP="001C572B">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w:t>
            </w:r>
            <w:r w:rsidRPr="00CD03FA">
              <w:rPr>
                <w:rFonts w:asciiTheme="minorHAnsi" w:hAnsiTheme="minorHAnsi" w:cs="Arial"/>
                <w:color w:val="000000"/>
                <w:sz w:val="22"/>
                <w:szCs w:val="22"/>
              </w:rPr>
              <w:t>xcellent</w:t>
            </w:r>
            <w:r w:rsidR="00264604">
              <w:rPr>
                <w:rFonts w:asciiTheme="minorHAnsi" w:hAnsiTheme="minorHAnsi" w:cs="Arial"/>
                <w:color w:val="000000"/>
                <w:sz w:val="22"/>
                <w:szCs w:val="22"/>
              </w:rPr>
              <w:t>e</w:t>
            </w:r>
          </w:p>
        </w:tc>
      </w:tr>
      <w:tr w:rsidR="004115CD" w:rsidRPr="00E67353" w14:paraId="47A3B743" w14:textId="77777777" w:rsidTr="002F24F0">
        <w:tc>
          <w:tcPr>
            <w:tcW w:w="4219" w:type="dxa"/>
            <w:tcBorders>
              <w:top w:val="single" w:sz="4" w:space="0" w:color="auto"/>
              <w:left w:val="single" w:sz="4" w:space="0" w:color="auto"/>
              <w:bottom w:val="single" w:sz="4" w:space="0" w:color="auto"/>
              <w:right w:val="single" w:sz="4" w:space="0" w:color="auto"/>
            </w:tcBorders>
            <w:hideMark/>
          </w:tcPr>
          <w:p w14:paraId="47A3B740" w14:textId="77777777" w:rsidR="004115CD" w:rsidRPr="00E67353" w:rsidRDefault="00C409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 xml:space="preserve">CE </w:t>
            </w:r>
          </w:p>
        </w:tc>
        <w:tc>
          <w:tcPr>
            <w:tcW w:w="1559" w:type="dxa"/>
            <w:tcBorders>
              <w:top w:val="single" w:sz="4" w:space="0" w:color="auto"/>
              <w:left w:val="single" w:sz="4" w:space="0" w:color="auto"/>
              <w:bottom w:val="single" w:sz="4" w:space="0" w:color="auto"/>
              <w:right w:val="single" w:sz="4" w:space="0" w:color="auto"/>
            </w:tcBorders>
            <w:hideMark/>
          </w:tcPr>
          <w:p w14:paraId="47A3B741"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EN 14041</w:t>
            </w:r>
          </w:p>
        </w:tc>
        <w:tc>
          <w:tcPr>
            <w:tcW w:w="4536" w:type="dxa"/>
            <w:tcBorders>
              <w:top w:val="single" w:sz="4" w:space="0" w:color="auto"/>
              <w:left w:val="single" w:sz="4" w:space="0" w:color="auto"/>
              <w:bottom w:val="single" w:sz="4" w:space="0" w:color="auto"/>
              <w:right w:val="single" w:sz="4" w:space="0" w:color="auto"/>
            </w:tcBorders>
            <w:hideMark/>
          </w:tcPr>
          <w:p w14:paraId="47A3B742" w14:textId="79D70C40" w:rsidR="004115CD" w:rsidRPr="00E67353" w:rsidRDefault="002F24F0" w:rsidP="001C572B">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O</w:t>
            </w:r>
            <w:r w:rsidR="00C409CD" w:rsidRPr="00E67353">
              <w:rPr>
                <w:rFonts w:asciiTheme="minorHAnsi" w:hAnsiTheme="minorHAnsi" w:cs="Arial"/>
                <w:color w:val="000000"/>
                <w:sz w:val="22"/>
                <w:szCs w:val="22"/>
              </w:rPr>
              <w:t>ui</w:t>
            </w:r>
          </w:p>
        </w:tc>
      </w:tr>
      <w:tr w:rsidR="004115CD" w:rsidRPr="00E67353" w14:paraId="47A3B748" w14:textId="77777777" w:rsidTr="002F24F0">
        <w:tc>
          <w:tcPr>
            <w:tcW w:w="4219" w:type="dxa"/>
            <w:tcBorders>
              <w:top w:val="single" w:sz="4" w:space="0" w:color="auto"/>
              <w:left w:val="single" w:sz="4" w:space="0" w:color="auto"/>
              <w:bottom w:val="single" w:sz="4" w:space="0" w:color="auto"/>
              <w:right w:val="single" w:sz="4" w:space="0" w:color="auto"/>
            </w:tcBorders>
            <w:hideMark/>
          </w:tcPr>
          <w:p w14:paraId="47A3B744" w14:textId="77777777" w:rsidR="004115CD" w:rsidRPr="00E67353" w:rsidRDefault="001F5E7B" w:rsidP="001C572B">
            <w:pPr>
              <w:pStyle w:val="TxBrp4"/>
              <w:spacing w:line="240" w:lineRule="auto"/>
              <w:rPr>
                <w:rFonts w:asciiTheme="minorHAnsi" w:hAnsiTheme="minorHAnsi" w:cs="Arial"/>
                <w:color w:val="000000"/>
                <w:sz w:val="22"/>
                <w:szCs w:val="22"/>
              </w:rPr>
            </w:pPr>
            <w:r w:rsidRPr="00E67353">
              <w:rPr>
                <w:rFonts w:asciiTheme="minorHAnsi" w:hAnsiTheme="minorHAnsi"/>
                <w:color w:val="000000"/>
                <w:sz w:val="22"/>
                <w:szCs w:val="22"/>
              </w:rPr>
              <w:t>Poids total</w:t>
            </w:r>
          </w:p>
        </w:tc>
        <w:tc>
          <w:tcPr>
            <w:tcW w:w="1559" w:type="dxa"/>
            <w:tcBorders>
              <w:top w:val="single" w:sz="4" w:space="0" w:color="auto"/>
              <w:left w:val="single" w:sz="4" w:space="0" w:color="auto"/>
              <w:bottom w:val="single" w:sz="4" w:space="0" w:color="auto"/>
              <w:right w:val="single" w:sz="4" w:space="0" w:color="auto"/>
            </w:tcBorders>
            <w:hideMark/>
          </w:tcPr>
          <w:p w14:paraId="47A3B746" w14:textId="7A8A79BF"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ISO 23997</w:t>
            </w:r>
          </w:p>
        </w:tc>
        <w:tc>
          <w:tcPr>
            <w:tcW w:w="4536" w:type="dxa"/>
            <w:tcBorders>
              <w:top w:val="single" w:sz="4" w:space="0" w:color="auto"/>
              <w:left w:val="single" w:sz="4" w:space="0" w:color="auto"/>
              <w:bottom w:val="single" w:sz="4" w:space="0" w:color="auto"/>
              <w:right w:val="single" w:sz="4" w:space="0" w:color="auto"/>
            </w:tcBorders>
            <w:hideMark/>
          </w:tcPr>
          <w:p w14:paraId="47A3B747" w14:textId="4ECCA36C" w:rsidR="004115CD" w:rsidRPr="00E67353" w:rsidRDefault="001C7322"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1</w:t>
            </w:r>
            <w:r w:rsidR="002F24F0">
              <w:rPr>
                <w:rFonts w:asciiTheme="minorHAnsi" w:hAnsiTheme="minorHAnsi" w:cs="Arial"/>
                <w:color w:val="000000"/>
                <w:sz w:val="22"/>
                <w:szCs w:val="22"/>
              </w:rPr>
              <w:t>2,00</w:t>
            </w:r>
            <w:r w:rsidR="004115CD" w:rsidRPr="00E67353">
              <w:rPr>
                <w:rFonts w:asciiTheme="minorHAnsi" w:hAnsiTheme="minorHAnsi" w:cs="Arial"/>
                <w:color w:val="000000"/>
                <w:sz w:val="22"/>
                <w:szCs w:val="22"/>
              </w:rPr>
              <w:t xml:space="preserve"> kg/m²</w:t>
            </w:r>
          </w:p>
        </w:tc>
      </w:tr>
      <w:tr w:rsidR="004115CD" w:rsidRPr="00E67353" w14:paraId="47A3B74C" w14:textId="77777777" w:rsidTr="002F24F0">
        <w:tc>
          <w:tcPr>
            <w:tcW w:w="4219" w:type="dxa"/>
            <w:tcBorders>
              <w:top w:val="single" w:sz="4" w:space="0" w:color="auto"/>
              <w:left w:val="single" w:sz="4" w:space="0" w:color="auto"/>
              <w:bottom w:val="single" w:sz="4" w:space="0" w:color="auto"/>
              <w:right w:val="single" w:sz="4" w:space="0" w:color="auto"/>
            </w:tcBorders>
          </w:tcPr>
          <w:p w14:paraId="47A3B749" w14:textId="77777777" w:rsidR="004115CD" w:rsidRPr="00E67353" w:rsidRDefault="00972B1C"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 xml:space="preserve">Coefficient de </w:t>
            </w:r>
            <w:r w:rsidR="00E67353" w:rsidRPr="00E67353">
              <w:rPr>
                <w:rFonts w:asciiTheme="minorHAnsi" w:hAnsiTheme="minorHAnsi" w:cs="Arial"/>
                <w:color w:val="000000"/>
                <w:sz w:val="22"/>
                <w:szCs w:val="22"/>
              </w:rPr>
              <w:t>dilatation</w:t>
            </w:r>
            <w:r w:rsidRPr="00E67353">
              <w:rPr>
                <w:rFonts w:asciiTheme="minorHAnsi" w:hAnsiTheme="minorHAnsi" w:cs="Arial"/>
                <w:color w:val="000000"/>
                <w:sz w:val="22"/>
                <w:szCs w:val="22"/>
              </w:rPr>
              <w:t xml:space="preserve"> thermique</w:t>
            </w:r>
          </w:p>
        </w:tc>
        <w:tc>
          <w:tcPr>
            <w:tcW w:w="1559" w:type="dxa"/>
            <w:tcBorders>
              <w:top w:val="single" w:sz="4" w:space="0" w:color="auto"/>
              <w:left w:val="single" w:sz="4" w:space="0" w:color="auto"/>
              <w:bottom w:val="single" w:sz="4" w:space="0" w:color="auto"/>
              <w:right w:val="single" w:sz="4" w:space="0" w:color="auto"/>
            </w:tcBorders>
          </w:tcPr>
          <w:p w14:paraId="47A3B74A" w14:textId="77777777" w:rsidR="004115CD" w:rsidRPr="00E67353" w:rsidRDefault="004115CD" w:rsidP="001C572B">
            <w:pPr>
              <w:pStyle w:val="TxBrp4"/>
              <w:spacing w:line="240" w:lineRule="auto"/>
              <w:rPr>
                <w:rFonts w:asciiTheme="minorHAnsi" w:hAnsiTheme="minorHAnsi" w:cs="Arial"/>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47A3B74B" w14:textId="06243ACA" w:rsidR="004115CD" w:rsidRPr="00E67353" w:rsidRDefault="00972B1C"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0,</w:t>
            </w:r>
            <w:r w:rsidR="002F24F0">
              <w:rPr>
                <w:rFonts w:asciiTheme="minorHAnsi" w:hAnsiTheme="minorHAnsi" w:cs="Arial"/>
                <w:color w:val="000000"/>
                <w:sz w:val="22"/>
                <w:szCs w:val="22"/>
              </w:rPr>
              <w:t>07</w:t>
            </w:r>
            <w:r w:rsidR="00A045F2">
              <w:rPr>
                <w:rFonts w:asciiTheme="minorHAnsi" w:hAnsiTheme="minorHAnsi" w:cs="Arial"/>
                <w:color w:val="000000"/>
                <w:sz w:val="22"/>
                <w:szCs w:val="22"/>
              </w:rPr>
              <w:t xml:space="preserve"> </w:t>
            </w:r>
            <w:r w:rsidRPr="00E67353">
              <w:rPr>
                <w:rFonts w:asciiTheme="minorHAnsi" w:hAnsiTheme="minorHAnsi" w:cs="Arial"/>
                <w:color w:val="000000"/>
                <w:sz w:val="22"/>
                <w:szCs w:val="22"/>
              </w:rPr>
              <w:t>mm/m°C</w:t>
            </w:r>
          </w:p>
        </w:tc>
      </w:tr>
      <w:tr w:rsidR="00002E2B" w:rsidRPr="00E67353" w14:paraId="47A3B753" w14:textId="77777777" w:rsidTr="002F24F0">
        <w:tc>
          <w:tcPr>
            <w:tcW w:w="4219" w:type="dxa"/>
            <w:tcBorders>
              <w:top w:val="single" w:sz="4" w:space="0" w:color="auto"/>
              <w:left w:val="single" w:sz="4" w:space="0" w:color="auto"/>
              <w:bottom w:val="single" w:sz="4" w:space="0" w:color="auto"/>
              <w:right w:val="single" w:sz="4" w:space="0" w:color="auto"/>
            </w:tcBorders>
          </w:tcPr>
          <w:p w14:paraId="47A3B74D" w14:textId="66AB2334" w:rsidR="00002E2B" w:rsidRPr="00E67353" w:rsidRDefault="00002E2B" w:rsidP="001C572B">
            <w:pPr>
              <w:pStyle w:val="TxBrp4"/>
              <w:spacing w:line="240" w:lineRule="auto"/>
              <w:rPr>
                <w:rFonts w:asciiTheme="minorHAnsi" w:hAnsiTheme="minorHAnsi" w:cs="Arial"/>
                <w:color w:val="000000"/>
                <w:sz w:val="22"/>
                <w:szCs w:val="22"/>
              </w:rPr>
            </w:pPr>
            <w:r w:rsidRPr="00E67353">
              <w:rPr>
                <w:rFonts w:asciiTheme="minorHAnsi" w:hAnsiTheme="minorHAnsi"/>
                <w:color w:val="000000"/>
                <w:sz w:val="22"/>
                <w:szCs w:val="22"/>
              </w:rPr>
              <w:t>Résistance aux charges</w:t>
            </w:r>
          </w:p>
        </w:tc>
        <w:tc>
          <w:tcPr>
            <w:tcW w:w="1559" w:type="dxa"/>
            <w:tcBorders>
              <w:top w:val="single" w:sz="4" w:space="0" w:color="auto"/>
              <w:left w:val="single" w:sz="4" w:space="0" w:color="auto"/>
              <w:bottom w:val="single" w:sz="4" w:space="0" w:color="auto"/>
              <w:right w:val="single" w:sz="4" w:space="0" w:color="auto"/>
            </w:tcBorders>
          </w:tcPr>
          <w:p w14:paraId="47A3B74E" w14:textId="77777777" w:rsidR="00002E2B" w:rsidRPr="00E67353" w:rsidRDefault="00002E2B" w:rsidP="001C572B">
            <w:pPr>
              <w:pStyle w:val="TxBrp4"/>
              <w:spacing w:line="240" w:lineRule="auto"/>
              <w:rPr>
                <w:rFonts w:asciiTheme="minorHAnsi" w:hAnsiTheme="minorHAnsi" w:cs="Arial"/>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47A3B750" w14:textId="58ADAF95" w:rsidR="00A045F2" w:rsidRDefault="00A045F2" w:rsidP="001C572B">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Transpalettes puissantes et chariots élévateurs à fourches</w:t>
            </w:r>
            <w:r>
              <w:rPr>
                <w:rFonts w:asciiTheme="minorHAnsi" w:hAnsiTheme="minorHAnsi" w:cs="Arial"/>
                <w:color w:val="000000"/>
                <w:sz w:val="22"/>
                <w:szCs w:val="22"/>
              </w:rPr>
              <w:t xml:space="preserve"> </w:t>
            </w:r>
            <w:r w:rsidRPr="00CD03FA">
              <w:rPr>
                <w:rFonts w:asciiTheme="minorHAnsi" w:hAnsiTheme="minorHAnsi" w:cs="Arial"/>
                <w:color w:val="000000"/>
                <w:sz w:val="22"/>
                <w:szCs w:val="22"/>
              </w:rPr>
              <w:t>:</w:t>
            </w:r>
            <w:r w:rsidR="002F24F0">
              <w:rPr>
                <w:rFonts w:asciiTheme="minorHAnsi" w:hAnsiTheme="minorHAnsi" w:cs="Arial"/>
                <w:color w:val="000000"/>
                <w:sz w:val="22"/>
                <w:szCs w:val="22"/>
              </w:rPr>
              <w:t xml:space="preserve">  </w:t>
            </w:r>
            <w:r w:rsidRPr="00CD03FA">
              <w:rPr>
                <w:rFonts w:asciiTheme="minorHAnsi" w:hAnsiTheme="minorHAnsi" w:cs="Arial"/>
                <w:color w:val="000000"/>
                <w:sz w:val="22"/>
                <w:szCs w:val="22"/>
              </w:rPr>
              <w:t>Poids total jusqu’à 2,5</w:t>
            </w:r>
            <w:r>
              <w:rPr>
                <w:rFonts w:asciiTheme="minorHAnsi" w:hAnsiTheme="minorHAnsi" w:cs="Arial"/>
                <w:color w:val="000000"/>
                <w:sz w:val="22"/>
                <w:szCs w:val="22"/>
              </w:rPr>
              <w:t xml:space="preserve"> </w:t>
            </w:r>
            <w:r w:rsidRPr="00CD03FA">
              <w:rPr>
                <w:rFonts w:asciiTheme="minorHAnsi" w:hAnsiTheme="minorHAnsi" w:cs="Arial"/>
                <w:color w:val="000000"/>
                <w:sz w:val="22"/>
                <w:szCs w:val="22"/>
              </w:rPr>
              <w:t>t avec roues lourdes et jusqu’à 5</w:t>
            </w:r>
            <w:r>
              <w:rPr>
                <w:rFonts w:asciiTheme="minorHAnsi" w:hAnsiTheme="minorHAnsi" w:cs="Arial"/>
                <w:color w:val="000000"/>
                <w:sz w:val="22"/>
                <w:szCs w:val="22"/>
              </w:rPr>
              <w:t xml:space="preserve"> </w:t>
            </w:r>
            <w:r w:rsidRPr="00CD03FA">
              <w:rPr>
                <w:rFonts w:asciiTheme="minorHAnsi" w:hAnsiTheme="minorHAnsi" w:cs="Arial"/>
                <w:color w:val="000000"/>
                <w:sz w:val="22"/>
                <w:szCs w:val="22"/>
              </w:rPr>
              <w:t>t avec pneus à air.</w:t>
            </w:r>
          </w:p>
          <w:p w14:paraId="47A3B751" w14:textId="77777777" w:rsidR="00A045F2" w:rsidRDefault="00A045F2" w:rsidP="001C572B">
            <w:pPr>
              <w:pStyle w:val="TxBrp4"/>
              <w:spacing w:line="240" w:lineRule="auto"/>
              <w:rPr>
                <w:rFonts w:asciiTheme="minorHAnsi" w:hAnsiTheme="minorHAnsi" w:cs="Arial"/>
                <w:color w:val="000000"/>
                <w:sz w:val="22"/>
                <w:szCs w:val="22"/>
              </w:rPr>
            </w:pPr>
            <w:r w:rsidRPr="00CD03FA">
              <w:rPr>
                <w:rFonts w:asciiTheme="minorHAnsi" w:hAnsiTheme="minorHAnsi" w:cs="Arial"/>
                <w:color w:val="000000"/>
                <w:sz w:val="22"/>
                <w:szCs w:val="22"/>
              </w:rPr>
              <w:t>Charges statiques :</w:t>
            </w:r>
            <w:r>
              <w:rPr>
                <w:rFonts w:asciiTheme="minorHAnsi" w:hAnsiTheme="minorHAnsi" w:cs="Arial"/>
                <w:color w:val="000000"/>
                <w:sz w:val="22"/>
                <w:szCs w:val="22"/>
              </w:rPr>
              <w:t xml:space="preserve"> 50 kg/cm²</w:t>
            </w:r>
          </w:p>
          <w:p w14:paraId="47A3B752" w14:textId="77777777" w:rsidR="00002E2B" w:rsidRPr="00E67353" w:rsidRDefault="00A045F2" w:rsidP="001C572B">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C</w:t>
            </w:r>
            <w:r w:rsidRPr="00CD03FA">
              <w:rPr>
                <w:rFonts w:asciiTheme="minorHAnsi" w:hAnsiTheme="minorHAnsi" w:cs="Arial"/>
                <w:color w:val="000000"/>
                <w:sz w:val="22"/>
                <w:szCs w:val="22"/>
              </w:rPr>
              <w:t>harges dynamiques :</w:t>
            </w:r>
            <w:r>
              <w:rPr>
                <w:rFonts w:asciiTheme="minorHAnsi" w:hAnsiTheme="minorHAnsi" w:cs="Arial"/>
                <w:color w:val="000000"/>
                <w:sz w:val="22"/>
                <w:szCs w:val="22"/>
              </w:rPr>
              <w:t xml:space="preserve"> </w:t>
            </w:r>
            <w:r w:rsidRPr="00CD03FA">
              <w:rPr>
                <w:rFonts w:asciiTheme="minorHAnsi" w:hAnsiTheme="minorHAnsi" w:cs="Arial"/>
                <w:color w:val="000000"/>
                <w:sz w:val="22"/>
                <w:szCs w:val="22"/>
              </w:rPr>
              <w:t>90</w:t>
            </w:r>
            <w:r>
              <w:rPr>
                <w:rFonts w:asciiTheme="minorHAnsi" w:hAnsiTheme="minorHAnsi" w:cs="Arial"/>
                <w:color w:val="000000"/>
                <w:sz w:val="22"/>
                <w:szCs w:val="22"/>
              </w:rPr>
              <w:t xml:space="preserve"> </w:t>
            </w:r>
            <w:r w:rsidRPr="00CD03FA">
              <w:rPr>
                <w:rFonts w:asciiTheme="minorHAnsi" w:hAnsiTheme="minorHAnsi" w:cs="Arial"/>
                <w:color w:val="000000"/>
                <w:sz w:val="22"/>
                <w:szCs w:val="22"/>
              </w:rPr>
              <w:t>kg/cm²</w:t>
            </w:r>
          </w:p>
        </w:tc>
      </w:tr>
      <w:tr w:rsidR="004115CD" w:rsidRPr="00E67353" w14:paraId="47A3B757" w14:textId="77777777" w:rsidTr="002F24F0">
        <w:tc>
          <w:tcPr>
            <w:tcW w:w="4219" w:type="dxa"/>
            <w:tcBorders>
              <w:top w:val="single" w:sz="4" w:space="0" w:color="auto"/>
              <w:left w:val="single" w:sz="4" w:space="0" w:color="auto"/>
              <w:bottom w:val="single" w:sz="4" w:space="0" w:color="auto"/>
              <w:right w:val="single" w:sz="4" w:space="0" w:color="auto"/>
            </w:tcBorders>
            <w:hideMark/>
          </w:tcPr>
          <w:p w14:paraId="47A3B754" w14:textId="63348DE9" w:rsidR="004115CD" w:rsidRPr="00E67353" w:rsidRDefault="002F24F0" w:rsidP="001C572B">
            <w:pPr>
              <w:pStyle w:val="TxBrp4"/>
              <w:spacing w:line="240" w:lineRule="auto"/>
              <w:rPr>
                <w:rFonts w:asciiTheme="minorHAnsi" w:hAnsiTheme="minorHAnsi" w:cs="Arial"/>
                <w:color w:val="000000"/>
                <w:sz w:val="22"/>
                <w:szCs w:val="22"/>
              </w:rPr>
            </w:pPr>
            <w:r>
              <w:rPr>
                <w:rFonts w:asciiTheme="minorHAnsi" w:hAnsiTheme="minorHAnsi"/>
                <w:color w:val="000000"/>
                <w:sz w:val="22"/>
                <w:szCs w:val="22"/>
              </w:rPr>
              <w:t>Binder Content</w:t>
            </w:r>
          </w:p>
        </w:tc>
        <w:tc>
          <w:tcPr>
            <w:tcW w:w="1559" w:type="dxa"/>
            <w:tcBorders>
              <w:top w:val="single" w:sz="4" w:space="0" w:color="auto"/>
              <w:left w:val="single" w:sz="4" w:space="0" w:color="auto"/>
              <w:bottom w:val="single" w:sz="4" w:space="0" w:color="auto"/>
              <w:right w:val="single" w:sz="4" w:space="0" w:color="auto"/>
            </w:tcBorders>
            <w:hideMark/>
          </w:tcPr>
          <w:p w14:paraId="47A3B755" w14:textId="14DB4764" w:rsidR="004115CD" w:rsidRPr="00E67353" w:rsidRDefault="002F24F0" w:rsidP="001C572B">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EN</w:t>
            </w:r>
            <w:r w:rsidR="001C572B">
              <w:rPr>
                <w:rFonts w:asciiTheme="minorHAnsi" w:hAnsiTheme="minorHAnsi" w:cs="Arial"/>
                <w:color w:val="000000"/>
                <w:sz w:val="22"/>
                <w:szCs w:val="22"/>
              </w:rPr>
              <w:t>-</w:t>
            </w:r>
            <w:r>
              <w:rPr>
                <w:rFonts w:asciiTheme="minorHAnsi" w:hAnsiTheme="minorHAnsi" w:cs="Arial"/>
                <w:color w:val="000000"/>
                <w:sz w:val="22"/>
                <w:szCs w:val="22"/>
              </w:rPr>
              <w:t>ISO 10581</w:t>
            </w:r>
          </w:p>
        </w:tc>
        <w:tc>
          <w:tcPr>
            <w:tcW w:w="4536" w:type="dxa"/>
            <w:tcBorders>
              <w:top w:val="single" w:sz="4" w:space="0" w:color="auto"/>
              <w:left w:val="single" w:sz="4" w:space="0" w:color="auto"/>
              <w:bottom w:val="single" w:sz="4" w:space="0" w:color="auto"/>
              <w:right w:val="single" w:sz="4" w:space="0" w:color="auto"/>
            </w:tcBorders>
            <w:hideMark/>
          </w:tcPr>
          <w:p w14:paraId="47A3B756" w14:textId="21DDB583" w:rsidR="004115CD" w:rsidRPr="00E67353" w:rsidRDefault="002F24F0" w:rsidP="001C572B">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Type 1</w:t>
            </w:r>
          </w:p>
        </w:tc>
      </w:tr>
      <w:tr w:rsidR="004115CD" w:rsidRPr="00E67353" w14:paraId="47A3B75C" w14:textId="77777777" w:rsidTr="002F24F0">
        <w:tc>
          <w:tcPr>
            <w:tcW w:w="4219" w:type="dxa"/>
            <w:tcBorders>
              <w:top w:val="single" w:sz="4" w:space="0" w:color="auto"/>
              <w:left w:val="single" w:sz="4" w:space="0" w:color="auto"/>
              <w:bottom w:val="single" w:sz="4" w:space="0" w:color="auto"/>
              <w:right w:val="single" w:sz="4" w:space="0" w:color="auto"/>
            </w:tcBorders>
            <w:hideMark/>
          </w:tcPr>
          <w:p w14:paraId="47A3B758" w14:textId="77777777" w:rsidR="004115CD" w:rsidRPr="00E67353" w:rsidRDefault="001F5E7B" w:rsidP="001C572B">
            <w:pPr>
              <w:pStyle w:val="TxBrp4"/>
              <w:spacing w:line="240" w:lineRule="auto"/>
              <w:rPr>
                <w:rFonts w:asciiTheme="minorHAnsi" w:hAnsiTheme="minorHAnsi" w:cs="Arial"/>
                <w:color w:val="000000"/>
                <w:sz w:val="22"/>
                <w:szCs w:val="22"/>
              </w:rPr>
            </w:pPr>
            <w:r w:rsidRPr="00E67353">
              <w:rPr>
                <w:rFonts w:asciiTheme="minorHAnsi" w:hAnsiTheme="minorHAnsi"/>
                <w:color w:val="000000"/>
                <w:sz w:val="22"/>
                <w:szCs w:val="22"/>
              </w:rPr>
              <w:t>Résistance au passage d’un fauteuil roulant</w:t>
            </w:r>
          </w:p>
        </w:tc>
        <w:tc>
          <w:tcPr>
            <w:tcW w:w="1559" w:type="dxa"/>
            <w:tcBorders>
              <w:top w:val="single" w:sz="4" w:space="0" w:color="auto"/>
              <w:left w:val="single" w:sz="4" w:space="0" w:color="auto"/>
              <w:bottom w:val="single" w:sz="4" w:space="0" w:color="auto"/>
              <w:right w:val="single" w:sz="4" w:space="0" w:color="auto"/>
            </w:tcBorders>
            <w:hideMark/>
          </w:tcPr>
          <w:p w14:paraId="47A3B75A" w14:textId="3CDCDD3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ISO</w:t>
            </w:r>
            <w:r w:rsidR="00A045F2">
              <w:rPr>
                <w:rFonts w:asciiTheme="minorHAnsi" w:hAnsiTheme="minorHAnsi" w:cs="Arial"/>
                <w:color w:val="000000"/>
                <w:sz w:val="22"/>
                <w:szCs w:val="22"/>
              </w:rPr>
              <w:t xml:space="preserve"> </w:t>
            </w:r>
            <w:r w:rsidRPr="00E67353">
              <w:rPr>
                <w:rFonts w:asciiTheme="minorHAnsi" w:hAnsiTheme="minorHAnsi" w:cs="Arial"/>
                <w:color w:val="000000"/>
                <w:sz w:val="22"/>
                <w:szCs w:val="22"/>
              </w:rPr>
              <w:t>4918</w:t>
            </w:r>
          </w:p>
        </w:tc>
        <w:tc>
          <w:tcPr>
            <w:tcW w:w="4536" w:type="dxa"/>
            <w:tcBorders>
              <w:top w:val="single" w:sz="4" w:space="0" w:color="auto"/>
              <w:left w:val="single" w:sz="4" w:space="0" w:color="auto"/>
              <w:bottom w:val="single" w:sz="4" w:space="0" w:color="auto"/>
              <w:right w:val="single" w:sz="4" w:space="0" w:color="auto"/>
            </w:tcBorders>
            <w:hideMark/>
          </w:tcPr>
          <w:p w14:paraId="47A3B75B" w14:textId="14AD0A01" w:rsidR="004115CD" w:rsidRPr="00E67353" w:rsidRDefault="002F24F0" w:rsidP="001C572B">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O</w:t>
            </w:r>
            <w:r w:rsidR="00C409CD" w:rsidRPr="00E67353">
              <w:rPr>
                <w:rFonts w:asciiTheme="minorHAnsi" w:hAnsiTheme="minorHAnsi" w:cs="Arial"/>
                <w:color w:val="000000"/>
                <w:sz w:val="22"/>
                <w:szCs w:val="22"/>
              </w:rPr>
              <w:t>ui</w:t>
            </w:r>
          </w:p>
        </w:tc>
      </w:tr>
      <w:tr w:rsidR="004115CD" w:rsidRPr="00E67353" w14:paraId="47A3B760" w14:textId="77777777" w:rsidTr="002F24F0">
        <w:tc>
          <w:tcPr>
            <w:tcW w:w="4219" w:type="dxa"/>
            <w:tcBorders>
              <w:top w:val="single" w:sz="4" w:space="0" w:color="auto"/>
              <w:left w:val="single" w:sz="4" w:space="0" w:color="auto"/>
              <w:bottom w:val="single" w:sz="4" w:space="0" w:color="auto"/>
              <w:right w:val="single" w:sz="4" w:space="0" w:color="auto"/>
            </w:tcBorders>
            <w:hideMark/>
          </w:tcPr>
          <w:p w14:paraId="47A3B75D" w14:textId="77777777" w:rsidR="004115CD" w:rsidRPr="00E67353" w:rsidRDefault="001F5E7B" w:rsidP="001C572B">
            <w:pPr>
              <w:pStyle w:val="TxBrp4"/>
              <w:spacing w:line="240" w:lineRule="auto"/>
              <w:rPr>
                <w:rFonts w:asciiTheme="minorHAnsi" w:hAnsiTheme="minorHAnsi" w:cs="Arial"/>
                <w:color w:val="000000"/>
                <w:sz w:val="22"/>
                <w:szCs w:val="22"/>
              </w:rPr>
            </w:pPr>
            <w:r w:rsidRPr="00E67353">
              <w:rPr>
                <w:rFonts w:asciiTheme="minorHAnsi" w:hAnsiTheme="minorHAnsi"/>
                <w:color w:val="000000"/>
                <w:sz w:val="22"/>
                <w:szCs w:val="22"/>
              </w:rPr>
              <w:t>Résistance à la décoloration</w:t>
            </w:r>
          </w:p>
        </w:tc>
        <w:tc>
          <w:tcPr>
            <w:tcW w:w="1559" w:type="dxa"/>
            <w:tcBorders>
              <w:top w:val="single" w:sz="4" w:space="0" w:color="auto"/>
              <w:left w:val="single" w:sz="4" w:space="0" w:color="auto"/>
              <w:bottom w:val="single" w:sz="4" w:space="0" w:color="auto"/>
              <w:right w:val="single" w:sz="4" w:space="0" w:color="auto"/>
            </w:tcBorders>
            <w:hideMark/>
          </w:tcPr>
          <w:p w14:paraId="47A3B75E"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ISO 105-B02</w:t>
            </w:r>
          </w:p>
        </w:tc>
        <w:tc>
          <w:tcPr>
            <w:tcW w:w="4536" w:type="dxa"/>
            <w:tcBorders>
              <w:top w:val="single" w:sz="4" w:space="0" w:color="auto"/>
              <w:left w:val="single" w:sz="4" w:space="0" w:color="auto"/>
              <w:bottom w:val="single" w:sz="4" w:space="0" w:color="auto"/>
              <w:right w:val="single" w:sz="4" w:space="0" w:color="auto"/>
            </w:tcBorders>
            <w:hideMark/>
          </w:tcPr>
          <w:p w14:paraId="47A3B75F"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 6</w:t>
            </w:r>
          </w:p>
        </w:tc>
      </w:tr>
      <w:tr w:rsidR="004115CD" w:rsidRPr="00E67353" w14:paraId="47A3B764" w14:textId="77777777" w:rsidTr="002F24F0">
        <w:tc>
          <w:tcPr>
            <w:tcW w:w="4219" w:type="dxa"/>
            <w:tcBorders>
              <w:top w:val="single" w:sz="4" w:space="0" w:color="auto"/>
              <w:left w:val="single" w:sz="4" w:space="0" w:color="auto"/>
              <w:bottom w:val="single" w:sz="4" w:space="0" w:color="auto"/>
              <w:right w:val="single" w:sz="4" w:space="0" w:color="auto"/>
            </w:tcBorders>
            <w:hideMark/>
          </w:tcPr>
          <w:p w14:paraId="47A3B761" w14:textId="77777777" w:rsidR="004115CD" w:rsidRPr="00E67353" w:rsidRDefault="00AC3531"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Efficacité acoustique au bruit de choc</w:t>
            </w:r>
          </w:p>
        </w:tc>
        <w:tc>
          <w:tcPr>
            <w:tcW w:w="1559" w:type="dxa"/>
            <w:tcBorders>
              <w:top w:val="single" w:sz="4" w:space="0" w:color="auto"/>
              <w:left w:val="single" w:sz="4" w:space="0" w:color="auto"/>
              <w:bottom w:val="single" w:sz="4" w:space="0" w:color="auto"/>
              <w:right w:val="single" w:sz="4" w:space="0" w:color="auto"/>
            </w:tcBorders>
            <w:hideMark/>
          </w:tcPr>
          <w:p w14:paraId="47A3B762"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EN-ISO</w:t>
            </w:r>
            <w:r w:rsidR="00A045F2">
              <w:rPr>
                <w:rFonts w:asciiTheme="minorHAnsi" w:hAnsiTheme="minorHAnsi" w:cs="Arial"/>
                <w:color w:val="000000"/>
                <w:sz w:val="22"/>
                <w:szCs w:val="22"/>
              </w:rPr>
              <w:t xml:space="preserve"> </w:t>
            </w:r>
            <w:r w:rsidRPr="00E67353">
              <w:rPr>
                <w:rFonts w:asciiTheme="minorHAnsi" w:hAnsiTheme="minorHAnsi" w:cs="Arial"/>
                <w:color w:val="000000"/>
                <w:sz w:val="22"/>
                <w:szCs w:val="22"/>
              </w:rPr>
              <w:t>140-8</w:t>
            </w:r>
            <w:r w:rsidR="00A045F2">
              <w:rPr>
                <w:rFonts w:asciiTheme="minorHAnsi" w:hAnsiTheme="minorHAnsi" w:cs="Arial"/>
                <w:color w:val="000000"/>
                <w:sz w:val="22"/>
                <w:szCs w:val="22"/>
              </w:rPr>
              <w:t xml:space="preserve"> </w:t>
            </w:r>
            <w:r w:rsidRPr="00E67353">
              <w:rPr>
                <w:rFonts w:asciiTheme="minorHAnsi" w:hAnsiTheme="minorHAnsi" w:cs="Arial"/>
                <w:color w:val="000000"/>
                <w:sz w:val="22"/>
                <w:szCs w:val="22"/>
              </w:rPr>
              <w:t>(</w:t>
            </w:r>
            <w:r w:rsidRPr="00E67353">
              <w:rPr>
                <w:rFonts w:asciiTheme="minorHAnsi" w:eastAsia="MyriadPro-Light" w:hAnsiTheme="minorHAnsi" w:cs="MyriadPro-Light"/>
                <w:sz w:val="22"/>
                <w:szCs w:val="22"/>
              </w:rPr>
              <w:t>Δ</w:t>
            </w:r>
            <w:r w:rsidRPr="00E67353">
              <w:rPr>
                <w:rFonts w:asciiTheme="minorHAnsi" w:hAnsiTheme="minorHAnsi" w:cs="Arial"/>
                <w:color w:val="000000"/>
                <w:sz w:val="22"/>
                <w:szCs w:val="22"/>
              </w:rPr>
              <w:t>Lw)</w:t>
            </w:r>
          </w:p>
        </w:tc>
        <w:tc>
          <w:tcPr>
            <w:tcW w:w="4536" w:type="dxa"/>
            <w:tcBorders>
              <w:top w:val="single" w:sz="4" w:space="0" w:color="auto"/>
              <w:left w:val="single" w:sz="4" w:space="0" w:color="auto"/>
              <w:bottom w:val="single" w:sz="4" w:space="0" w:color="auto"/>
              <w:right w:val="single" w:sz="4" w:space="0" w:color="auto"/>
            </w:tcBorders>
            <w:hideMark/>
          </w:tcPr>
          <w:p w14:paraId="47A3B763" w14:textId="77777777" w:rsidR="004115CD" w:rsidRPr="00E67353" w:rsidRDefault="00972B1C" w:rsidP="001C572B">
            <w:pPr>
              <w:pStyle w:val="TxBrp4"/>
              <w:spacing w:line="240" w:lineRule="auto"/>
              <w:rPr>
                <w:rFonts w:asciiTheme="minorHAnsi" w:hAnsiTheme="minorHAnsi" w:cs="Arial"/>
                <w:color w:val="000000"/>
                <w:sz w:val="22"/>
                <w:szCs w:val="22"/>
              </w:rPr>
            </w:pPr>
            <w:r w:rsidRPr="00E67353">
              <w:rPr>
                <w:rFonts w:asciiTheme="minorHAnsi" w:hAnsiTheme="minorHAnsi" w:cs="Arial"/>
                <w:sz w:val="22"/>
                <w:szCs w:val="22"/>
              </w:rPr>
              <w:t>1</w:t>
            </w:r>
            <w:r w:rsidR="004115CD" w:rsidRPr="00E67353">
              <w:rPr>
                <w:rFonts w:asciiTheme="minorHAnsi" w:hAnsiTheme="minorHAnsi" w:cs="Arial"/>
                <w:sz w:val="22"/>
                <w:szCs w:val="22"/>
              </w:rPr>
              <w:t>2 dB</w:t>
            </w:r>
          </w:p>
        </w:tc>
      </w:tr>
      <w:tr w:rsidR="004115CD" w:rsidRPr="00E67353" w14:paraId="47A3B76A" w14:textId="77777777" w:rsidTr="002F24F0">
        <w:tc>
          <w:tcPr>
            <w:tcW w:w="4219" w:type="dxa"/>
            <w:tcBorders>
              <w:top w:val="single" w:sz="4" w:space="0" w:color="auto"/>
              <w:left w:val="single" w:sz="4" w:space="0" w:color="auto"/>
              <w:bottom w:val="single" w:sz="4" w:space="0" w:color="auto"/>
              <w:right w:val="single" w:sz="4" w:space="0" w:color="auto"/>
            </w:tcBorders>
          </w:tcPr>
          <w:p w14:paraId="47A3B765" w14:textId="77777777" w:rsidR="004115CD" w:rsidRPr="00E67353" w:rsidRDefault="00AC3531"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lastRenderedPageBreak/>
              <w:t xml:space="preserve">Accumulation charges électrostatiques avec chaussures ESD </w:t>
            </w:r>
          </w:p>
        </w:tc>
        <w:tc>
          <w:tcPr>
            <w:tcW w:w="1559" w:type="dxa"/>
            <w:tcBorders>
              <w:top w:val="single" w:sz="4" w:space="0" w:color="auto"/>
              <w:left w:val="single" w:sz="4" w:space="0" w:color="auto"/>
              <w:bottom w:val="single" w:sz="4" w:space="0" w:color="auto"/>
              <w:right w:val="single" w:sz="4" w:space="0" w:color="auto"/>
            </w:tcBorders>
          </w:tcPr>
          <w:p w14:paraId="47A3B766" w14:textId="77777777" w:rsidR="004115CD" w:rsidRPr="00E67353" w:rsidRDefault="004115CD" w:rsidP="001C572B">
            <w:pPr>
              <w:pStyle w:val="TxBrp4"/>
              <w:spacing w:line="240" w:lineRule="auto"/>
              <w:rPr>
                <w:rFonts w:asciiTheme="minorHAnsi" w:hAnsiTheme="minorHAnsi" w:cs="Arial"/>
                <w:sz w:val="22"/>
                <w:szCs w:val="22"/>
              </w:rPr>
            </w:pPr>
            <w:r w:rsidRPr="00E67353">
              <w:rPr>
                <w:rFonts w:asciiTheme="minorHAnsi" w:hAnsiTheme="minorHAnsi" w:cs="Arial"/>
                <w:sz w:val="22"/>
                <w:szCs w:val="22"/>
              </w:rPr>
              <w:t>IEC 61340-4-5</w:t>
            </w:r>
          </w:p>
          <w:p w14:paraId="47A3B768" w14:textId="1F7FEA7F" w:rsidR="004115CD" w:rsidRPr="002F24F0" w:rsidRDefault="004115CD" w:rsidP="001C572B">
            <w:pPr>
              <w:pStyle w:val="TxBrp4"/>
              <w:spacing w:line="240" w:lineRule="auto"/>
              <w:rPr>
                <w:rFonts w:asciiTheme="minorHAnsi" w:hAnsiTheme="minorHAnsi" w:cs="Arial"/>
                <w:sz w:val="22"/>
                <w:szCs w:val="22"/>
              </w:rPr>
            </w:pPr>
            <w:r w:rsidRPr="00E67353">
              <w:rPr>
                <w:rFonts w:asciiTheme="minorHAnsi" w:hAnsiTheme="minorHAnsi" w:cs="Arial"/>
                <w:sz w:val="22"/>
                <w:szCs w:val="22"/>
              </w:rPr>
              <w:t>ESD STM 97.2</w:t>
            </w:r>
          </w:p>
        </w:tc>
        <w:tc>
          <w:tcPr>
            <w:tcW w:w="4536" w:type="dxa"/>
            <w:tcBorders>
              <w:top w:val="single" w:sz="4" w:space="0" w:color="auto"/>
              <w:left w:val="single" w:sz="4" w:space="0" w:color="auto"/>
              <w:bottom w:val="single" w:sz="4" w:space="0" w:color="auto"/>
              <w:right w:val="single" w:sz="4" w:space="0" w:color="auto"/>
            </w:tcBorders>
          </w:tcPr>
          <w:p w14:paraId="47A3B769" w14:textId="77777777" w:rsidR="004115CD" w:rsidRPr="00E67353" w:rsidRDefault="001C7322" w:rsidP="001C572B">
            <w:pPr>
              <w:pStyle w:val="TxBrp4"/>
              <w:spacing w:line="240" w:lineRule="auto"/>
              <w:rPr>
                <w:rFonts w:asciiTheme="minorHAnsi" w:hAnsiTheme="minorHAnsi" w:cs="Arial"/>
                <w:sz w:val="22"/>
                <w:szCs w:val="22"/>
              </w:rPr>
            </w:pPr>
            <w:r w:rsidRPr="00E67353">
              <w:rPr>
                <w:rFonts w:asciiTheme="minorHAnsi" w:hAnsiTheme="minorHAnsi" w:cs="Arial"/>
                <w:sz w:val="22"/>
                <w:szCs w:val="22"/>
              </w:rPr>
              <w:t>&lt; 2</w:t>
            </w:r>
            <w:r w:rsidR="004115CD" w:rsidRPr="00E67353">
              <w:rPr>
                <w:rFonts w:asciiTheme="minorHAnsi" w:hAnsiTheme="minorHAnsi" w:cs="Arial"/>
                <w:sz w:val="22"/>
                <w:szCs w:val="22"/>
              </w:rPr>
              <w:t xml:space="preserve"> </w:t>
            </w:r>
            <w:r w:rsidRPr="00E67353">
              <w:rPr>
                <w:rFonts w:asciiTheme="minorHAnsi" w:hAnsiTheme="minorHAnsi" w:cs="Arial"/>
                <w:sz w:val="22"/>
                <w:szCs w:val="22"/>
              </w:rPr>
              <w:t>k</w:t>
            </w:r>
            <w:r w:rsidR="004115CD" w:rsidRPr="00E67353">
              <w:rPr>
                <w:rFonts w:asciiTheme="minorHAnsi" w:hAnsiTheme="minorHAnsi" w:cs="Arial"/>
                <w:sz w:val="22"/>
                <w:szCs w:val="22"/>
              </w:rPr>
              <w:t>V</w:t>
            </w:r>
          </w:p>
        </w:tc>
      </w:tr>
      <w:tr w:rsidR="004115CD" w:rsidRPr="00E67353" w14:paraId="47A3B76E" w14:textId="77777777" w:rsidTr="002F24F0">
        <w:tc>
          <w:tcPr>
            <w:tcW w:w="4219" w:type="dxa"/>
            <w:tcBorders>
              <w:top w:val="single" w:sz="4" w:space="0" w:color="auto"/>
              <w:left w:val="single" w:sz="4" w:space="0" w:color="auto"/>
              <w:bottom w:val="single" w:sz="4" w:space="0" w:color="auto"/>
              <w:right w:val="single" w:sz="4" w:space="0" w:color="auto"/>
            </w:tcBorders>
            <w:hideMark/>
          </w:tcPr>
          <w:p w14:paraId="47A3B76B"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olor w:val="000000"/>
                <w:sz w:val="22"/>
                <w:szCs w:val="22"/>
              </w:rPr>
              <w:t>Résistance au glissement</w:t>
            </w:r>
          </w:p>
        </w:tc>
        <w:tc>
          <w:tcPr>
            <w:tcW w:w="1559" w:type="dxa"/>
            <w:tcBorders>
              <w:top w:val="single" w:sz="4" w:space="0" w:color="auto"/>
              <w:left w:val="single" w:sz="4" w:space="0" w:color="auto"/>
              <w:bottom w:val="single" w:sz="4" w:space="0" w:color="auto"/>
              <w:right w:val="single" w:sz="4" w:space="0" w:color="auto"/>
            </w:tcBorders>
            <w:hideMark/>
          </w:tcPr>
          <w:p w14:paraId="47A3B76C"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sz w:val="22"/>
                <w:szCs w:val="22"/>
              </w:rPr>
              <w:t>DIN 51130</w:t>
            </w:r>
          </w:p>
        </w:tc>
        <w:tc>
          <w:tcPr>
            <w:tcW w:w="4536" w:type="dxa"/>
            <w:tcBorders>
              <w:top w:val="single" w:sz="4" w:space="0" w:color="auto"/>
              <w:left w:val="single" w:sz="4" w:space="0" w:color="auto"/>
              <w:bottom w:val="single" w:sz="4" w:space="0" w:color="auto"/>
              <w:right w:val="single" w:sz="4" w:space="0" w:color="auto"/>
            </w:tcBorders>
            <w:hideMark/>
          </w:tcPr>
          <w:p w14:paraId="47A3B76D" w14:textId="6CF71DB2" w:rsidR="004115CD" w:rsidRPr="00E67353" w:rsidRDefault="00BF6FEE"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R1</w:t>
            </w:r>
            <w:r w:rsidR="002F24F0">
              <w:rPr>
                <w:rFonts w:asciiTheme="minorHAnsi" w:hAnsiTheme="minorHAnsi" w:cs="Arial"/>
                <w:color w:val="000000"/>
                <w:sz w:val="22"/>
                <w:szCs w:val="22"/>
              </w:rPr>
              <w:t>0</w:t>
            </w:r>
          </w:p>
        </w:tc>
      </w:tr>
      <w:tr w:rsidR="004115CD" w:rsidRPr="00E67353" w14:paraId="47A3B772" w14:textId="77777777" w:rsidTr="002F24F0">
        <w:tc>
          <w:tcPr>
            <w:tcW w:w="4219" w:type="dxa"/>
            <w:tcBorders>
              <w:top w:val="single" w:sz="4" w:space="0" w:color="auto"/>
              <w:left w:val="single" w:sz="4" w:space="0" w:color="auto"/>
              <w:bottom w:val="single" w:sz="4" w:space="0" w:color="auto"/>
              <w:right w:val="single" w:sz="4" w:space="0" w:color="auto"/>
            </w:tcBorders>
            <w:hideMark/>
          </w:tcPr>
          <w:p w14:paraId="47A3B76F"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olor w:val="000000"/>
                <w:sz w:val="22"/>
                <w:szCs w:val="22"/>
              </w:rPr>
              <w:t>Résistance au feu</w:t>
            </w:r>
          </w:p>
        </w:tc>
        <w:tc>
          <w:tcPr>
            <w:tcW w:w="1559" w:type="dxa"/>
            <w:tcBorders>
              <w:top w:val="single" w:sz="4" w:space="0" w:color="auto"/>
              <w:left w:val="single" w:sz="4" w:space="0" w:color="auto"/>
              <w:bottom w:val="single" w:sz="4" w:space="0" w:color="auto"/>
              <w:right w:val="single" w:sz="4" w:space="0" w:color="auto"/>
            </w:tcBorders>
            <w:hideMark/>
          </w:tcPr>
          <w:p w14:paraId="47A3B770"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EN 13501-1</w:t>
            </w:r>
          </w:p>
        </w:tc>
        <w:tc>
          <w:tcPr>
            <w:tcW w:w="4536" w:type="dxa"/>
            <w:tcBorders>
              <w:top w:val="single" w:sz="4" w:space="0" w:color="auto"/>
              <w:left w:val="single" w:sz="4" w:space="0" w:color="auto"/>
              <w:bottom w:val="single" w:sz="4" w:space="0" w:color="auto"/>
              <w:right w:val="single" w:sz="4" w:space="0" w:color="auto"/>
            </w:tcBorders>
            <w:hideMark/>
          </w:tcPr>
          <w:p w14:paraId="47A3B771" w14:textId="4CA5C295"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sz w:val="22"/>
                <w:szCs w:val="22"/>
              </w:rPr>
              <w:t>B</w:t>
            </w:r>
            <w:r w:rsidRPr="00E67353">
              <w:rPr>
                <w:rFonts w:asciiTheme="minorHAnsi" w:hAnsiTheme="minorHAnsi" w:cs="Arial"/>
                <w:sz w:val="22"/>
                <w:szCs w:val="22"/>
                <w:vertAlign w:val="subscript"/>
              </w:rPr>
              <w:t>fl</w:t>
            </w:r>
            <w:r w:rsidRPr="00E67353">
              <w:rPr>
                <w:rFonts w:asciiTheme="minorHAnsi" w:hAnsiTheme="minorHAnsi" w:cs="Arial"/>
                <w:sz w:val="22"/>
                <w:szCs w:val="22"/>
              </w:rPr>
              <w:t xml:space="preserve"> -s1</w:t>
            </w:r>
            <w:r w:rsidR="002F24F0">
              <w:rPr>
                <w:rFonts w:asciiTheme="minorHAnsi" w:hAnsiTheme="minorHAnsi" w:cs="Arial"/>
                <w:sz w:val="22"/>
                <w:szCs w:val="22"/>
              </w:rPr>
              <w:t>, L</w:t>
            </w:r>
            <w:r w:rsidR="00264604">
              <w:rPr>
                <w:rFonts w:asciiTheme="minorHAnsi" w:hAnsiTheme="minorHAnsi" w:cs="Arial"/>
                <w:sz w:val="22"/>
                <w:szCs w:val="22"/>
              </w:rPr>
              <w:t>, CS</w:t>
            </w:r>
          </w:p>
        </w:tc>
      </w:tr>
      <w:tr w:rsidR="004115CD" w:rsidRPr="00E67353" w14:paraId="47A3B776" w14:textId="77777777" w:rsidTr="002F24F0">
        <w:tc>
          <w:tcPr>
            <w:tcW w:w="4219" w:type="dxa"/>
            <w:tcBorders>
              <w:top w:val="single" w:sz="4" w:space="0" w:color="auto"/>
              <w:left w:val="single" w:sz="4" w:space="0" w:color="auto"/>
              <w:bottom w:val="single" w:sz="4" w:space="0" w:color="auto"/>
              <w:right w:val="single" w:sz="4" w:space="0" w:color="auto"/>
            </w:tcBorders>
          </w:tcPr>
          <w:p w14:paraId="47A3B773"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olor w:val="000000"/>
                <w:sz w:val="22"/>
                <w:szCs w:val="22"/>
              </w:rPr>
              <w:t>Convient pour chauffage par le sol</w:t>
            </w:r>
          </w:p>
        </w:tc>
        <w:tc>
          <w:tcPr>
            <w:tcW w:w="1559" w:type="dxa"/>
            <w:tcBorders>
              <w:top w:val="single" w:sz="4" w:space="0" w:color="auto"/>
              <w:left w:val="single" w:sz="4" w:space="0" w:color="auto"/>
              <w:bottom w:val="single" w:sz="4" w:space="0" w:color="auto"/>
              <w:right w:val="single" w:sz="4" w:space="0" w:color="auto"/>
            </w:tcBorders>
          </w:tcPr>
          <w:p w14:paraId="47A3B774" w14:textId="77777777" w:rsidR="004115CD" w:rsidRPr="00E67353" w:rsidRDefault="004115CD" w:rsidP="001C572B">
            <w:pPr>
              <w:pStyle w:val="TxBrp4"/>
              <w:spacing w:line="240" w:lineRule="auto"/>
              <w:rPr>
                <w:rFonts w:asciiTheme="minorHAnsi" w:hAnsiTheme="minorHAnsi" w:cs="Arial"/>
                <w:color w:val="000000"/>
                <w:sz w:val="22"/>
                <w:szCs w:val="22"/>
              </w:rPr>
            </w:pPr>
          </w:p>
        </w:tc>
        <w:tc>
          <w:tcPr>
            <w:tcW w:w="4536" w:type="dxa"/>
            <w:tcBorders>
              <w:top w:val="single" w:sz="4" w:space="0" w:color="auto"/>
              <w:left w:val="single" w:sz="4" w:space="0" w:color="auto"/>
              <w:bottom w:val="single" w:sz="4" w:space="0" w:color="auto"/>
              <w:right w:val="single" w:sz="4" w:space="0" w:color="auto"/>
            </w:tcBorders>
          </w:tcPr>
          <w:p w14:paraId="47A3B775" w14:textId="7DE3D14B" w:rsidR="004115CD" w:rsidRPr="00E67353" w:rsidRDefault="00264604" w:rsidP="001C572B">
            <w:pPr>
              <w:pStyle w:val="TxBrp4"/>
              <w:spacing w:line="240" w:lineRule="auto"/>
              <w:rPr>
                <w:rFonts w:asciiTheme="minorHAnsi" w:hAnsiTheme="minorHAnsi" w:cs="Arial"/>
                <w:sz w:val="22"/>
                <w:szCs w:val="22"/>
              </w:rPr>
            </w:pPr>
            <w:r>
              <w:rPr>
                <w:rFonts w:asciiTheme="minorHAnsi" w:hAnsiTheme="minorHAnsi" w:cs="Arial"/>
                <w:sz w:val="22"/>
                <w:szCs w:val="22"/>
              </w:rPr>
              <w:t>O</w:t>
            </w:r>
            <w:r w:rsidR="004115CD" w:rsidRPr="00E67353">
              <w:rPr>
                <w:rFonts w:asciiTheme="minorHAnsi" w:hAnsiTheme="minorHAnsi" w:cs="Arial"/>
                <w:sz w:val="22"/>
                <w:szCs w:val="22"/>
              </w:rPr>
              <w:t>ui</w:t>
            </w:r>
          </w:p>
        </w:tc>
      </w:tr>
      <w:tr w:rsidR="004115CD" w:rsidRPr="00E67353" w14:paraId="47A3B77A" w14:textId="77777777" w:rsidTr="002F24F0">
        <w:tc>
          <w:tcPr>
            <w:tcW w:w="4219" w:type="dxa"/>
            <w:tcBorders>
              <w:top w:val="single" w:sz="4" w:space="0" w:color="auto"/>
              <w:left w:val="single" w:sz="4" w:space="0" w:color="auto"/>
              <w:bottom w:val="single" w:sz="4" w:space="0" w:color="auto"/>
              <w:right w:val="single" w:sz="4" w:space="0" w:color="auto"/>
            </w:tcBorders>
            <w:hideMark/>
          </w:tcPr>
          <w:p w14:paraId="47A3B777"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olor w:val="000000"/>
                <w:sz w:val="22"/>
                <w:szCs w:val="22"/>
              </w:rPr>
              <w:t>Coefficient de conductivité thermique</w:t>
            </w:r>
          </w:p>
        </w:tc>
        <w:tc>
          <w:tcPr>
            <w:tcW w:w="1559" w:type="dxa"/>
            <w:tcBorders>
              <w:top w:val="single" w:sz="4" w:space="0" w:color="auto"/>
              <w:left w:val="single" w:sz="4" w:space="0" w:color="auto"/>
              <w:bottom w:val="single" w:sz="4" w:space="0" w:color="auto"/>
              <w:right w:val="single" w:sz="4" w:space="0" w:color="auto"/>
            </w:tcBorders>
            <w:hideMark/>
          </w:tcPr>
          <w:p w14:paraId="47A3B778" w14:textId="77777777" w:rsidR="004115CD" w:rsidRPr="00E67353" w:rsidRDefault="004115CD" w:rsidP="001C572B">
            <w:pPr>
              <w:pStyle w:val="TxBrp4"/>
              <w:spacing w:line="240" w:lineRule="auto"/>
              <w:rPr>
                <w:rFonts w:asciiTheme="minorHAnsi" w:hAnsiTheme="minorHAnsi" w:cs="Arial"/>
                <w:color w:val="000000"/>
                <w:sz w:val="22"/>
                <w:szCs w:val="22"/>
              </w:rPr>
            </w:pPr>
            <w:r w:rsidRPr="00E67353">
              <w:rPr>
                <w:rFonts w:asciiTheme="minorHAnsi" w:hAnsiTheme="minorHAnsi" w:cs="Arial"/>
                <w:color w:val="000000"/>
                <w:sz w:val="22"/>
                <w:szCs w:val="22"/>
              </w:rPr>
              <w:t>EN 12524</w:t>
            </w:r>
          </w:p>
        </w:tc>
        <w:tc>
          <w:tcPr>
            <w:tcW w:w="4536" w:type="dxa"/>
            <w:tcBorders>
              <w:top w:val="single" w:sz="4" w:space="0" w:color="auto"/>
              <w:left w:val="single" w:sz="4" w:space="0" w:color="auto"/>
              <w:bottom w:val="single" w:sz="4" w:space="0" w:color="auto"/>
              <w:right w:val="single" w:sz="4" w:space="0" w:color="auto"/>
            </w:tcBorders>
            <w:hideMark/>
          </w:tcPr>
          <w:p w14:paraId="47A3B779" w14:textId="2CABD94F" w:rsidR="00264604" w:rsidRPr="00264604" w:rsidRDefault="004115CD" w:rsidP="001C572B">
            <w:pPr>
              <w:pStyle w:val="TxBrp4"/>
              <w:spacing w:line="240" w:lineRule="auto"/>
              <w:rPr>
                <w:rFonts w:asciiTheme="minorHAnsi" w:hAnsiTheme="minorHAnsi" w:cs="Arial"/>
                <w:sz w:val="22"/>
                <w:szCs w:val="22"/>
              </w:rPr>
            </w:pPr>
            <w:r w:rsidRPr="00E67353">
              <w:rPr>
                <w:rFonts w:asciiTheme="minorHAnsi" w:hAnsiTheme="minorHAnsi" w:cs="Arial"/>
                <w:sz w:val="22"/>
                <w:szCs w:val="22"/>
              </w:rPr>
              <w:t>0,2</w:t>
            </w:r>
            <w:r w:rsidR="00264604">
              <w:rPr>
                <w:rFonts w:asciiTheme="minorHAnsi" w:hAnsiTheme="minorHAnsi" w:cs="Arial"/>
                <w:sz w:val="22"/>
                <w:szCs w:val="22"/>
              </w:rPr>
              <w:t>5</w:t>
            </w:r>
            <w:r w:rsidRPr="00E67353">
              <w:rPr>
                <w:rFonts w:asciiTheme="minorHAnsi" w:hAnsiTheme="minorHAnsi" w:cs="Arial"/>
                <w:sz w:val="22"/>
                <w:szCs w:val="22"/>
              </w:rPr>
              <w:t xml:space="preserve"> W/(m·K)</w:t>
            </w:r>
          </w:p>
        </w:tc>
      </w:tr>
      <w:tr w:rsidR="00264604" w:rsidRPr="00E67353" w14:paraId="6C38618F" w14:textId="77777777" w:rsidTr="002F24F0">
        <w:tc>
          <w:tcPr>
            <w:tcW w:w="4219" w:type="dxa"/>
            <w:tcBorders>
              <w:top w:val="single" w:sz="4" w:space="0" w:color="auto"/>
              <w:left w:val="single" w:sz="4" w:space="0" w:color="auto"/>
              <w:bottom w:val="single" w:sz="4" w:space="0" w:color="auto"/>
              <w:right w:val="single" w:sz="4" w:space="0" w:color="auto"/>
            </w:tcBorders>
          </w:tcPr>
          <w:p w14:paraId="1589FB93" w14:textId="53EC791F" w:rsidR="00264604" w:rsidRPr="00E67353" w:rsidRDefault="00264604" w:rsidP="001C572B">
            <w:pPr>
              <w:pStyle w:val="TxBrp4"/>
              <w:spacing w:line="240" w:lineRule="auto"/>
              <w:rPr>
                <w:rFonts w:asciiTheme="minorHAnsi" w:hAnsiTheme="minorHAnsi"/>
                <w:color w:val="000000"/>
                <w:sz w:val="22"/>
                <w:szCs w:val="22"/>
              </w:rPr>
            </w:pPr>
            <w:r>
              <w:rPr>
                <w:rFonts w:asciiTheme="minorHAnsi" w:hAnsiTheme="minorHAnsi"/>
                <w:color w:val="000000"/>
                <w:sz w:val="22"/>
                <w:szCs w:val="22"/>
              </w:rPr>
              <w:t>Cleanroom emission particules</w:t>
            </w:r>
          </w:p>
        </w:tc>
        <w:tc>
          <w:tcPr>
            <w:tcW w:w="1559" w:type="dxa"/>
            <w:tcBorders>
              <w:top w:val="single" w:sz="4" w:space="0" w:color="auto"/>
              <w:left w:val="single" w:sz="4" w:space="0" w:color="auto"/>
              <w:bottom w:val="single" w:sz="4" w:space="0" w:color="auto"/>
              <w:right w:val="single" w:sz="4" w:space="0" w:color="auto"/>
            </w:tcBorders>
          </w:tcPr>
          <w:p w14:paraId="69850287" w14:textId="4E2E7084" w:rsidR="00264604" w:rsidRPr="00E67353" w:rsidRDefault="00264604" w:rsidP="001C572B">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ISO 14644</w:t>
            </w:r>
          </w:p>
        </w:tc>
        <w:tc>
          <w:tcPr>
            <w:tcW w:w="4536" w:type="dxa"/>
            <w:tcBorders>
              <w:top w:val="single" w:sz="4" w:space="0" w:color="auto"/>
              <w:left w:val="single" w:sz="4" w:space="0" w:color="auto"/>
              <w:bottom w:val="single" w:sz="4" w:space="0" w:color="auto"/>
              <w:right w:val="single" w:sz="4" w:space="0" w:color="auto"/>
            </w:tcBorders>
          </w:tcPr>
          <w:p w14:paraId="2EBEE3DD" w14:textId="7EE8E6D2" w:rsidR="00264604" w:rsidRPr="00E67353" w:rsidRDefault="00264604" w:rsidP="001C572B">
            <w:pPr>
              <w:pStyle w:val="TxBrp4"/>
              <w:spacing w:line="240" w:lineRule="auto"/>
              <w:rPr>
                <w:rFonts w:asciiTheme="minorHAnsi" w:hAnsiTheme="minorHAnsi" w:cs="Arial"/>
                <w:sz w:val="22"/>
                <w:szCs w:val="22"/>
              </w:rPr>
            </w:pPr>
            <w:r>
              <w:rPr>
                <w:rFonts w:asciiTheme="minorHAnsi" w:hAnsiTheme="minorHAnsi" w:cs="Arial"/>
                <w:sz w:val="22"/>
                <w:szCs w:val="22"/>
              </w:rPr>
              <w:t>ISO 6</w:t>
            </w:r>
          </w:p>
        </w:tc>
      </w:tr>
      <w:tr w:rsidR="00264604" w:rsidRPr="00E67353" w14:paraId="6910BE51" w14:textId="77777777" w:rsidTr="002F24F0">
        <w:tc>
          <w:tcPr>
            <w:tcW w:w="4219" w:type="dxa"/>
            <w:tcBorders>
              <w:top w:val="single" w:sz="4" w:space="0" w:color="auto"/>
              <w:left w:val="single" w:sz="4" w:space="0" w:color="auto"/>
              <w:bottom w:val="single" w:sz="4" w:space="0" w:color="auto"/>
              <w:right w:val="single" w:sz="4" w:space="0" w:color="auto"/>
            </w:tcBorders>
          </w:tcPr>
          <w:p w14:paraId="0FC58215" w14:textId="06E56FCD" w:rsidR="00264604" w:rsidRDefault="00264604" w:rsidP="001C572B">
            <w:pPr>
              <w:pStyle w:val="TxBrp4"/>
              <w:spacing w:line="240" w:lineRule="auto"/>
              <w:rPr>
                <w:rFonts w:asciiTheme="minorHAnsi" w:hAnsiTheme="minorHAnsi"/>
                <w:color w:val="000000"/>
                <w:sz w:val="22"/>
                <w:szCs w:val="22"/>
              </w:rPr>
            </w:pPr>
            <w:r>
              <w:rPr>
                <w:rFonts w:asciiTheme="minorHAnsi" w:hAnsiTheme="minorHAnsi"/>
                <w:color w:val="000000"/>
                <w:sz w:val="22"/>
                <w:szCs w:val="22"/>
              </w:rPr>
              <w:t>TVOC Après 28 jours</w:t>
            </w:r>
          </w:p>
        </w:tc>
        <w:tc>
          <w:tcPr>
            <w:tcW w:w="1559" w:type="dxa"/>
            <w:tcBorders>
              <w:top w:val="single" w:sz="4" w:space="0" w:color="auto"/>
              <w:left w:val="single" w:sz="4" w:space="0" w:color="auto"/>
              <w:bottom w:val="single" w:sz="4" w:space="0" w:color="auto"/>
              <w:right w:val="single" w:sz="4" w:space="0" w:color="auto"/>
            </w:tcBorders>
          </w:tcPr>
          <w:p w14:paraId="271C2B9C" w14:textId="693E2144" w:rsidR="00264604" w:rsidRDefault="00264604" w:rsidP="001C572B">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EN 16516</w:t>
            </w:r>
          </w:p>
        </w:tc>
        <w:tc>
          <w:tcPr>
            <w:tcW w:w="4536" w:type="dxa"/>
            <w:tcBorders>
              <w:top w:val="single" w:sz="4" w:space="0" w:color="auto"/>
              <w:left w:val="single" w:sz="4" w:space="0" w:color="auto"/>
              <w:bottom w:val="single" w:sz="4" w:space="0" w:color="auto"/>
              <w:right w:val="single" w:sz="4" w:space="0" w:color="auto"/>
            </w:tcBorders>
          </w:tcPr>
          <w:p w14:paraId="7EC1BA30" w14:textId="51653025" w:rsidR="00264604" w:rsidRDefault="00264604" w:rsidP="001C572B">
            <w:pPr>
              <w:pStyle w:val="TxBrp4"/>
              <w:spacing w:line="240" w:lineRule="auto"/>
              <w:rPr>
                <w:rFonts w:asciiTheme="minorHAnsi" w:hAnsiTheme="minorHAnsi" w:cs="Arial"/>
                <w:sz w:val="22"/>
                <w:szCs w:val="22"/>
              </w:rPr>
            </w:pPr>
            <w:r>
              <w:rPr>
                <w:rFonts w:asciiTheme="minorHAnsi" w:hAnsiTheme="minorHAnsi" w:cstheme="minorHAnsi"/>
                <w:sz w:val="22"/>
                <w:szCs w:val="22"/>
              </w:rPr>
              <w:t>≤ 0,025 mg/m³</w:t>
            </w:r>
          </w:p>
        </w:tc>
      </w:tr>
      <w:tr w:rsidR="00264604" w:rsidRPr="00E67353" w14:paraId="286E5C6E" w14:textId="77777777" w:rsidTr="002F24F0">
        <w:tc>
          <w:tcPr>
            <w:tcW w:w="4219" w:type="dxa"/>
            <w:tcBorders>
              <w:top w:val="single" w:sz="4" w:space="0" w:color="auto"/>
              <w:left w:val="single" w:sz="4" w:space="0" w:color="auto"/>
              <w:bottom w:val="single" w:sz="4" w:space="0" w:color="auto"/>
              <w:right w:val="single" w:sz="4" w:space="0" w:color="auto"/>
            </w:tcBorders>
          </w:tcPr>
          <w:p w14:paraId="40EDA602" w14:textId="689C835C" w:rsidR="00264604" w:rsidRDefault="00264604" w:rsidP="001C572B">
            <w:pPr>
              <w:pStyle w:val="TxBrp4"/>
              <w:spacing w:line="240" w:lineRule="auto"/>
              <w:rPr>
                <w:rFonts w:asciiTheme="minorHAnsi" w:hAnsiTheme="minorHAnsi"/>
                <w:color w:val="000000"/>
                <w:sz w:val="22"/>
                <w:szCs w:val="22"/>
              </w:rPr>
            </w:pPr>
            <w:r>
              <w:rPr>
                <w:rFonts w:asciiTheme="minorHAnsi" w:hAnsiTheme="minorHAnsi"/>
                <w:color w:val="000000"/>
                <w:sz w:val="22"/>
                <w:szCs w:val="22"/>
              </w:rPr>
              <w:t>Stabilité dimensionnelle</w:t>
            </w:r>
          </w:p>
        </w:tc>
        <w:tc>
          <w:tcPr>
            <w:tcW w:w="1559" w:type="dxa"/>
            <w:tcBorders>
              <w:top w:val="single" w:sz="4" w:space="0" w:color="auto"/>
              <w:left w:val="single" w:sz="4" w:space="0" w:color="auto"/>
              <w:bottom w:val="single" w:sz="4" w:space="0" w:color="auto"/>
              <w:right w:val="single" w:sz="4" w:space="0" w:color="auto"/>
            </w:tcBorders>
          </w:tcPr>
          <w:p w14:paraId="7806667A" w14:textId="1DF87775" w:rsidR="00264604" w:rsidRDefault="00264604" w:rsidP="001C572B">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EN ISO 23999</w:t>
            </w:r>
          </w:p>
        </w:tc>
        <w:tc>
          <w:tcPr>
            <w:tcW w:w="4536" w:type="dxa"/>
            <w:tcBorders>
              <w:top w:val="single" w:sz="4" w:space="0" w:color="auto"/>
              <w:left w:val="single" w:sz="4" w:space="0" w:color="auto"/>
              <w:bottom w:val="single" w:sz="4" w:space="0" w:color="auto"/>
              <w:right w:val="single" w:sz="4" w:space="0" w:color="auto"/>
            </w:tcBorders>
          </w:tcPr>
          <w:p w14:paraId="289648AA" w14:textId="3B4E8E49" w:rsidR="00264604" w:rsidRDefault="00264604" w:rsidP="001C572B">
            <w:pPr>
              <w:pStyle w:val="TxBrp4"/>
              <w:spacing w:line="240" w:lineRule="auto"/>
              <w:rPr>
                <w:rFonts w:asciiTheme="minorHAnsi" w:hAnsiTheme="minorHAnsi" w:cstheme="minorHAnsi"/>
                <w:sz w:val="22"/>
                <w:szCs w:val="22"/>
              </w:rPr>
            </w:pPr>
            <w:r>
              <w:rPr>
                <w:rFonts w:asciiTheme="minorHAnsi" w:hAnsiTheme="minorHAnsi" w:cstheme="minorHAnsi"/>
                <w:sz w:val="22"/>
                <w:szCs w:val="22"/>
              </w:rPr>
              <w:t>≤ 0,25</w:t>
            </w:r>
            <w:r w:rsidR="001C572B">
              <w:rPr>
                <w:rFonts w:asciiTheme="minorHAnsi" w:hAnsiTheme="minorHAnsi" w:cstheme="minorHAnsi"/>
                <w:sz w:val="22"/>
                <w:szCs w:val="22"/>
              </w:rPr>
              <w:t xml:space="preserve"> </w:t>
            </w:r>
            <w:r>
              <w:rPr>
                <w:rFonts w:asciiTheme="minorHAnsi" w:hAnsiTheme="minorHAnsi" w:cstheme="minorHAnsi"/>
                <w:sz w:val="22"/>
                <w:szCs w:val="22"/>
              </w:rPr>
              <w:t>%</w:t>
            </w:r>
          </w:p>
        </w:tc>
      </w:tr>
      <w:tr w:rsidR="00264604" w:rsidRPr="00E67353" w14:paraId="0541F93E" w14:textId="77777777" w:rsidTr="002F24F0">
        <w:tc>
          <w:tcPr>
            <w:tcW w:w="4219" w:type="dxa"/>
            <w:tcBorders>
              <w:top w:val="single" w:sz="4" w:space="0" w:color="auto"/>
              <w:left w:val="single" w:sz="4" w:space="0" w:color="auto"/>
              <w:bottom w:val="single" w:sz="4" w:space="0" w:color="auto"/>
              <w:right w:val="single" w:sz="4" w:space="0" w:color="auto"/>
            </w:tcBorders>
          </w:tcPr>
          <w:p w14:paraId="0F1F4B0D" w14:textId="2514B474" w:rsidR="00264604" w:rsidRDefault="00264604" w:rsidP="001C572B">
            <w:pPr>
              <w:pStyle w:val="TxBrp4"/>
              <w:spacing w:line="240" w:lineRule="auto"/>
              <w:rPr>
                <w:rFonts w:asciiTheme="minorHAnsi" w:hAnsiTheme="minorHAnsi"/>
                <w:color w:val="000000"/>
                <w:sz w:val="22"/>
                <w:szCs w:val="22"/>
              </w:rPr>
            </w:pPr>
            <w:r>
              <w:rPr>
                <w:rFonts w:asciiTheme="minorHAnsi" w:hAnsiTheme="minorHAnsi"/>
                <w:color w:val="000000"/>
                <w:sz w:val="22"/>
                <w:szCs w:val="22"/>
              </w:rPr>
              <w:t>Résistance aux poinçonnements</w:t>
            </w:r>
          </w:p>
        </w:tc>
        <w:tc>
          <w:tcPr>
            <w:tcW w:w="1559" w:type="dxa"/>
            <w:tcBorders>
              <w:top w:val="single" w:sz="4" w:space="0" w:color="auto"/>
              <w:left w:val="single" w:sz="4" w:space="0" w:color="auto"/>
              <w:bottom w:val="single" w:sz="4" w:space="0" w:color="auto"/>
              <w:right w:val="single" w:sz="4" w:space="0" w:color="auto"/>
            </w:tcBorders>
          </w:tcPr>
          <w:p w14:paraId="3E8EDB62" w14:textId="6714AA60" w:rsidR="00264604" w:rsidRDefault="00264604" w:rsidP="001C572B">
            <w:pPr>
              <w:pStyle w:val="TxBrp4"/>
              <w:spacing w:line="240" w:lineRule="auto"/>
              <w:rPr>
                <w:rFonts w:asciiTheme="minorHAnsi" w:hAnsiTheme="minorHAnsi" w:cs="Arial"/>
                <w:color w:val="000000"/>
                <w:sz w:val="22"/>
                <w:szCs w:val="22"/>
              </w:rPr>
            </w:pPr>
            <w:r>
              <w:rPr>
                <w:rFonts w:asciiTheme="minorHAnsi" w:hAnsiTheme="minorHAnsi" w:cs="Arial"/>
                <w:color w:val="000000"/>
                <w:sz w:val="22"/>
                <w:szCs w:val="22"/>
              </w:rPr>
              <w:t>EN ISO 24343</w:t>
            </w:r>
          </w:p>
        </w:tc>
        <w:tc>
          <w:tcPr>
            <w:tcW w:w="4536" w:type="dxa"/>
            <w:tcBorders>
              <w:top w:val="single" w:sz="4" w:space="0" w:color="auto"/>
              <w:left w:val="single" w:sz="4" w:space="0" w:color="auto"/>
              <w:bottom w:val="single" w:sz="4" w:space="0" w:color="auto"/>
              <w:right w:val="single" w:sz="4" w:space="0" w:color="auto"/>
            </w:tcBorders>
          </w:tcPr>
          <w:p w14:paraId="09831825" w14:textId="7C529A2F" w:rsidR="00264604" w:rsidRDefault="00264604" w:rsidP="001C572B">
            <w:pPr>
              <w:pStyle w:val="TxBrp4"/>
              <w:spacing w:line="240" w:lineRule="auto"/>
              <w:rPr>
                <w:rFonts w:asciiTheme="minorHAnsi" w:hAnsiTheme="minorHAnsi" w:cstheme="minorHAnsi"/>
                <w:sz w:val="22"/>
                <w:szCs w:val="22"/>
              </w:rPr>
            </w:pPr>
            <w:r>
              <w:rPr>
                <w:rFonts w:asciiTheme="minorHAnsi" w:hAnsiTheme="minorHAnsi" w:cstheme="minorHAnsi"/>
                <w:sz w:val="22"/>
                <w:szCs w:val="22"/>
              </w:rPr>
              <w:t>≤ 0,10</w:t>
            </w:r>
            <w:r w:rsidR="001C572B">
              <w:rPr>
                <w:rFonts w:asciiTheme="minorHAnsi" w:hAnsiTheme="minorHAnsi" w:cstheme="minorHAnsi"/>
                <w:sz w:val="22"/>
                <w:szCs w:val="22"/>
              </w:rPr>
              <w:t xml:space="preserve"> </w:t>
            </w:r>
            <w:r>
              <w:rPr>
                <w:rFonts w:asciiTheme="minorHAnsi" w:hAnsiTheme="minorHAnsi" w:cstheme="minorHAnsi"/>
                <w:sz w:val="22"/>
                <w:szCs w:val="22"/>
              </w:rPr>
              <w:t>mm (valeur moyenne 0,07</w:t>
            </w:r>
            <w:r w:rsidR="001C572B">
              <w:rPr>
                <w:rFonts w:asciiTheme="minorHAnsi" w:hAnsiTheme="minorHAnsi" w:cstheme="minorHAnsi"/>
                <w:sz w:val="22"/>
                <w:szCs w:val="22"/>
              </w:rPr>
              <w:t xml:space="preserve"> </w:t>
            </w:r>
            <w:r>
              <w:rPr>
                <w:rFonts w:asciiTheme="minorHAnsi" w:hAnsiTheme="minorHAnsi" w:cstheme="minorHAnsi"/>
                <w:sz w:val="22"/>
                <w:szCs w:val="22"/>
              </w:rPr>
              <w:t>mm)</w:t>
            </w:r>
          </w:p>
        </w:tc>
      </w:tr>
    </w:tbl>
    <w:p w14:paraId="47A3B77B" w14:textId="77777777" w:rsidR="00251DCD" w:rsidRPr="00E67353" w:rsidRDefault="00251DCD" w:rsidP="001C572B">
      <w:pPr>
        <w:pStyle w:val="TxBrp4"/>
        <w:spacing w:line="240" w:lineRule="auto"/>
        <w:rPr>
          <w:rFonts w:asciiTheme="minorHAnsi" w:hAnsiTheme="minorHAnsi" w:cs="Arial"/>
          <w:sz w:val="22"/>
          <w:szCs w:val="22"/>
        </w:rPr>
      </w:pPr>
    </w:p>
    <w:p w14:paraId="47A3B77C" w14:textId="77777777" w:rsidR="007A59AB" w:rsidRPr="00E67353" w:rsidRDefault="007A59AB" w:rsidP="001C572B">
      <w:pPr>
        <w:pStyle w:val="TxBrp3"/>
        <w:spacing w:line="240" w:lineRule="auto"/>
        <w:rPr>
          <w:rFonts w:asciiTheme="minorHAnsi" w:hAnsiTheme="minorHAnsi" w:cs="Arial"/>
          <w:sz w:val="22"/>
          <w:szCs w:val="22"/>
          <w:u w:val="single"/>
        </w:rPr>
      </w:pPr>
    </w:p>
    <w:p w14:paraId="47A3B77D" w14:textId="77777777" w:rsidR="00D1062E" w:rsidRDefault="00D1062E" w:rsidP="001C572B">
      <w:pPr>
        <w:widowControl/>
        <w:autoSpaceDE/>
        <w:autoSpaceDN/>
        <w:adjustRightInd/>
        <w:rPr>
          <w:rFonts w:asciiTheme="minorHAnsi" w:hAnsiTheme="minorHAnsi"/>
          <w:sz w:val="22"/>
          <w:szCs w:val="22"/>
          <w:u w:val="single"/>
        </w:rPr>
      </w:pPr>
      <w:r w:rsidRPr="00E67353">
        <w:rPr>
          <w:rFonts w:asciiTheme="minorHAnsi" w:hAnsiTheme="minorHAnsi"/>
          <w:sz w:val="22"/>
          <w:szCs w:val="22"/>
          <w:u w:val="single"/>
        </w:rPr>
        <w:t>Exécution et pose</w:t>
      </w:r>
    </w:p>
    <w:p w14:paraId="47A3B77E" w14:textId="77777777" w:rsidR="00A045F2" w:rsidRPr="00E67353" w:rsidRDefault="00A045F2" w:rsidP="001C572B">
      <w:pPr>
        <w:widowControl/>
        <w:autoSpaceDE/>
        <w:autoSpaceDN/>
        <w:adjustRightInd/>
        <w:rPr>
          <w:rFonts w:asciiTheme="minorHAnsi" w:hAnsiTheme="minorHAnsi" w:cs="Arial"/>
          <w:sz w:val="22"/>
          <w:szCs w:val="22"/>
          <w:u w:val="single"/>
        </w:rPr>
      </w:pPr>
    </w:p>
    <w:p w14:paraId="47A3B77F" w14:textId="77777777" w:rsidR="00A045F2" w:rsidRDefault="00A045F2" w:rsidP="001C572B">
      <w:pPr>
        <w:pStyle w:val="TxBrp4"/>
        <w:spacing w:line="240" w:lineRule="auto"/>
        <w:rPr>
          <w:rFonts w:asciiTheme="minorHAnsi" w:hAnsiTheme="minorHAnsi"/>
          <w:color w:val="000000"/>
          <w:sz w:val="22"/>
          <w:szCs w:val="22"/>
        </w:rPr>
      </w:pPr>
      <w:r w:rsidRPr="00CD03FA">
        <w:rPr>
          <w:rFonts w:asciiTheme="minorHAnsi" w:hAnsiTheme="minorHAnsi"/>
          <w:color w:val="000000"/>
          <w:sz w:val="22"/>
          <w:szCs w:val="22"/>
        </w:rPr>
        <w:t>La pose du vinyle se fait selon les instructions du chapitre 7 de la NIT 241 du CTSC, pour l’exécution correcte des revêtements de sol souples.</w:t>
      </w:r>
    </w:p>
    <w:p w14:paraId="47A3B780" w14:textId="77777777" w:rsidR="00A045F2" w:rsidRPr="00CD03FA" w:rsidRDefault="00A045F2" w:rsidP="001C572B">
      <w:pPr>
        <w:pStyle w:val="TxBrp4"/>
        <w:spacing w:line="240" w:lineRule="auto"/>
        <w:rPr>
          <w:rFonts w:asciiTheme="minorHAnsi" w:hAnsiTheme="minorHAnsi" w:cs="Arial"/>
          <w:iCs/>
          <w:color w:val="000000"/>
          <w:sz w:val="22"/>
          <w:szCs w:val="22"/>
        </w:rPr>
      </w:pPr>
    </w:p>
    <w:p w14:paraId="47A3B781" w14:textId="77777777" w:rsidR="00A045F2" w:rsidRPr="00CD03FA" w:rsidRDefault="00A045F2" w:rsidP="001C572B">
      <w:pPr>
        <w:pStyle w:val="TxBrp4"/>
        <w:spacing w:line="240" w:lineRule="auto"/>
        <w:rPr>
          <w:rFonts w:asciiTheme="minorHAnsi" w:hAnsiTheme="minorHAnsi" w:cs="Arial"/>
          <w:sz w:val="22"/>
          <w:szCs w:val="22"/>
        </w:rPr>
      </w:pPr>
      <w:r w:rsidRPr="00CD03FA">
        <w:rPr>
          <w:rFonts w:asciiTheme="minorHAnsi" w:hAnsiTheme="minorHAnsi"/>
          <w:sz w:val="22"/>
          <w:szCs w:val="22"/>
        </w:rPr>
        <w:t>Le maître de l’ouvrage prévoit de l’espace pour stocker les dalles de vinyle dans un local sec et ventilé où la température extérieure est d’au moins 17 °C.</w:t>
      </w:r>
    </w:p>
    <w:p w14:paraId="47A3B782" w14:textId="77777777" w:rsidR="00A045F2" w:rsidRDefault="00A045F2" w:rsidP="001C572B">
      <w:pPr>
        <w:pStyle w:val="TxBrp4"/>
        <w:spacing w:line="240" w:lineRule="auto"/>
        <w:rPr>
          <w:rFonts w:asciiTheme="minorHAnsi" w:hAnsiTheme="minorHAnsi"/>
          <w:sz w:val="22"/>
          <w:szCs w:val="22"/>
        </w:rPr>
      </w:pPr>
      <w:r w:rsidRPr="00CD03FA">
        <w:rPr>
          <w:rFonts w:asciiTheme="minorHAnsi" w:hAnsiTheme="minorHAnsi"/>
          <w:sz w:val="22"/>
          <w:szCs w:val="22"/>
        </w:rPr>
        <w:t xml:space="preserve">Le vinyle ne peut pas être posé si la température est inférieure à 15 °C. Il faut garantir une température du sol minimum de 15 °C et une humidité relative de l’air de maximum 75 % lors. La sous-couche doit être conforme aux conseils du CTSC (NIT 189 et NIT 193), et être entièrement dégagée pour pouvoir commencer les travaux. </w:t>
      </w:r>
    </w:p>
    <w:p w14:paraId="47A3B783" w14:textId="77777777" w:rsidR="00A045F2" w:rsidRDefault="00A045F2" w:rsidP="001C572B">
      <w:pPr>
        <w:pStyle w:val="TxBrp4"/>
        <w:spacing w:line="240" w:lineRule="auto"/>
        <w:rPr>
          <w:rFonts w:asciiTheme="minorHAnsi" w:hAnsiTheme="minorHAnsi" w:cs="Arial"/>
          <w:sz w:val="22"/>
          <w:szCs w:val="22"/>
        </w:rPr>
      </w:pPr>
    </w:p>
    <w:p w14:paraId="47A3B784" w14:textId="77777777" w:rsidR="00A045F2" w:rsidRPr="00CD03FA" w:rsidRDefault="00A045F2" w:rsidP="001C572B">
      <w:pPr>
        <w:pStyle w:val="TxBrp4"/>
        <w:spacing w:line="240" w:lineRule="auto"/>
        <w:rPr>
          <w:rFonts w:asciiTheme="minorHAnsi" w:hAnsiTheme="minorHAnsi"/>
          <w:sz w:val="22"/>
          <w:szCs w:val="22"/>
        </w:rPr>
      </w:pPr>
      <w:r w:rsidRPr="00CD03FA">
        <w:rPr>
          <w:rFonts w:asciiTheme="minorHAnsi" w:hAnsiTheme="minorHAnsi"/>
          <w:sz w:val="22"/>
          <w:szCs w:val="22"/>
        </w:rPr>
        <w:t>Pour la pose des dalles, commencez au milieu de la pièce, comme il est d'usage avec les dalles.</w:t>
      </w:r>
    </w:p>
    <w:p w14:paraId="47A3B785" w14:textId="77777777" w:rsidR="00A045F2" w:rsidRPr="00CD03FA" w:rsidRDefault="00A045F2" w:rsidP="001C572B">
      <w:pPr>
        <w:pStyle w:val="TxBrp4"/>
        <w:spacing w:line="240" w:lineRule="auto"/>
        <w:rPr>
          <w:rFonts w:asciiTheme="minorHAnsi" w:hAnsiTheme="minorHAnsi" w:cs="Arial"/>
          <w:sz w:val="22"/>
          <w:szCs w:val="22"/>
        </w:rPr>
      </w:pPr>
      <w:r w:rsidRPr="00CD03FA">
        <w:rPr>
          <w:rFonts w:asciiTheme="minorHAnsi" w:hAnsiTheme="minorHAnsi"/>
          <w:sz w:val="22"/>
          <w:szCs w:val="22"/>
        </w:rPr>
        <w:t xml:space="preserve">Près des parois et des objets fixes, prévoyez un joint de dilatation de 4 à 8 mm. </w:t>
      </w:r>
    </w:p>
    <w:p w14:paraId="47A3B786" w14:textId="77777777" w:rsidR="00A045F2" w:rsidRPr="00CD03FA" w:rsidRDefault="00A045F2" w:rsidP="001C572B">
      <w:pPr>
        <w:pStyle w:val="TxBrp4"/>
        <w:spacing w:line="240" w:lineRule="auto"/>
        <w:rPr>
          <w:rFonts w:asciiTheme="minorHAnsi" w:hAnsiTheme="minorHAnsi" w:cs="Arial"/>
          <w:sz w:val="22"/>
          <w:szCs w:val="22"/>
        </w:rPr>
      </w:pPr>
      <w:r w:rsidRPr="00CD03FA">
        <w:rPr>
          <w:rFonts w:asciiTheme="minorHAnsi" w:hAnsiTheme="minorHAnsi" w:cs="Arial"/>
          <w:sz w:val="22"/>
          <w:szCs w:val="22"/>
        </w:rPr>
        <w:t>Les dalles peuvent être coupées aisément avec un massicot, une scie circulaire ou une scie sauteuse manuelle.</w:t>
      </w:r>
    </w:p>
    <w:p w14:paraId="47A3B787" w14:textId="77777777" w:rsidR="00A045F2" w:rsidRDefault="00A045F2" w:rsidP="001C572B">
      <w:pPr>
        <w:pStyle w:val="TxBrp4"/>
        <w:spacing w:line="240" w:lineRule="auto"/>
        <w:rPr>
          <w:rFonts w:asciiTheme="minorHAnsi" w:hAnsiTheme="minorHAnsi" w:cs="Arial"/>
          <w:sz w:val="22"/>
          <w:szCs w:val="22"/>
        </w:rPr>
      </w:pPr>
    </w:p>
    <w:p w14:paraId="47A3B788" w14:textId="77777777" w:rsidR="00A045F2" w:rsidRPr="00CD03FA" w:rsidRDefault="00A045F2" w:rsidP="001C572B">
      <w:pPr>
        <w:pStyle w:val="TxBrp4"/>
        <w:spacing w:line="240" w:lineRule="auto"/>
        <w:rPr>
          <w:rFonts w:asciiTheme="minorHAnsi" w:hAnsiTheme="minorHAnsi" w:cs="Arial"/>
          <w:sz w:val="22"/>
          <w:szCs w:val="22"/>
        </w:rPr>
      </w:pPr>
      <w:r w:rsidRPr="00CD03FA">
        <w:rPr>
          <w:rFonts w:asciiTheme="minorHAnsi" w:hAnsiTheme="minorHAnsi" w:cs="Arial"/>
          <w:sz w:val="22"/>
          <w:szCs w:val="22"/>
        </w:rPr>
        <w:t>Les dalles sont engagées les unes dans les autres et fixées à l'aide d'un maillet en caoutchouc.</w:t>
      </w:r>
    </w:p>
    <w:p w14:paraId="47A3B789" w14:textId="77777777" w:rsidR="00A045F2" w:rsidRDefault="00A045F2" w:rsidP="001C572B">
      <w:pPr>
        <w:tabs>
          <w:tab w:val="left" w:pos="323"/>
        </w:tabs>
        <w:rPr>
          <w:rFonts w:asciiTheme="minorHAnsi" w:hAnsiTheme="minorHAnsi"/>
          <w:sz w:val="22"/>
          <w:szCs w:val="22"/>
        </w:rPr>
      </w:pPr>
    </w:p>
    <w:p w14:paraId="47A3B78A" w14:textId="77777777" w:rsidR="00A045F2" w:rsidRPr="00CD03FA" w:rsidRDefault="00A045F2" w:rsidP="001C572B">
      <w:pPr>
        <w:tabs>
          <w:tab w:val="left" w:pos="323"/>
        </w:tabs>
        <w:rPr>
          <w:rFonts w:asciiTheme="minorHAnsi" w:hAnsiTheme="minorHAnsi" w:cs="Arial"/>
          <w:sz w:val="22"/>
          <w:szCs w:val="22"/>
        </w:rPr>
      </w:pPr>
      <w:r w:rsidRPr="00CD03FA">
        <w:rPr>
          <w:rFonts w:asciiTheme="minorHAnsi" w:hAnsiTheme="minorHAnsi"/>
          <w:sz w:val="22"/>
          <w:szCs w:val="22"/>
        </w:rPr>
        <w:t>Installez ensuite les plinthes choisies. Le vinyle est fini contre le mur en fonction de la plinthe choisie.</w:t>
      </w:r>
    </w:p>
    <w:p w14:paraId="47A3B78B" w14:textId="77777777" w:rsidR="00A045F2" w:rsidRDefault="00A045F2" w:rsidP="001C572B">
      <w:pPr>
        <w:pStyle w:val="Default"/>
        <w:rPr>
          <w:rFonts w:asciiTheme="minorHAnsi" w:hAnsiTheme="minorHAnsi"/>
          <w:sz w:val="22"/>
          <w:szCs w:val="22"/>
          <w:lang w:val="fr-BE"/>
        </w:rPr>
      </w:pPr>
      <w:r w:rsidRPr="00CD03FA">
        <w:rPr>
          <w:rFonts w:asciiTheme="minorHAnsi" w:hAnsiTheme="minorHAnsi"/>
          <w:sz w:val="22"/>
          <w:szCs w:val="22"/>
          <w:lang w:val="fr-BE"/>
        </w:rPr>
        <w:t>Nettoyage et lavage (produit de nettoyage neutre) du revêtement de sol.</w:t>
      </w:r>
    </w:p>
    <w:p w14:paraId="47A3B78C" w14:textId="77777777" w:rsidR="004F3BBF" w:rsidRDefault="004F3BBF" w:rsidP="001C572B">
      <w:pPr>
        <w:pStyle w:val="Default"/>
        <w:rPr>
          <w:rFonts w:asciiTheme="minorHAnsi" w:hAnsiTheme="minorHAnsi"/>
          <w:sz w:val="22"/>
          <w:szCs w:val="22"/>
          <w:lang w:val="fr-BE"/>
        </w:rPr>
      </w:pPr>
    </w:p>
    <w:p w14:paraId="47A3B78D" w14:textId="77777777" w:rsidR="00A045F2" w:rsidRPr="00E67353" w:rsidRDefault="00A045F2" w:rsidP="001C572B">
      <w:pPr>
        <w:pStyle w:val="Default"/>
        <w:rPr>
          <w:rFonts w:asciiTheme="minorHAnsi" w:hAnsiTheme="minorHAnsi"/>
          <w:sz w:val="22"/>
          <w:szCs w:val="22"/>
          <w:lang w:val="fr-BE"/>
        </w:rPr>
      </w:pPr>
    </w:p>
    <w:p w14:paraId="47A3B78E" w14:textId="77777777" w:rsidR="00A045F2" w:rsidRPr="00EE3F04" w:rsidRDefault="00A045F2" w:rsidP="001C572B">
      <w:pPr>
        <w:pStyle w:val="TxBrp4"/>
        <w:spacing w:line="240" w:lineRule="auto"/>
        <w:rPr>
          <w:rFonts w:asciiTheme="minorHAnsi" w:hAnsiTheme="minorHAnsi" w:cs="Arial"/>
          <w:sz w:val="22"/>
          <w:szCs w:val="22"/>
          <w:u w:val="single"/>
        </w:rPr>
      </w:pPr>
      <w:r w:rsidRPr="00EE3F04">
        <w:rPr>
          <w:rFonts w:asciiTheme="minorHAnsi" w:hAnsiTheme="minorHAnsi"/>
          <w:sz w:val="22"/>
          <w:szCs w:val="22"/>
          <w:u w:val="single"/>
        </w:rPr>
        <w:t>Protection</w:t>
      </w:r>
    </w:p>
    <w:p w14:paraId="47A3B78F" w14:textId="77777777" w:rsidR="00A045F2" w:rsidRDefault="00A045F2" w:rsidP="001C572B">
      <w:pPr>
        <w:rPr>
          <w:rFonts w:asciiTheme="minorHAnsi" w:hAnsiTheme="minorHAnsi"/>
          <w:sz w:val="22"/>
          <w:szCs w:val="22"/>
        </w:rPr>
      </w:pPr>
    </w:p>
    <w:p w14:paraId="47A3B790" w14:textId="77777777" w:rsidR="00A045F2" w:rsidRPr="00EE3F04" w:rsidRDefault="00A045F2" w:rsidP="001C572B">
      <w:pPr>
        <w:rPr>
          <w:rFonts w:asciiTheme="minorHAnsi" w:hAnsiTheme="minorHAnsi" w:cs="Arial"/>
          <w:sz w:val="22"/>
          <w:szCs w:val="22"/>
        </w:rPr>
      </w:pPr>
      <w:r w:rsidRPr="00EE3F04">
        <w:rPr>
          <w:rFonts w:asciiTheme="minorHAnsi" w:hAnsiTheme="minorHAnsi"/>
          <w:sz w:val="22"/>
          <w:szCs w:val="22"/>
        </w:rPr>
        <w:t>Le revêtement de sol doit être protégé pendant toute la durée des travaux sur le chantier. L’entrepreneur choisira pour cela un film de protection adapté ou une protection similaire, en fonction des charges et de la circulation attendues sur le chantier. Le but recherché est de préserver le caractère neuf du revêtement de sol, sans éraflure ni dommages mécaniques.</w:t>
      </w:r>
    </w:p>
    <w:p w14:paraId="47A3B791" w14:textId="77777777" w:rsidR="00A045F2" w:rsidRDefault="00A045F2" w:rsidP="001C572B">
      <w:pPr>
        <w:pStyle w:val="TxBrp11"/>
        <w:tabs>
          <w:tab w:val="left" w:pos="204"/>
        </w:tabs>
        <w:spacing w:line="240" w:lineRule="auto"/>
        <w:rPr>
          <w:rFonts w:asciiTheme="minorHAnsi" w:hAnsiTheme="minorHAnsi" w:cs="Arial"/>
          <w:sz w:val="22"/>
          <w:szCs w:val="22"/>
        </w:rPr>
      </w:pPr>
    </w:p>
    <w:p w14:paraId="47A3B792" w14:textId="77777777" w:rsidR="00A045F2" w:rsidRPr="00EE3F04" w:rsidRDefault="00A045F2" w:rsidP="001C572B">
      <w:pPr>
        <w:pStyle w:val="TxBrp11"/>
        <w:tabs>
          <w:tab w:val="left" w:pos="204"/>
        </w:tabs>
        <w:spacing w:line="240" w:lineRule="auto"/>
        <w:rPr>
          <w:rFonts w:asciiTheme="minorHAnsi" w:hAnsiTheme="minorHAnsi" w:cs="Arial"/>
          <w:sz w:val="22"/>
          <w:szCs w:val="22"/>
        </w:rPr>
      </w:pPr>
    </w:p>
    <w:p w14:paraId="6AEA2ED0" w14:textId="77777777" w:rsidR="001C572B" w:rsidRDefault="001C572B">
      <w:pPr>
        <w:widowControl/>
        <w:autoSpaceDE/>
        <w:autoSpaceDN/>
        <w:adjustRightInd/>
        <w:spacing w:after="160" w:line="259" w:lineRule="auto"/>
        <w:rPr>
          <w:rFonts w:asciiTheme="minorHAnsi" w:hAnsiTheme="minorHAnsi"/>
          <w:sz w:val="22"/>
          <w:szCs w:val="22"/>
          <w:u w:val="single"/>
        </w:rPr>
      </w:pPr>
      <w:r>
        <w:rPr>
          <w:rFonts w:asciiTheme="minorHAnsi" w:hAnsiTheme="minorHAnsi"/>
          <w:sz w:val="22"/>
          <w:szCs w:val="22"/>
          <w:u w:val="single"/>
        </w:rPr>
        <w:br w:type="page"/>
      </w:r>
    </w:p>
    <w:p w14:paraId="47A3B793" w14:textId="07F20659" w:rsidR="00A045F2" w:rsidRPr="00EE3F04" w:rsidRDefault="00A045F2" w:rsidP="001C572B">
      <w:pPr>
        <w:rPr>
          <w:rFonts w:asciiTheme="minorHAnsi" w:hAnsiTheme="minorHAnsi" w:cs="Arial"/>
          <w:sz w:val="22"/>
          <w:szCs w:val="22"/>
          <w:u w:val="single"/>
        </w:rPr>
      </w:pPr>
      <w:r w:rsidRPr="00EE3F04">
        <w:rPr>
          <w:rFonts w:asciiTheme="minorHAnsi" w:hAnsiTheme="minorHAnsi"/>
          <w:sz w:val="22"/>
          <w:szCs w:val="22"/>
          <w:u w:val="single"/>
        </w:rPr>
        <w:lastRenderedPageBreak/>
        <w:t>Entretien et soin du revêtement de sol</w:t>
      </w:r>
    </w:p>
    <w:p w14:paraId="47A3B794" w14:textId="77777777" w:rsidR="00A045F2" w:rsidRDefault="00A045F2" w:rsidP="001C572B">
      <w:pPr>
        <w:pStyle w:val="TxBrp4"/>
        <w:spacing w:line="240" w:lineRule="auto"/>
        <w:rPr>
          <w:rFonts w:asciiTheme="minorHAnsi" w:hAnsiTheme="minorHAnsi"/>
          <w:sz w:val="22"/>
          <w:szCs w:val="22"/>
        </w:rPr>
      </w:pPr>
    </w:p>
    <w:p w14:paraId="47A3B795" w14:textId="77777777" w:rsidR="00A045F2" w:rsidRPr="00EE3F04" w:rsidRDefault="00A045F2" w:rsidP="001C572B">
      <w:pPr>
        <w:pStyle w:val="TxBrp4"/>
        <w:spacing w:line="240" w:lineRule="auto"/>
        <w:rPr>
          <w:rFonts w:asciiTheme="minorHAnsi" w:hAnsiTheme="minorHAnsi" w:cs="Arial"/>
          <w:sz w:val="22"/>
          <w:szCs w:val="22"/>
        </w:rPr>
      </w:pPr>
      <w:r w:rsidRPr="00EE3F04">
        <w:rPr>
          <w:rFonts w:asciiTheme="minorHAnsi" w:hAnsiTheme="minorHAnsi"/>
          <w:sz w:val="22"/>
          <w:szCs w:val="22"/>
        </w:rPr>
        <w:t>Une fiche technique fournissant les instructions de nettoyage doit être fournie à l’architecte et au maître de l’ouvrage pendant la réunion de chantier. Les instructions de nettoyage prescrites par le fabricant doivent être scrupuleusement respectées.</w:t>
      </w:r>
    </w:p>
    <w:p w14:paraId="47A3B796" w14:textId="77777777" w:rsidR="00A045F2" w:rsidRDefault="00A045F2" w:rsidP="001C572B">
      <w:pPr>
        <w:pStyle w:val="TxBrp4"/>
        <w:spacing w:line="240" w:lineRule="auto"/>
        <w:rPr>
          <w:rFonts w:asciiTheme="minorHAnsi" w:hAnsiTheme="minorHAnsi" w:cs="Arial"/>
          <w:sz w:val="22"/>
          <w:szCs w:val="22"/>
        </w:rPr>
      </w:pPr>
    </w:p>
    <w:p w14:paraId="47A3B797" w14:textId="77777777" w:rsidR="00A045F2" w:rsidRPr="00EE3F04" w:rsidRDefault="00A045F2" w:rsidP="001C572B">
      <w:pPr>
        <w:pStyle w:val="TxBrp4"/>
        <w:spacing w:line="240" w:lineRule="auto"/>
        <w:rPr>
          <w:rFonts w:asciiTheme="minorHAnsi" w:hAnsiTheme="minorHAnsi" w:cs="Arial"/>
          <w:sz w:val="22"/>
          <w:szCs w:val="22"/>
        </w:rPr>
      </w:pPr>
    </w:p>
    <w:p w14:paraId="47A3B798" w14:textId="77777777" w:rsidR="00A045F2" w:rsidRPr="00EE3F04" w:rsidRDefault="00A045F2" w:rsidP="001C572B">
      <w:pPr>
        <w:rPr>
          <w:rFonts w:asciiTheme="minorHAnsi" w:hAnsiTheme="minorHAnsi" w:cs="Arial"/>
          <w:sz w:val="22"/>
          <w:szCs w:val="22"/>
        </w:rPr>
      </w:pPr>
      <w:r w:rsidRPr="00EE3F04">
        <w:rPr>
          <w:rFonts w:asciiTheme="minorHAnsi" w:hAnsiTheme="minorHAnsi"/>
          <w:sz w:val="22"/>
          <w:szCs w:val="22"/>
          <w:u w:val="single"/>
        </w:rPr>
        <w:t>Mesures préventives</w:t>
      </w:r>
    </w:p>
    <w:p w14:paraId="47A3B799" w14:textId="77777777" w:rsidR="00A045F2" w:rsidRDefault="00A045F2" w:rsidP="001C572B">
      <w:pPr>
        <w:pStyle w:val="TxBrp4"/>
        <w:spacing w:line="240" w:lineRule="auto"/>
        <w:rPr>
          <w:rFonts w:asciiTheme="minorHAnsi" w:hAnsiTheme="minorHAnsi"/>
          <w:sz w:val="22"/>
          <w:szCs w:val="22"/>
        </w:rPr>
      </w:pPr>
    </w:p>
    <w:p w14:paraId="47A3B79A" w14:textId="3E355BCE" w:rsidR="00A045F2" w:rsidRPr="00EE3F04" w:rsidRDefault="00A045F2" w:rsidP="001C572B">
      <w:pPr>
        <w:pStyle w:val="TxBrp4"/>
        <w:spacing w:line="240" w:lineRule="auto"/>
        <w:rPr>
          <w:rFonts w:asciiTheme="minorHAnsi" w:hAnsiTheme="minorHAnsi" w:cs="Arial"/>
          <w:sz w:val="22"/>
          <w:szCs w:val="22"/>
        </w:rPr>
      </w:pPr>
      <w:r w:rsidRPr="00EE3F04">
        <w:rPr>
          <w:rFonts w:asciiTheme="minorHAnsi" w:hAnsiTheme="minorHAnsi"/>
          <w:sz w:val="22"/>
          <w:szCs w:val="22"/>
        </w:rPr>
        <w:t>Prévoyez un paillasson tu</w:t>
      </w:r>
      <w:r>
        <w:rPr>
          <w:rFonts w:asciiTheme="minorHAnsi" w:hAnsiTheme="minorHAnsi"/>
          <w:sz w:val="22"/>
          <w:szCs w:val="22"/>
        </w:rPr>
        <w:t>f</w:t>
      </w:r>
      <w:r w:rsidRPr="00EE3F04">
        <w:rPr>
          <w:rFonts w:asciiTheme="minorHAnsi" w:hAnsiTheme="minorHAnsi"/>
          <w:sz w:val="22"/>
          <w:szCs w:val="22"/>
        </w:rPr>
        <w:t>té avec fils grattant d’environ 10 mm d’épaisseur et environ 3700 g/m² avec un poil coupé 5/32 100 % en polyamide BCF Laufaron 20 et 420 dtex, coloré par pigment et ancré dans un endos en vinyle étanche. Le paillasson doit être prévu à toutes les entrées du bâtiment, être adapté à l’intensité du trafic et toujours mesurer de préférence au moins 6 m de longueur.</w:t>
      </w:r>
    </w:p>
    <w:p w14:paraId="47A3B79B" w14:textId="77777777" w:rsidR="00A045F2" w:rsidRDefault="00A045F2" w:rsidP="001C572B">
      <w:pPr>
        <w:pStyle w:val="TxBrp5"/>
        <w:spacing w:line="240" w:lineRule="auto"/>
        <w:ind w:left="0" w:firstLine="0"/>
        <w:rPr>
          <w:rFonts w:asciiTheme="minorHAnsi" w:hAnsiTheme="minorHAnsi" w:cs="Arial"/>
          <w:sz w:val="22"/>
          <w:szCs w:val="22"/>
        </w:rPr>
      </w:pPr>
    </w:p>
    <w:p w14:paraId="47A3B79C" w14:textId="77777777" w:rsidR="00A045F2" w:rsidRPr="00EE3F04" w:rsidRDefault="00A045F2" w:rsidP="001C572B">
      <w:pPr>
        <w:pStyle w:val="TxBrp5"/>
        <w:spacing w:line="240" w:lineRule="auto"/>
        <w:ind w:left="0" w:firstLine="0"/>
        <w:rPr>
          <w:rFonts w:asciiTheme="minorHAnsi" w:hAnsiTheme="minorHAnsi" w:cs="Arial"/>
          <w:sz w:val="22"/>
          <w:szCs w:val="22"/>
        </w:rPr>
      </w:pPr>
    </w:p>
    <w:p w14:paraId="47A3B79D" w14:textId="77777777" w:rsidR="00A045F2" w:rsidRPr="00EE3F04" w:rsidRDefault="00A045F2" w:rsidP="001C572B">
      <w:pPr>
        <w:rPr>
          <w:rFonts w:asciiTheme="minorHAnsi" w:hAnsiTheme="minorHAnsi" w:cs="Arial"/>
          <w:sz w:val="22"/>
          <w:szCs w:val="22"/>
          <w:u w:val="single"/>
        </w:rPr>
      </w:pPr>
      <w:r w:rsidRPr="00EE3F04">
        <w:rPr>
          <w:rFonts w:asciiTheme="minorHAnsi" w:hAnsiTheme="minorHAnsi"/>
          <w:sz w:val="22"/>
          <w:szCs w:val="22"/>
          <w:u w:val="single"/>
        </w:rPr>
        <w:t>Assurance de garantie spéciale pour les chantiers de plus de 2.000 m²</w:t>
      </w:r>
    </w:p>
    <w:p w14:paraId="47A3B79E" w14:textId="77777777" w:rsidR="00A045F2" w:rsidRPr="00EE3F04" w:rsidRDefault="00A045F2" w:rsidP="001C572B">
      <w:pPr>
        <w:ind w:left="360"/>
        <w:rPr>
          <w:rFonts w:asciiTheme="minorHAnsi" w:hAnsiTheme="minorHAnsi" w:cs="Arial"/>
          <w:sz w:val="22"/>
          <w:szCs w:val="22"/>
        </w:rPr>
      </w:pPr>
    </w:p>
    <w:p w14:paraId="47A3B79F" w14:textId="77777777" w:rsidR="00A045F2" w:rsidRPr="00EE3F04" w:rsidRDefault="00A045F2" w:rsidP="001C572B">
      <w:pPr>
        <w:pStyle w:val="TxBrp3"/>
        <w:tabs>
          <w:tab w:val="clear" w:pos="204"/>
          <w:tab w:val="left" w:pos="708"/>
        </w:tabs>
        <w:spacing w:line="240" w:lineRule="auto"/>
        <w:rPr>
          <w:rFonts w:asciiTheme="minorHAnsi" w:hAnsiTheme="minorHAnsi" w:cs="Arial"/>
          <w:sz w:val="22"/>
          <w:szCs w:val="22"/>
        </w:rPr>
      </w:pPr>
      <w:r w:rsidRPr="00EE3F04">
        <w:rPr>
          <w:rFonts w:asciiTheme="minorHAnsi" w:hAnsiTheme="minorHAnsi"/>
          <w:sz w:val="22"/>
          <w:szCs w:val="22"/>
        </w:rPr>
        <w:t>Une assurance de garantie de 10 ans est prévue par le fabricant du revêtement de sol , tant sur le produit que sur l’exécution.</w:t>
      </w:r>
    </w:p>
    <w:p w14:paraId="47A3B7A0" w14:textId="77777777" w:rsidR="00A045F2" w:rsidRPr="00EE3F04" w:rsidRDefault="00A045F2" w:rsidP="001C572B">
      <w:pPr>
        <w:pStyle w:val="TxBrp3"/>
        <w:tabs>
          <w:tab w:val="clear" w:pos="204"/>
          <w:tab w:val="left" w:pos="708"/>
        </w:tabs>
        <w:spacing w:line="240" w:lineRule="auto"/>
        <w:rPr>
          <w:rFonts w:asciiTheme="minorHAnsi" w:hAnsiTheme="minorHAnsi" w:cs="Arial"/>
          <w:sz w:val="22"/>
          <w:szCs w:val="22"/>
        </w:rPr>
      </w:pPr>
      <w:r w:rsidRPr="00EE3F04">
        <w:rPr>
          <w:rFonts w:asciiTheme="minorHAnsi" w:hAnsiTheme="minorHAnsi"/>
          <w:sz w:val="22"/>
          <w:szCs w:val="22"/>
        </w:rPr>
        <w:t>Cette assurance de garantie n’est cependant octroyée que si le maître de l’ouvrage fait appel à une entreprise de pose reconnue par le fabricant.</w:t>
      </w:r>
    </w:p>
    <w:p w14:paraId="47A3B7A1" w14:textId="77777777" w:rsidR="00A045F2" w:rsidRDefault="00A045F2" w:rsidP="001C572B">
      <w:pPr>
        <w:pStyle w:val="TxBrp3"/>
        <w:tabs>
          <w:tab w:val="clear" w:pos="204"/>
          <w:tab w:val="left" w:pos="708"/>
        </w:tabs>
        <w:spacing w:line="240" w:lineRule="auto"/>
        <w:rPr>
          <w:rFonts w:asciiTheme="minorHAnsi" w:hAnsiTheme="minorHAnsi"/>
          <w:sz w:val="22"/>
          <w:szCs w:val="22"/>
        </w:rPr>
      </w:pPr>
    </w:p>
    <w:p w14:paraId="47A3B7A2" w14:textId="77777777" w:rsidR="00A045F2" w:rsidRPr="00EE3F04" w:rsidRDefault="00A045F2" w:rsidP="001C572B">
      <w:pPr>
        <w:pStyle w:val="TxBrp3"/>
        <w:tabs>
          <w:tab w:val="clear" w:pos="204"/>
          <w:tab w:val="left" w:pos="708"/>
        </w:tabs>
        <w:spacing w:line="240" w:lineRule="auto"/>
        <w:rPr>
          <w:rFonts w:asciiTheme="minorHAnsi" w:hAnsiTheme="minorHAnsi"/>
          <w:sz w:val="22"/>
          <w:szCs w:val="22"/>
        </w:rPr>
      </w:pPr>
      <w:r w:rsidRPr="00EE3F04">
        <w:rPr>
          <w:rFonts w:asciiTheme="minorHAnsi" w:hAnsiTheme="minorHAnsi"/>
          <w:sz w:val="22"/>
          <w:szCs w:val="22"/>
        </w:rPr>
        <w:t>À cette fin, l’entrepreneur général / maître de l’ouvrage / entreprise de pose autorisent le fabricant à effectuer des contrôles réguliers sur le chantier, selon une procédure déterminée à l’avance.</w:t>
      </w:r>
    </w:p>
    <w:p w14:paraId="47A3B7A3" w14:textId="77777777" w:rsidR="00A045F2" w:rsidRPr="00EE3F04" w:rsidRDefault="00A045F2" w:rsidP="001C572B">
      <w:pPr>
        <w:numPr>
          <w:ilvl w:val="0"/>
          <w:numId w:val="6"/>
        </w:numPr>
        <w:rPr>
          <w:rFonts w:asciiTheme="minorHAnsi" w:hAnsiTheme="minorHAnsi" w:cs="Arial"/>
          <w:sz w:val="22"/>
          <w:szCs w:val="22"/>
        </w:rPr>
      </w:pPr>
      <w:r w:rsidRPr="00EE3F04">
        <w:rPr>
          <w:rFonts w:asciiTheme="minorHAnsi" w:hAnsiTheme="minorHAnsi"/>
          <w:sz w:val="22"/>
          <w:szCs w:val="22"/>
        </w:rPr>
        <w:t>Inscription au cahier des charges</w:t>
      </w:r>
    </w:p>
    <w:p w14:paraId="47A3B7A4" w14:textId="77777777" w:rsidR="00A045F2" w:rsidRPr="00EE3F04" w:rsidRDefault="00A045F2" w:rsidP="001C572B">
      <w:pPr>
        <w:numPr>
          <w:ilvl w:val="1"/>
          <w:numId w:val="6"/>
        </w:numPr>
        <w:rPr>
          <w:rFonts w:asciiTheme="minorHAnsi" w:hAnsiTheme="minorHAnsi" w:cs="Arial"/>
          <w:sz w:val="22"/>
          <w:szCs w:val="22"/>
        </w:rPr>
      </w:pPr>
      <w:r w:rsidRPr="00EE3F04">
        <w:rPr>
          <w:rFonts w:asciiTheme="minorHAnsi" w:hAnsiTheme="minorHAnsi"/>
          <w:sz w:val="22"/>
          <w:szCs w:val="22"/>
        </w:rPr>
        <w:t>Adjudication / demande de prix entrepreneur général</w:t>
      </w:r>
    </w:p>
    <w:p w14:paraId="47A3B7A5" w14:textId="77777777" w:rsidR="00A045F2" w:rsidRPr="00EE3F04" w:rsidRDefault="00A045F2" w:rsidP="001C572B">
      <w:pPr>
        <w:numPr>
          <w:ilvl w:val="1"/>
          <w:numId w:val="6"/>
        </w:numPr>
        <w:rPr>
          <w:rFonts w:asciiTheme="minorHAnsi" w:hAnsiTheme="minorHAnsi" w:cs="Arial"/>
          <w:sz w:val="22"/>
          <w:szCs w:val="22"/>
        </w:rPr>
      </w:pPr>
      <w:r w:rsidRPr="00EE3F04">
        <w:rPr>
          <w:rFonts w:asciiTheme="minorHAnsi" w:hAnsiTheme="minorHAnsi"/>
          <w:sz w:val="22"/>
          <w:szCs w:val="22"/>
        </w:rPr>
        <w:t>Demande au maître de l’ouvrage</w:t>
      </w:r>
    </w:p>
    <w:p w14:paraId="47A3B7A6" w14:textId="77777777" w:rsidR="00A045F2" w:rsidRPr="00EE3F04" w:rsidRDefault="00A045F2" w:rsidP="001C572B">
      <w:pPr>
        <w:numPr>
          <w:ilvl w:val="0"/>
          <w:numId w:val="6"/>
        </w:numPr>
        <w:rPr>
          <w:rFonts w:asciiTheme="minorHAnsi" w:hAnsiTheme="minorHAnsi" w:cs="Arial"/>
          <w:sz w:val="22"/>
          <w:szCs w:val="22"/>
        </w:rPr>
      </w:pPr>
      <w:r w:rsidRPr="00EE3F04">
        <w:rPr>
          <w:rFonts w:asciiTheme="minorHAnsi" w:hAnsiTheme="minorHAnsi"/>
          <w:sz w:val="22"/>
          <w:szCs w:val="22"/>
        </w:rPr>
        <w:t>Demande écrite de la garantie assurée par l’entreprise de pose</w:t>
      </w:r>
    </w:p>
    <w:p w14:paraId="47A3B7A7" w14:textId="77777777" w:rsidR="00A045F2" w:rsidRPr="00EE3F04" w:rsidRDefault="00A045F2" w:rsidP="001C572B">
      <w:pPr>
        <w:numPr>
          <w:ilvl w:val="0"/>
          <w:numId w:val="6"/>
        </w:numPr>
        <w:rPr>
          <w:rFonts w:asciiTheme="minorHAnsi" w:hAnsiTheme="minorHAnsi" w:cs="Arial"/>
          <w:sz w:val="22"/>
          <w:szCs w:val="22"/>
        </w:rPr>
      </w:pPr>
      <w:r w:rsidRPr="00EE3F04">
        <w:rPr>
          <w:rFonts w:asciiTheme="minorHAnsi" w:hAnsiTheme="minorHAnsi"/>
          <w:sz w:val="22"/>
          <w:szCs w:val="22"/>
        </w:rPr>
        <w:t>Conseils techniques</w:t>
      </w:r>
    </w:p>
    <w:p w14:paraId="47A3B7A8" w14:textId="77777777" w:rsidR="00A045F2" w:rsidRPr="00EE3F04" w:rsidRDefault="00A045F2" w:rsidP="001C572B">
      <w:pPr>
        <w:numPr>
          <w:ilvl w:val="0"/>
          <w:numId w:val="6"/>
        </w:numPr>
        <w:rPr>
          <w:rFonts w:asciiTheme="minorHAnsi" w:hAnsiTheme="minorHAnsi" w:cs="Arial"/>
          <w:sz w:val="22"/>
          <w:szCs w:val="22"/>
        </w:rPr>
      </w:pPr>
      <w:r w:rsidRPr="00EE3F04">
        <w:rPr>
          <w:rFonts w:asciiTheme="minorHAnsi" w:hAnsiTheme="minorHAnsi"/>
          <w:sz w:val="22"/>
          <w:szCs w:val="22"/>
        </w:rPr>
        <w:t>Contrôle avant la pose</w:t>
      </w:r>
    </w:p>
    <w:p w14:paraId="47A3B7A9" w14:textId="77777777" w:rsidR="00A045F2" w:rsidRPr="00EE3F04" w:rsidRDefault="00A045F2" w:rsidP="001C572B">
      <w:pPr>
        <w:numPr>
          <w:ilvl w:val="0"/>
          <w:numId w:val="6"/>
        </w:numPr>
        <w:rPr>
          <w:rFonts w:asciiTheme="minorHAnsi" w:hAnsiTheme="minorHAnsi" w:cs="Arial"/>
          <w:sz w:val="22"/>
          <w:szCs w:val="22"/>
        </w:rPr>
      </w:pPr>
      <w:r w:rsidRPr="00EE3F04">
        <w:rPr>
          <w:rFonts w:asciiTheme="minorHAnsi" w:hAnsiTheme="minorHAnsi"/>
          <w:sz w:val="22"/>
          <w:szCs w:val="22"/>
        </w:rPr>
        <w:t>Contrôle pendant la pose</w:t>
      </w:r>
    </w:p>
    <w:p w14:paraId="47A3B7AA" w14:textId="77777777" w:rsidR="00A045F2" w:rsidRPr="00EE3F04" w:rsidRDefault="00A045F2" w:rsidP="001C572B">
      <w:pPr>
        <w:numPr>
          <w:ilvl w:val="0"/>
          <w:numId w:val="6"/>
        </w:numPr>
        <w:rPr>
          <w:rFonts w:asciiTheme="minorHAnsi" w:hAnsiTheme="minorHAnsi" w:cs="Arial"/>
          <w:sz w:val="22"/>
          <w:szCs w:val="22"/>
        </w:rPr>
      </w:pPr>
      <w:r w:rsidRPr="00EE3F04">
        <w:rPr>
          <w:rFonts w:asciiTheme="minorHAnsi" w:hAnsiTheme="minorHAnsi"/>
          <w:sz w:val="22"/>
          <w:szCs w:val="22"/>
        </w:rPr>
        <w:t>Contrôle définitif et rapport définitif incluant le montant assuré</w:t>
      </w:r>
    </w:p>
    <w:p w14:paraId="47A3B7AB" w14:textId="77777777" w:rsidR="00A045F2" w:rsidRPr="00EE3F04" w:rsidRDefault="00A045F2" w:rsidP="001C572B">
      <w:pPr>
        <w:numPr>
          <w:ilvl w:val="0"/>
          <w:numId w:val="6"/>
        </w:numPr>
        <w:rPr>
          <w:rFonts w:asciiTheme="minorHAnsi" w:hAnsiTheme="minorHAnsi" w:cs="Arial"/>
          <w:sz w:val="22"/>
          <w:szCs w:val="22"/>
        </w:rPr>
      </w:pPr>
      <w:r w:rsidRPr="00EE3F04">
        <w:rPr>
          <w:rFonts w:asciiTheme="minorHAnsi" w:hAnsiTheme="minorHAnsi"/>
          <w:sz w:val="22"/>
          <w:szCs w:val="22"/>
        </w:rPr>
        <w:t>Délivrance de la garantie en cas d’avis positif à l’entreprise de pose</w:t>
      </w:r>
    </w:p>
    <w:p w14:paraId="47A3B7AC" w14:textId="77777777" w:rsidR="00A045F2" w:rsidRPr="00EE3F04" w:rsidRDefault="00A045F2" w:rsidP="001C572B">
      <w:pPr>
        <w:pStyle w:val="TxBrp3"/>
        <w:numPr>
          <w:ilvl w:val="0"/>
          <w:numId w:val="6"/>
        </w:numPr>
        <w:tabs>
          <w:tab w:val="clear" w:pos="204"/>
        </w:tabs>
        <w:spacing w:line="240" w:lineRule="auto"/>
        <w:rPr>
          <w:rFonts w:asciiTheme="minorHAnsi" w:hAnsiTheme="minorHAnsi"/>
          <w:sz w:val="22"/>
          <w:szCs w:val="22"/>
        </w:rPr>
      </w:pPr>
      <w:r w:rsidRPr="00EE3F04">
        <w:rPr>
          <w:rFonts w:asciiTheme="minorHAnsi" w:hAnsiTheme="minorHAnsi"/>
          <w:sz w:val="22"/>
          <w:szCs w:val="22"/>
        </w:rPr>
        <w:t>Inspection éventuelle en cours de garantie</w:t>
      </w:r>
    </w:p>
    <w:p w14:paraId="47A3B7AD" w14:textId="77777777" w:rsidR="00A045F2" w:rsidRPr="00EE3F04" w:rsidRDefault="00A045F2" w:rsidP="001C572B">
      <w:pPr>
        <w:pStyle w:val="TxBrp3"/>
        <w:tabs>
          <w:tab w:val="clear" w:pos="204"/>
          <w:tab w:val="left" w:pos="708"/>
        </w:tabs>
        <w:spacing w:line="240" w:lineRule="auto"/>
        <w:rPr>
          <w:rFonts w:asciiTheme="minorHAnsi" w:hAnsiTheme="minorHAnsi"/>
          <w:sz w:val="22"/>
          <w:szCs w:val="22"/>
        </w:rPr>
      </w:pPr>
    </w:p>
    <w:p w14:paraId="47A3B7AF" w14:textId="482EDA41" w:rsidR="00A045F2" w:rsidRPr="001C572B" w:rsidRDefault="00A045F2" w:rsidP="001C572B">
      <w:pPr>
        <w:pStyle w:val="TxBrp3"/>
        <w:spacing w:line="240" w:lineRule="auto"/>
        <w:rPr>
          <w:rFonts w:asciiTheme="minorHAnsi" w:hAnsiTheme="minorHAnsi"/>
          <w:sz w:val="22"/>
          <w:szCs w:val="22"/>
        </w:rPr>
      </w:pPr>
      <w:r w:rsidRPr="00EE3F04">
        <w:rPr>
          <w:rFonts w:asciiTheme="minorHAnsi" w:hAnsiTheme="minorHAnsi"/>
          <w:sz w:val="22"/>
          <w:szCs w:val="22"/>
        </w:rPr>
        <w:t xml:space="preserve">Le fabricant applique les pourcentages d’amortissement suivants, y compris en cas de compensation en nature : </w:t>
      </w:r>
    </w:p>
    <w:p w14:paraId="47A3B7B0" w14:textId="77777777" w:rsidR="00A045F2" w:rsidRPr="00826CFA" w:rsidRDefault="00A045F2" w:rsidP="001C572B">
      <w:pPr>
        <w:ind w:left="204"/>
        <w:rPr>
          <w:rFonts w:asciiTheme="minorHAnsi" w:hAnsiTheme="minorHAnsi"/>
          <w:sz w:val="22"/>
          <w:szCs w:val="22"/>
        </w:rPr>
      </w:pPr>
      <w:r w:rsidRPr="00826CFA">
        <w:rPr>
          <w:rFonts w:asciiTheme="minorHAnsi" w:hAnsiTheme="minorHAnsi"/>
          <w:sz w:val="22"/>
          <w:szCs w:val="22"/>
        </w:rPr>
        <w:t>1</w:t>
      </w:r>
      <w:r w:rsidRPr="00826CFA">
        <w:rPr>
          <w:rFonts w:asciiTheme="minorHAnsi" w:hAnsiTheme="minorHAnsi"/>
          <w:sz w:val="22"/>
          <w:szCs w:val="22"/>
          <w:vertAlign w:val="superscript"/>
        </w:rPr>
        <w:t>ière</w:t>
      </w:r>
      <w:r w:rsidRPr="00826CFA">
        <w:rPr>
          <w:rFonts w:asciiTheme="minorHAnsi" w:hAnsiTheme="minorHAnsi"/>
          <w:sz w:val="22"/>
          <w:szCs w:val="22"/>
        </w:rPr>
        <w:t xml:space="preserve"> année de garantie : remboursement à 100 % du montant total ;</w:t>
      </w:r>
    </w:p>
    <w:p w14:paraId="47A3B7B1" w14:textId="77777777" w:rsidR="00A045F2" w:rsidRPr="00826CFA" w:rsidRDefault="00A045F2" w:rsidP="001C572B">
      <w:pPr>
        <w:ind w:left="204"/>
        <w:rPr>
          <w:rFonts w:asciiTheme="minorHAnsi" w:hAnsiTheme="minorHAnsi" w:cs="Arial"/>
          <w:sz w:val="22"/>
          <w:szCs w:val="22"/>
        </w:rPr>
      </w:pPr>
      <w:r w:rsidRPr="00826CFA">
        <w:rPr>
          <w:rFonts w:asciiTheme="minorHAnsi" w:hAnsiTheme="minorHAnsi"/>
          <w:sz w:val="22"/>
          <w:szCs w:val="22"/>
        </w:rPr>
        <w:t>2</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3</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85 % du montant total ;</w:t>
      </w:r>
    </w:p>
    <w:p w14:paraId="47A3B7B2" w14:textId="77777777" w:rsidR="00A045F2" w:rsidRPr="00826CFA" w:rsidRDefault="00A045F2" w:rsidP="001C572B">
      <w:pPr>
        <w:ind w:left="204"/>
        <w:rPr>
          <w:rFonts w:asciiTheme="minorHAnsi" w:hAnsiTheme="minorHAnsi" w:cs="Arial"/>
          <w:sz w:val="22"/>
          <w:szCs w:val="22"/>
        </w:rPr>
      </w:pPr>
      <w:r w:rsidRPr="00826CFA">
        <w:rPr>
          <w:rFonts w:asciiTheme="minorHAnsi" w:hAnsiTheme="minorHAnsi"/>
          <w:sz w:val="22"/>
          <w:szCs w:val="22"/>
        </w:rPr>
        <w:t>4</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5</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60 % du montant total ;</w:t>
      </w:r>
    </w:p>
    <w:p w14:paraId="47A3B7B3" w14:textId="77777777" w:rsidR="00A045F2" w:rsidRPr="00826CFA" w:rsidRDefault="00A045F2" w:rsidP="001C572B">
      <w:pPr>
        <w:ind w:left="204"/>
        <w:rPr>
          <w:rFonts w:asciiTheme="minorHAnsi" w:hAnsiTheme="minorHAnsi" w:cs="Arial"/>
          <w:sz w:val="22"/>
          <w:szCs w:val="22"/>
        </w:rPr>
      </w:pPr>
      <w:r w:rsidRPr="00826CFA">
        <w:rPr>
          <w:rFonts w:asciiTheme="minorHAnsi" w:hAnsiTheme="minorHAnsi"/>
          <w:sz w:val="22"/>
          <w:szCs w:val="22"/>
        </w:rPr>
        <w:t>6</w:t>
      </w:r>
      <w:r w:rsidRPr="00826CFA">
        <w:rPr>
          <w:rFonts w:asciiTheme="minorHAnsi" w:hAnsiTheme="minorHAnsi"/>
          <w:sz w:val="22"/>
          <w:szCs w:val="22"/>
          <w:vertAlign w:val="superscript"/>
        </w:rPr>
        <w:t>ième</w:t>
      </w:r>
      <w:r w:rsidRPr="00826CFA">
        <w:rPr>
          <w:rFonts w:asciiTheme="minorHAnsi" w:hAnsiTheme="minorHAnsi"/>
          <w:sz w:val="22"/>
          <w:szCs w:val="22"/>
        </w:rPr>
        <w:t xml:space="preserve"> et 7</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années de garantie : remboursement à 30 % du montant total ;</w:t>
      </w:r>
    </w:p>
    <w:p w14:paraId="47A3B7B4" w14:textId="77777777" w:rsidR="00A045F2" w:rsidRPr="00A045F2" w:rsidRDefault="00A045F2" w:rsidP="001C572B">
      <w:pPr>
        <w:pStyle w:val="TxBrp3"/>
        <w:spacing w:line="240" w:lineRule="auto"/>
        <w:ind w:left="204"/>
        <w:rPr>
          <w:rFonts w:asciiTheme="minorHAnsi" w:hAnsiTheme="minorHAnsi"/>
          <w:sz w:val="22"/>
          <w:szCs w:val="22"/>
        </w:rPr>
      </w:pPr>
      <w:r w:rsidRPr="00826CFA">
        <w:rPr>
          <w:rFonts w:asciiTheme="minorHAnsi" w:hAnsiTheme="minorHAnsi"/>
          <w:sz w:val="22"/>
          <w:szCs w:val="22"/>
        </w:rPr>
        <w:t>de la 8</w:t>
      </w:r>
      <w:r w:rsidRPr="00826CFA">
        <w:rPr>
          <w:rFonts w:asciiTheme="minorHAnsi" w:hAnsiTheme="minorHAnsi"/>
          <w:sz w:val="22"/>
          <w:szCs w:val="22"/>
          <w:vertAlign w:val="superscript"/>
        </w:rPr>
        <w:t>ième</w:t>
      </w:r>
      <w:r w:rsidRPr="00826CFA">
        <w:rPr>
          <w:rFonts w:asciiTheme="minorHAnsi" w:hAnsiTheme="minorHAnsi"/>
          <w:sz w:val="22"/>
          <w:szCs w:val="22"/>
        </w:rPr>
        <w:t xml:space="preserve"> à la 10</w:t>
      </w:r>
      <w:r w:rsidRPr="00826CFA">
        <w:rPr>
          <w:rFonts w:asciiTheme="minorHAnsi" w:hAnsiTheme="minorHAnsi"/>
          <w:sz w:val="22"/>
          <w:szCs w:val="22"/>
          <w:vertAlign w:val="superscript"/>
        </w:rPr>
        <w:t>ième</w:t>
      </w:r>
      <w:r w:rsidRPr="00826CFA">
        <w:rPr>
          <w:rFonts w:asciiTheme="minorHAnsi" w:hAnsiTheme="minorHAnsi"/>
          <w:sz w:val="22"/>
          <w:szCs w:val="22"/>
        </w:rPr>
        <w:t xml:space="preserve"> année de garantie : remboursement à 20 % du montant total.</w:t>
      </w:r>
    </w:p>
    <w:sectPr w:rsidR="00A045F2" w:rsidRPr="00A045F2" w:rsidSect="00CE65AA">
      <w:headerReference w:type="default" r:id="rId10"/>
      <w:pgSz w:w="12240" w:h="15840"/>
      <w:pgMar w:top="1440" w:right="1750" w:bottom="1440" w:left="1418"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3B7B7" w14:textId="77777777" w:rsidR="00C84BC6" w:rsidRDefault="00C84BC6" w:rsidP="00212DC4">
      <w:r>
        <w:separator/>
      </w:r>
    </w:p>
  </w:endnote>
  <w:endnote w:type="continuationSeparator" w:id="0">
    <w:p w14:paraId="47A3B7B8" w14:textId="77777777" w:rsidR="00C84BC6" w:rsidRDefault="00C84BC6" w:rsidP="00212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Pro-Light">
    <w:altName w:val="Arial Unicode MS"/>
    <w:panose1 w:val="020B0403030403020204"/>
    <w:charset w:val="80"/>
    <w:family w:val="swiss"/>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A3B7B5" w14:textId="77777777" w:rsidR="00C84BC6" w:rsidRDefault="00C84BC6" w:rsidP="00212DC4">
      <w:r>
        <w:separator/>
      </w:r>
    </w:p>
  </w:footnote>
  <w:footnote w:type="continuationSeparator" w:id="0">
    <w:p w14:paraId="47A3B7B6" w14:textId="77777777" w:rsidR="00C84BC6" w:rsidRDefault="00C84BC6" w:rsidP="00212D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3B7B9" w14:textId="58139D3F" w:rsidR="00212DC4" w:rsidRPr="00D954AC" w:rsidRDefault="00264604">
    <w:pPr>
      <w:pStyle w:val="Koptekst"/>
      <w:rPr>
        <w:rFonts w:asciiTheme="minorHAnsi" w:hAnsiTheme="minorHAnsi"/>
        <w:lang w:val="nl-BE"/>
      </w:rPr>
    </w:pPr>
    <w:r>
      <w:rPr>
        <w:rFonts w:asciiTheme="minorHAnsi" w:hAnsiTheme="minorHAnsi"/>
        <w:lang w:val="nl-BE"/>
      </w:rPr>
      <w:t>Mai 2021</w:t>
    </w:r>
  </w:p>
  <w:p w14:paraId="47A3B7BA" w14:textId="77777777" w:rsidR="00D954AC" w:rsidRPr="00D954AC" w:rsidRDefault="00D954AC">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5E7F2F"/>
    <w:multiLevelType w:val="hybridMultilevel"/>
    <w:tmpl w:val="205CE294"/>
    <w:lvl w:ilvl="0" w:tplc="7CC4F86A">
      <w:start w:val="1"/>
      <w:numFmt w:val="bullet"/>
      <w:lvlText w:val="–"/>
      <w:lvlJc w:val="left"/>
      <w:pPr>
        <w:tabs>
          <w:tab w:val="num" w:pos="683"/>
        </w:tabs>
        <w:ind w:left="683" w:hanging="360"/>
      </w:pPr>
      <w:rPr>
        <w:rFonts w:ascii="Arial" w:hAnsi="Arial" w:hint="default"/>
      </w:rPr>
    </w:lvl>
    <w:lvl w:ilvl="1" w:tplc="04090003" w:tentative="1">
      <w:start w:val="1"/>
      <w:numFmt w:val="bullet"/>
      <w:lvlText w:val="o"/>
      <w:lvlJc w:val="left"/>
      <w:pPr>
        <w:tabs>
          <w:tab w:val="num" w:pos="-367"/>
        </w:tabs>
        <w:ind w:left="-367" w:hanging="360"/>
      </w:pPr>
      <w:rPr>
        <w:rFonts w:ascii="Courier New" w:hAnsi="Courier New" w:cs="Courier New" w:hint="default"/>
      </w:rPr>
    </w:lvl>
    <w:lvl w:ilvl="2" w:tplc="04090005" w:tentative="1">
      <w:start w:val="1"/>
      <w:numFmt w:val="bullet"/>
      <w:lvlText w:val=""/>
      <w:lvlJc w:val="left"/>
      <w:pPr>
        <w:tabs>
          <w:tab w:val="num" w:pos="353"/>
        </w:tabs>
        <w:ind w:left="353" w:hanging="360"/>
      </w:pPr>
      <w:rPr>
        <w:rFonts w:ascii="Wingdings" w:hAnsi="Wingdings" w:hint="default"/>
      </w:rPr>
    </w:lvl>
    <w:lvl w:ilvl="3" w:tplc="04090001" w:tentative="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abstractNum w:abstractNumId="1" w15:restartNumberingAfterBreak="0">
    <w:nsid w:val="378E7BFF"/>
    <w:multiLevelType w:val="hybridMultilevel"/>
    <w:tmpl w:val="826034D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CF35112"/>
    <w:multiLevelType w:val="hybridMultilevel"/>
    <w:tmpl w:val="D842D6AC"/>
    <w:lvl w:ilvl="0" w:tplc="08090001">
      <w:start w:val="1"/>
      <w:numFmt w:val="bullet"/>
      <w:lvlText w:val=""/>
      <w:lvlJc w:val="left"/>
      <w:pPr>
        <w:tabs>
          <w:tab w:val="num" w:pos="1080"/>
        </w:tabs>
        <w:ind w:left="1080" w:hanging="360"/>
      </w:pPr>
      <w:rPr>
        <w:rFonts w:ascii="Symbol" w:hAnsi="Symbol" w:cs="Symbol" w:hint="default"/>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623D7E2C"/>
    <w:multiLevelType w:val="hybridMultilevel"/>
    <w:tmpl w:val="5E5660B0"/>
    <w:lvl w:ilvl="0" w:tplc="7CC4F86A">
      <w:start w:val="1"/>
      <w:numFmt w:val="bullet"/>
      <w:lvlText w:val="–"/>
      <w:lvlJc w:val="left"/>
      <w:pPr>
        <w:tabs>
          <w:tab w:val="num" w:pos="683"/>
        </w:tabs>
        <w:ind w:left="683" w:hanging="360"/>
      </w:pPr>
      <w:rPr>
        <w:rFonts w:ascii="Arial" w:hAnsi="Arial" w:hint="default"/>
      </w:rPr>
    </w:lvl>
    <w:lvl w:ilvl="1" w:tplc="04090003">
      <w:start w:val="1"/>
      <w:numFmt w:val="bullet"/>
      <w:lvlText w:val="o"/>
      <w:lvlJc w:val="left"/>
      <w:pPr>
        <w:tabs>
          <w:tab w:val="num" w:pos="-367"/>
        </w:tabs>
        <w:ind w:left="-367" w:hanging="360"/>
      </w:pPr>
      <w:rPr>
        <w:rFonts w:ascii="Courier New" w:hAnsi="Courier New" w:cs="Courier New" w:hint="default"/>
      </w:rPr>
    </w:lvl>
    <w:lvl w:ilvl="2" w:tplc="04090005">
      <w:start w:val="1"/>
      <w:numFmt w:val="bullet"/>
      <w:lvlText w:val=""/>
      <w:lvlJc w:val="left"/>
      <w:pPr>
        <w:tabs>
          <w:tab w:val="num" w:pos="353"/>
        </w:tabs>
        <w:ind w:left="353" w:hanging="360"/>
      </w:pPr>
      <w:rPr>
        <w:rFonts w:ascii="Wingdings" w:hAnsi="Wingdings" w:hint="default"/>
      </w:rPr>
    </w:lvl>
    <w:lvl w:ilvl="3" w:tplc="04090001">
      <w:start w:val="1"/>
      <w:numFmt w:val="bullet"/>
      <w:lvlText w:val=""/>
      <w:lvlJc w:val="left"/>
      <w:pPr>
        <w:tabs>
          <w:tab w:val="num" w:pos="1073"/>
        </w:tabs>
        <w:ind w:left="1073" w:hanging="360"/>
      </w:pPr>
      <w:rPr>
        <w:rFonts w:ascii="Symbol" w:hAnsi="Symbol" w:hint="default"/>
      </w:rPr>
    </w:lvl>
    <w:lvl w:ilvl="4" w:tplc="04090003" w:tentative="1">
      <w:start w:val="1"/>
      <w:numFmt w:val="bullet"/>
      <w:lvlText w:val="o"/>
      <w:lvlJc w:val="left"/>
      <w:pPr>
        <w:tabs>
          <w:tab w:val="num" w:pos="1793"/>
        </w:tabs>
        <w:ind w:left="1793" w:hanging="360"/>
      </w:pPr>
      <w:rPr>
        <w:rFonts w:ascii="Courier New" w:hAnsi="Courier New" w:cs="Courier New" w:hint="default"/>
      </w:rPr>
    </w:lvl>
    <w:lvl w:ilvl="5" w:tplc="04090005" w:tentative="1">
      <w:start w:val="1"/>
      <w:numFmt w:val="bullet"/>
      <w:lvlText w:val=""/>
      <w:lvlJc w:val="left"/>
      <w:pPr>
        <w:tabs>
          <w:tab w:val="num" w:pos="2513"/>
        </w:tabs>
        <w:ind w:left="2513" w:hanging="360"/>
      </w:pPr>
      <w:rPr>
        <w:rFonts w:ascii="Wingdings" w:hAnsi="Wingdings" w:hint="default"/>
      </w:rPr>
    </w:lvl>
    <w:lvl w:ilvl="6" w:tplc="04090001" w:tentative="1">
      <w:start w:val="1"/>
      <w:numFmt w:val="bullet"/>
      <w:lvlText w:val=""/>
      <w:lvlJc w:val="left"/>
      <w:pPr>
        <w:tabs>
          <w:tab w:val="num" w:pos="3233"/>
        </w:tabs>
        <w:ind w:left="3233" w:hanging="360"/>
      </w:pPr>
      <w:rPr>
        <w:rFonts w:ascii="Symbol" w:hAnsi="Symbol" w:hint="default"/>
      </w:rPr>
    </w:lvl>
    <w:lvl w:ilvl="7" w:tplc="04090003" w:tentative="1">
      <w:start w:val="1"/>
      <w:numFmt w:val="bullet"/>
      <w:lvlText w:val="o"/>
      <w:lvlJc w:val="left"/>
      <w:pPr>
        <w:tabs>
          <w:tab w:val="num" w:pos="3953"/>
        </w:tabs>
        <w:ind w:left="3953" w:hanging="360"/>
      </w:pPr>
      <w:rPr>
        <w:rFonts w:ascii="Courier New" w:hAnsi="Courier New" w:cs="Courier New" w:hint="default"/>
      </w:rPr>
    </w:lvl>
    <w:lvl w:ilvl="8" w:tplc="04090005" w:tentative="1">
      <w:start w:val="1"/>
      <w:numFmt w:val="bullet"/>
      <w:lvlText w:val=""/>
      <w:lvlJc w:val="left"/>
      <w:pPr>
        <w:tabs>
          <w:tab w:val="num" w:pos="4673"/>
        </w:tabs>
        <w:ind w:left="4673" w:hanging="360"/>
      </w:pPr>
      <w:rPr>
        <w:rFonts w:ascii="Wingdings" w:hAnsi="Wingdings" w:hint="default"/>
      </w:rPr>
    </w:lvl>
  </w:abstractNum>
  <w:num w:numId="1">
    <w:abstractNumId w:val="1"/>
  </w:num>
  <w:num w:numId="2">
    <w:abstractNumId w:val="0"/>
  </w:num>
  <w:num w:numId="3">
    <w:abstractNumId w:val="3"/>
  </w:num>
  <w:num w:numId="4">
    <w:abstractNumId w:val="3"/>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062E"/>
    <w:rsid w:val="00002E2B"/>
    <w:rsid w:val="00006EB5"/>
    <w:rsid w:val="00031839"/>
    <w:rsid w:val="000637DB"/>
    <w:rsid w:val="00083FA7"/>
    <w:rsid w:val="00084748"/>
    <w:rsid w:val="000A6BC8"/>
    <w:rsid w:val="000F525D"/>
    <w:rsid w:val="00113575"/>
    <w:rsid w:val="00127BE8"/>
    <w:rsid w:val="0014589D"/>
    <w:rsid w:val="0016284A"/>
    <w:rsid w:val="00171DF6"/>
    <w:rsid w:val="00182A72"/>
    <w:rsid w:val="001933D2"/>
    <w:rsid w:val="001A32BA"/>
    <w:rsid w:val="001A3438"/>
    <w:rsid w:val="001C572B"/>
    <w:rsid w:val="001C7322"/>
    <w:rsid w:val="001C7F8A"/>
    <w:rsid w:val="001D0C4B"/>
    <w:rsid w:val="001D535B"/>
    <w:rsid w:val="001F5E7B"/>
    <w:rsid w:val="00212DC4"/>
    <w:rsid w:val="00251DCD"/>
    <w:rsid w:val="00264604"/>
    <w:rsid w:val="00280FE6"/>
    <w:rsid w:val="002D2D39"/>
    <w:rsid w:val="002F24F0"/>
    <w:rsid w:val="00313B65"/>
    <w:rsid w:val="0035147D"/>
    <w:rsid w:val="0037599A"/>
    <w:rsid w:val="00382EBE"/>
    <w:rsid w:val="0038549E"/>
    <w:rsid w:val="00392D52"/>
    <w:rsid w:val="003D13E3"/>
    <w:rsid w:val="00410BB1"/>
    <w:rsid w:val="004115CD"/>
    <w:rsid w:val="00413317"/>
    <w:rsid w:val="0042291C"/>
    <w:rsid w:val="004766EE"/>
    <w:rsid w:val="004C59C1"/>
    <w:rsid w:val="004D2331"/>
    <w:rsid w:val="004D3587"/>
    <w:rsid w:val="004E1985"/>
    <w:rsid w:val="004E6880"/>
    <w:rsid w:val="004F3BBF"/>
    <w:rsid w:val="005273F6"/>
    <w:rsid w:val="00543E38"/>
    <w:rsid w:val="00557FF9"/>
    <w:rsid w:val="005A4428"/>
    <w:rsid w:val="005A5A2B"/>
    <w:rsid w:val="005B0B5F"/>
    <w:rsid w:val="005C41CC"/>
    <w:rsid w:val="005D642F"/>
    <w:rsid w:val="005F5A66"/>
    <w:rsid w:val="00602BD7"/>
    <w:rsid w:val="00640B2B"/>
    <w:rsid w:val="006414AA"/>
    <w:rsid w:val="0065164A"/>
    <w:rsid w:val="00655672"/>
    <w:rsid w:val="006560D1"/>
    <w:rsid w:val="00661F29"/>
    <w:rsid w:val="00676BF2"/>
    <w:rsid w:val="006E71DD"/>
    <w:rsid w:val="0070281C"/>
    <w:rsid w:val="0072224A"/>
    <w:rsid w:val="0072727B"/>
    <w:rsid w:val="00741727"/>
    <w:rsid w:val="0075624D"/>
    <w:rsid w:val="007A59AB"/>
    <w:rsid w:val="007D4D43"/>
    <w:rsid w:val="007E67BB"/>
    <w:rsid w:val="00884658"/>
    <w:rsid w:val="008B04F1"/>
    <w:rsid w:val="008C2BDB"/>
    <w:rsid w:val="009145D4"/>
    <w:rsid w:val="00917BFC"/>
    <w:rsid w:val="0095506D"/>
    <w:rsid w:val="00972B1C"/>
    <w:rsid w:val="00981991"/>
    <w:rsid w:val="00984148"/>
    <w:rsid w:val="00A045F2"/>
    <w:rsid w:val="00A1057B"/>
    <w:rsid w:val="00A22411"/>
    <w:rsid w:val="00A42F6F"/>
    <w:rsid w:val="00A769BB"/>
    <w:rsid w:val="00AC3531"/>
    <w:rsid w:val="00AE718A"/>
    <w:rsid w:val="00B53BE5"/>
    <w:rsid w:val="00BF6FEE"/>
    <w:rsid w:val="00C409CD"/>
    <w:rsid w:val="00C72C65"/>
    <w:rsid w:val="00C82E42"/>
    <w:rsid w:val="00C84BC6"/>
    <w:rsid w:val="00CE660B"/>
    <w:rsid w:val="00D1062E"/>
    <w:rsid w:val="00D56FC6"/>
    <w:rsid w:val="00D84A7C"/>
    <w:rsid w:val="00D954AC"/>
    <w:rsid w:val="00DC1153"/>
    <w:rsid w:val="00E2115E"/>
    <w:rsid w:val="00E67353"/>
    <w:rsid w:val="00E93F9A"/>
    <w:rsid w:val="00E95400"/>
    <w:rsid w:val="00EE53AF"/>
    <w:rsid w:val="00F13CA1"/>
    <w:rsid w:val="00F16419"/>
    <w:rsid w:val="00F2367A"/>
    <w:rsid w:val="00F356D0"/>
    <w:rsid w:val="00F46526"/>
    <w:rsid w:val="00F52526"/>
    <w:rsid w:val="00F87674"/>
    <w:rsid w:val="00FD021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3B711"/>
  <w15:docId w15:val="{2F076F12-F79C-412C-9BD7-C8080213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fr-BE" w:bidi="fr-BE"/>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062E"/>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Kop1">
    <w:name w:val="heading 1"/>
    <w:basedOn w:val="Standaard"/>
    <w:next w:val="Standaard"/>
    <w:link w:val="Kop1Char"/>
    <w:uiPriority w:val="9"/>
    <w:qFormat/>
    <w:rsid w:val="00E93F9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xBrp1">
    <w:name w:val="TxBr_p1"/>
    <w:basedOn w:val="Standaard"/>
    <w:rsid w:val="00D1062E"/>
    <w:pPr>
      <w:tabs>
        <w:tab w:val="left" w:pos="1474"/>
      </w:tabs>
      <w:spacing w:line="240" w:lineRule="atLeast"/>
      <w:ind w:left="34" w:hanging="1474"/>
    </w:pPr>
  </w:style>
  <w:style w:type="paragraph" w:customStyle="1" w:styleId="TxBrp3">
    <w:name w:val="TxBr_p3"/>
    <w:basedOn w:val="Standaard"/>
    <w:rsid w:val="00D1062E"/>
    <w:pPr>
      <w:tabs>
        <w:tab w:val="left" w:pos="204"/>
      </w:tabs>
      <w:spacing w:line="240" w:lineRule="atLeast"/>
    </w:pPr>
  </w:style>
  <w:style w:type="paragraph" w:customStyle="1" w:styleId="TxBrp4">
    <w:name w:val="TxBr_p4"/>
    <w:basedOn w:val="Standaard"/>
    <w:rsid w:val="00D1062E"/>
    <w:pPr>
      <w:tabs>
        <w:tab w:val="left" w:pos="204"/>
      </w:tabs>
      <w:spacing w:line="283" w:lineRule="atLeast"/>
    </w:pPr>
  </w:style>
  <w:style w:type="paragraph" w:customStyle="1" w:styleId="TxBrp5">
    <w:name w:val="TxBr_p5"/>
    <w:basedOn w:val="Standaard"/>
    <w:rsid w:val="00D1062E"/>
    <w:pPr>
      <w:tabs>
        <w:tab w:val="left" w:pos="323"/>
      </w:tabs>
      <w:spacing w:line="283" w:lineRule="atLeast"/>
      <w:ind w:left="1117" w:hanging="323"/>
    </w:pPr>
  </w:style>
  <w:style w:type="paragraph" w:customStyle="1" w:styleId="TxBrp6">
    <w:name w:val="TxBr_p6"/>
    <w:basedOn w:val="Standaard"/>
    <w:rsid w:val="00D1062E"/>
    <w:pPr>
      <w:spacing w:line="283" w:lineRule="atLeast"/>
      <w:ind w:left="1117"/>
    </w:pPr>
  </w:style>
  <w:style w:type="paragraph" w:customStyle="1" w:styleId="TxBrp11">
    <w:name w:val="TxBr_p11"/>
    <w:basedOn w:val="Standaard"/>
    <w:rsid w:val="00D1062E"/>
    <w:pPr>
      <w:spacing w:line="402" w:lineRule="atLeast"/>
    </w:pPr>
  </w:style>
  <w:style w:type="table" w:styleId="Tabelraster">
    <w:name w:val="Table Grid"/>
    <w:basedOn w:val="Standaardtabel"/>
    <w:rsid w:val="00D1062E"/>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1C7F8A"/>
    <w:rPr>
      <w:color w:val="808080"/>
    </w:rPr>
  </w:style>
  <w:style w:type="character" w:styleId="Verwijzingopmerking">
    <w:name w:val="annotation reference"/>
    <w:basedOn w:val="Standaardalinea-lettertype"/>
    <w:rsid w:val="00CE660B"/>
    <w:rPr>
      <w:sz w:val="16"/>
      <w:szCs w:val="16"/>
    </w:rPr>
  </w:style>
  <w:style w:type="paragraph" w:styleId="Tekstopmerking">
    <w:name w:val="annotation text"/>
    <w:basedOn w:val="Standaard"/>
    <w:link w:val="TekstopmerkingChar"/>
    <w:rsid w:val="00CE660B"/>
    <w:rPr>
      <w:szCs w:val="20"/>
    </w:rPr>
  </w:style>
  <w:style w:type="character" w:customStyle="1" w:styleId="TekstopmerkingChar">
    <w:name w:val="Tekst opmerking Char"/>
    <w:basedOn w:val="Standaardalinea-lettertype"/>
    <w:link w:val="Tekstopmerking"/>
    <w:rsid w:val="00CE660B"/>
    <w:rPr>
      <w:rFonts w:ascii="Times New Roman" w:eastAsia="Times New Roman" w:hAnsi="Times New Roman" w:cs="Times New Roman"/>
      <w:sz w:val="20"/>
      <w:szCs w:val="20"/>
      <w:lang w:val="fr-BE"/>
    </w:rPr>
  </w:style>
  <w:style w:type="paragraph" w:styleId="Ballontekst">
    <w:name w:val="Balloon Text"/>
    <w:basedOn w:val="Standaard"/>
    <w:link w:val="BallontekstChar"/>
    <w:uiPriority w:val="99"/>
    <w:semiHidden/>
    <w:unhideWhenUsed/>
    <w:rsid w:val="00CE660B"/>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E660B"/>
    <w:rPr>
      <w:rFonts w:ascii="Segoe UI" w:eastAsia="Times New Roman" w:hAnsi="Segoe UI" w:cs="Segoe UI"/>
      <w:sz w:val="18"/>
      <w:szCs w:val="18"/>
      <w:lang w:val="fr-BE"/>
    </w:rPr>
  </w:style>
  <w:style w:type="paragraph" w:styleId="Onderwerpvanopmerking">
    <w:name w:val="annotation subject"/>
    <w:basedOn w:val="Tekstopmerking"/>
    <w:next w:val="Tekstopmerking"/>
    <w:link w:val="OnderwerpvanopmerkingChar"/>
    <w:uiPriority w:val="99"/>
    <w:semiHidden/>
    <w:unhideWhenUsed/>
    <w:rsid w:val="0035147D"/>
    <w:rPr>
      <w:b/>
      <w:bCs/>
    </w:rPr>
  </w:style>
  <w:style w:type="character" w:customStyle="1" w:styleId="OnderwerpvanopmerkingChar">
    <w:name w:val="Onderwerp van opmerking Char"/>
    <w:basedOn w:val="TekstopmerkingChar"/>
    <w:link w:val="Onderwerpvanopmerking"/>
    <w:uiPriority w:val="99"/>
    <w:semiHidden/>
    <w:rsid w:val="0035147D"/>
    <w:rPr>
      <w:rFonts w:ascii="Times New Roman" w:eastAsia="Times New Roman" w:hAnsi="Times New Roman" w:cs="Times New Roman"/>
      <w:b/>
      <w:bCs/>
      <w:sz w:val="20"/>
      <w:szCs w:val="20"/>
      <w:lang w:val="fr-BE"/>
    </w:rPr>
  </w:style>
  <w:style w:type="paragraph" w:styleId="Koptekst">
    <w:name w:val="header"/>
    <w:basedOn w:val="Standaard"/>
    <w:link w:val="KoptekstChar"/>
    <w:uiPriority w:val="99"/>
    <w:unhideWhenUsed/>
    <w:rsid w:val="00212DC4"/>
    <w:pPr>
      <w:tabs>
        <w:tab w:val="center" w:pos="4536"/>
        <w:tab w:val="right" w:pos="9072"/>
      </w:tabs>
    </w:pPr>
  </w:style>
  <w:style w:type="character" w:customStyle="1" w:styleId="KoptekstChar">
    <w:name w:val="Koptekst Char"/>
    <w:basedOn w:val="Standaardalinea-lettertype"/>
    <w:link w:val="Koptekst"/>
    <w:uiPriority w:val="99"/>
    <w:rsid w:val="00212DC4"/>
    <w:rPr>
      <w:rFonts w:ascii="Times New Roman" w:eastAsia="Times New Roman" w:hAnsi="Times New Roman" w:cs="Times New Roman"/>
      <w:sz w:val="20"/>
      <w:szCs w:val="24"/>
    </w:rPr>
  </w:style>
  <w:style w:type="paragraph" w:styleId="Voettekst">
    <w:name w:val="footer"/>
    <w:basedOn w:val="Standaard"/>
    <w:link w:val="VoettekstChar"/>
    <w:uiPriority w:val="99"/>
    <w:unhideWhenUsed/>
    <w:rsid w:val="00212DC4"/>
    <w:pPr>
      <w:tabs>
        <w:tab w:val="center" w:pos="4536"/>
        <w:tab w:val="right" w:pos="9072"/>
      </w:tabs>
    </w:pPr>
  </w:style>
  <w:style w:type="character" w:customStyle="1" w:styleId="VoettekstChar">
    <w:name w:val="Voettekst Char"/>
    <w:basedOn w:val="Standaardalinea-lettertype"/>
    <w:link w:val="Voettekst"/>
    <w:uiPriority w:val="99"/>
    <w:rsid w:val="00212DC4"/>
    <w:rPr>
      <w:rFonts w:ascii="Times New Roman" w:eastAsia="Times New Roman" w:hAnsi="Times New Roman" w:cs="Times New Roman"/>
      <w:sz w:val="20"/>
      <w:szCs w:val="24"/>
    </w:rPr>
  </w:style>
  <w:style w:type="paragraph" w:styleId="Tekstzonderopmaak">
    <w:name w:val="Plain Text"/>
    <w:basedOn w:val="Standaard"/>
    <w:link w:val="TekstzonderopmaakChar"/>
    <w:semiHidden/>
    <w:unhideWhenUsed/>
    <w:rsid w:val="00F52526"/>
    <w:pPr>
      <w:widowControl/>
      <w:autoSpaceDE/>
      <w:autoSpaceDN/>
      <w:adjustRightInd/>
    </w:pPr>
    <w:rPr>
      <w:rFonts w:ascii="Courier New" w:hAnsi="Courier New"/>
      <w:szCs w:val="20"/>
      <w:lang w:eastAsia="en-US" w:bidi="ar-SA"/>
    </w:rPr>
  </w:style>
  <w:style w:type="character" w:customStyle="1" w:styleId="TekstzonderopmaakChar">
    <w:name w:val="Tekst zonder opmaak Char"/>
    <w:basedOn w:val="Standaardalinea-lettertype"/>
    <w:link w:val="Tekstzonderopmaak"/>
    <w:semiHidden/>
    <w:rsid w:val="00F52526"/>
    <w:rPr>
      <w:rFonts w:ascii="Courier New" w:eastAsia="Times New Roman" w:hAnsi="Courier New" w:cs="Times New Roman"/>
      <w:sz w:val="20"/>
      <w:szCs w:val="20"/>
      <w:lang w:eastAsia="en-US" w:bidi="ar-SA"/>
    </w:rPr>
  </w:style>
  <w:style w:type="paragraph" w:customStyle="1" w:styleId="Default">
    <w:name w:val="Default"/>
    <w:rsid w:val="00F52526"/>
    <w:pPr>
      <w:widowControl w:val="0"/>
      <w:autoSpaceDE w:val="0"/>
      <w:autoSpaceDN w:val="0"/>
      <w:adjustRightInd w:val="0"/>
      <w:spacing w:after="0" w:line="240" w:lineRule="auto"/>
    </w:pPr>
    <w:rPr>
      <w:rFonts w:ascii="Arial" w:eastAsia="Times New Roman" w:hAnsi="Arial" w:cs="Arial"/>
      <w:color w:val="000000"/>
      <w:sz w:val="24"/>
      <w:szCs w:val="24"/>
      <w:lang w:val="en-GB" w:eastAsia="en-GB" w:bidi="ar-SA"/>
    </w:rPr>
  </w:style>
  <w:style w:type="paragraph" w:customStyle="1" w:styleId="CM2">
    <w:name w:val="CM2"/>
    <w:basedOn w:val="Default"/>
    <w:next w:val="Default"/>
    <w:rsid w:val="00F52526"/>
    <w:pPr>
      <w:spacing w:line="238" w:lineRule="atLeast"/>
    </w:pPr>
    <w:rPr>
      <w:color w:val="auto"/>
    </w:rPr>
  </w:style>
  <w:style w:type="character" w:customStyle="1" w:styleId="Kop1Char">
    <w:name w:val="Kop 1 Char"/>
    <w:basedOn w:val="Standaardalinea-lettertype"/>
    <w:link w:val="Kop1"/>
    <w:uiPriority w:val="9"/>
    <w:rsid w:val="00E93F9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62176">
      <w:bodyDiv w:val="1"/>
      <w:marLeft w:val="0"/>
      <w:marRight w:val="0"/>
      <w:marTop w:val="0"/>
      <w:marBottom w:val="0"/>
      <w:divBdr>
        <w:top w:val="none" w:sz="0" w:space="0" w:color="auto"/>
        <w:left w:val="none" w:sz="0" w:space="0" w:color="auto"/>
        <w:bottom w:val="none" w:sz="0" w:space="0" w:color="auto"/>
        <w:right w:val="none" w:sz="0" w:space="0" w:color="auto"/>
      </w:divBdr>
    </w:div>
    <w:div w:id="351348780">
      <w:bodyDiv w:val="1"/>
      <w:marLeft w:val="0"/>
      <w:marRight w:val="0"/>
      <w:marTop w:val="0"/>
      <w:marBottom w:val="0"/>
      <w:divBdr>
        <w:top w:val="none" w:sz="0" w:space="0" w:color="auto"/>
        <w:left w:val="none" w:sz="0" w:space="0" w:color="auto"/>
        <w:bottom w:val="none" w:sz="0" w:space="0" w:color="auto"/>
        <w:right w:val="none" w:sz="0" w:space="0" w:color="auto"/>
      </w:divBdr>
    </w:div>
    <w:div w:id="435910666">
      <w:bodyDiv w:val="1"/>
      <w:marLeft w:val="0"/>
      <w:marRight w:val="0"/>
      <w:marTop w:val="0"/>
      <w:marBottom w:val="0"/>
      <w:divBdr>
        <w:top w:val="none" w:sz="0" w:space="0" w:color="auto"/>
        <w:left w:val="none" w:sz="0" w:space="0" w:color="auto"/>
        <w:bottom w:val="none" w:sz="0" w:space="0" w:color="auto"/>
        <w:right w:val="none" w:sz="0" w:space="0" w:color="auto"/>
      </w:divBdr>
    </w:div>
    <w:div w:id="691806526">
      <w:bodyDiv w:val="1"/>
      <w:marLeft w:val="0"/>
      <w:marRight w:val="0"/>
      <w:marTop w:val="0"/>
      <w:marBottom w:val="0"/>
      <w:divBdr>
        <w:top w:val="none" w:sz="0" w:space="0" w:color="auto"/>
        <w:left w:val="none" w:sz="0" w:space="0" w:color="auto"/>
        <w:bottom w:val="none" w:sz="0" w:space="0" w:color="auto"/>
        <w:right w:val="none" w:sz="0" w:space="0" w:color="auto"/>
      </w:divBdr>
    </w:div>
    <w:div w:id="1651665572">
      <w:bodyDiv w:val="1"/>
      <w:marLeft w:val="0"/>
      <w:marRight w:val="0"/>
      <w:marTop w:val="0"/>
      <w:marBottom w:val="0"/>
      <w:divBdr>
        <w:top w:val="none" w:sz="0" w:space="0" w:color="auto"/>
        <w:left w:val="none" w:sz="0" w:space="0" w:color="auto"/>
        <w:bottom w:val="none" w:sz="0" w:space="0" w:color="auto"/>
        <w:right w:val="none" w:sz="0" w:space="0" w:color="auto"/>
      </w:divBdr>
    </w:div>
    <w:div w:id="1769424538">
      <w:bodyDiv w:val="1"/>
      <w:marLeft w:val="0"/>
      <w:marRight w:val="0"/>
      <w:marTop w:val="0"/>
      <w:marBottom w:val="0"/>
      <w:divBdr>
        <w:top w:val="none" w:sz="0" w:space="0" w:color="auto"/>
        <w:left w:val="none" w:sz="0" w:space="0" w:color="auto"/>
        <w:bottom w:val="none" w:sz="0" w:space="0" w:color="auto"/>
        <w:right w:val="none" w:sz="0" w:space="0" w:color="auto"/>
      </w:divBdr>
    </w:div>
    <w:div w:id="1801336550">
      <w:bodyDiv w:val="1"/>
      <w:marLeft w:val="0"/>
      <w:marRight w:val="0"/>
      <w:marTop w:val="0"/>
      <w:marBottom w:val="0"/>
      <w:divBdr>
        <w:top w:val="none" w:sz="0" w:space="0" w:color="auto"/>
        <w:left w:val="none" w:sz="0" w:space="0" w:color="auto"/>
        <w:bottom w:val="none" w:sz="0" w:space="0" w:color="auto"/>
        <w:right w:val="none" w:sz="0" w:space="0" w:color="auto"/>
      </w:divBdr>
    </w:div>
    <w:div w:id="1842698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DFAF3FDC920745B636EEA4E7B92044" ma:contentTypeVersion="13" ma:contentTypeDescription="Create a new document." ma:contentTypeScope="" ma:versionID="b3e94102b79033ed127d4f675bc9c9b5">
  <xsd:schema xmlns:xsd="http://www.w3.org/2001/XMLSchema" xmlns:xs="http://www.w3.org/2001/XMLSchema" xmlns:p="http://schemas.microsoft.com/office/2006/metadata/properties" xmlns:ns3="2ece87ba-673d-4196-bc9c-23d395fcf450" xmlns:ns4="f0e04522-8949-4696-8350-365a7dae7e85" targetNamespace="http://schemas.microsoft.com/office/2006/metadata/properties" ma:root="true" ma:fieldsID="c88f817e01473d62aea237a7e81cbded" ns3:_="" ns4:_="">
    <xsd:import namespace="2ece87ba-673d-4196-bc9c-23d395fcf450"/>
    <xsd:import namespace="f0e04522-8949-4696-8350-365a7dae7e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ce87ba-673d-4196-bc9c-23d395fcf4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04522-8949-4696-8350-365a7dae7e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3F5E5B-C741-4060-A077-2A4614114D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ce87ba-673d-4196-bc9c-23d395fcf450"/>
    <ds:schemaRef ds:uri="f0e04522-8949-4696-8350-365a7dae7e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22DA71-B9C9-41E8-92C6-7BEE4E87362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0e04522-8949-4696-8350-365a7dae7e85"/>
    <ds:schemaRef ds:uri="http://purl.org/dc/elements/1.1/"/>
    <ds:schemaRef ds:uri="2ece87ba-673d-4196-bc9c-23d395fcf450"/>
    <ds:schemaRef ds:uri="http://www.w3.org/XML/1998/namespace"/>
    <ds:schemaRef ds:uri="http://purl.org/dc/dcmitype/"/>
  </ds:schemaRefs>
</ds:datastoreItem>
</file>

<file path=customXml/itemProps3.xml><?xml version="1.0" encoding="utf-8"?>
<ds:datastoreItem xmlns:ds="http://schemas.openxmlformats.org/officeDocument/2006/customXml" ds:itemID="{E82310B8-A2A3-49A7-B05B-43963749C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915</Words>
  <Characters>5034</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Forbo</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 De Swert</dc:creator>
  <cp:lastModifiedBy>Detré, Melina</cp:lastModifiedBy>
  <cp:revision>3</cp:revision>
  <cp:lastPrinted>2016-08-29T14:22:00Z</cp:lastPrinted>
  <dcterms:created xsi:type="dcterms:W3CDTF">2021-05-03T15:21:00Z</dcterms:created>
  <dcterms:modified xsi:type="dcterms:W3CDTF">2021-05-05T12:59:00Z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0x010100C1DFAF3FDC920745B636EEA4E7B92044</vt:lpwstr>
  </property>
</Properties>
</file>