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7BA7C" w14:textId="77777777" w:rsidR="00D1062E" w:rsidRPr="007F32E4" w:rsidRDefault="00D1062E" w:rsidP="00D271F8">
      <w:pPr>
        <w:pStyle w:val="TxBrp1"/>
        <w:spacing w:line="240" w:lineRule="auto"/>
        <w:ind w:hanging="34"/>
        <w:jc w:val="right"/>
        <w:rPr>
          <w:rFonts w:asciiTheme="minorHAnsi" w:hAnsiTheme="minorHAnsi" w:cs="Arial"/>
          <w:sz w:val="22"/>
          <w:szCs w:val="22"/>
        </w:rPr>
      </w:pPr>
    </w:p>
    <w:p w14:paraId="7C77BA7D" w14:textId="19B20991" w:rsidR="00E93F9A" w:rsidRPr="007F32E4" w:rsidRDefault="00D1062E" w:rsidP="00D271F8">
      <w:pPr>
        <w:pStyle w:val="Kop1"/>
        <w:spacing w:before="0"/>
        <w:rPr>
          <w:rFonts w:asciiTheme="minorHAnsi" w:eastAsia="Times New Roman" w:hAnsiTheme="minorHAnsi" w:cs="Times New Roman"/>
          <w:b/>
          <w:bCs/>
          <w:color w:val="auto"/>
          <w:sz w:val="22"/>
          <w:szCs w:val="22"/>
          <w:u w:val="single"/>
          <w:lang w:eastAsia="en-US" w:bidi="ar-SA"/>
        </w:rPr>
      </w:pPr>
      <w:r w:rsidRPr="007F32E4">
        <w:rPr>
          <w:rFonts w:asciiTheme="minorHAnsi" w:hAnsiTheme="minorHAnsi"/>
          <w:sz w:val="22"/>
          <w:szCs w:val="22"/>
        </w:rPr>
        <w:t xml:space="preserve">                                </w:t>
      </w:r>
      <w:r w:rsidR="0072224A" w:rsidRPr="007F32E4">
        <w:rPr>
          <w:rFonts w:asciiTheme="minorHAnsi" w:eastAsia="Times New Roman" w:hAnsiTheme="minorHAnsi" w:cs="Arial"/>
          <w:bCs/>
          <w:color w:val="auto"/>
          <w:sz w:val="22"/>
          <w:szCs w:val="22"/>
          <w:u w:val="single"/>
          <w:lang w:eastAsia="en-US" w:bidi="ar-SA"/>
        </w:rPr>
        <w:t>Dalle</w:t>
      </w:r>
      <w:r w:rsidR="00557FF9" w:rsidRPr="007F32E4">
        <w:rPr>
          <w:rFonts w:asciiTheme="minorHAnsi" w:eastAsia="Times New Roman" w:hAnsiTheme="minorHAnsi" w:cs="Arial"/>
          <w:bCs/>
          <w:color w:val="auto"/>
          <w:sz w:val="22"/>
          <w:szCs w:val="22"/>
          <w:u w:val="single"/>
          <w:lang w:eastAsia="en-US" w:bidi="ar-SA"/>
        </w:rPr>
        <w:t xml:space="preserve"> </w:t>
      </w:r>
      <w:r w:rsidR="002B475A">
        <w:rPr>
          <w:rFonts w:asciiTheme="minorHAnsi" w:eastAsia="Times New Roman" w:hAnsiTheme="minorHAnsi" w:cs="Arial"/>
          <w:bCs/>
          <w:color w:val="auto"/>
          <w:sz w:val="22"/>
          <w:szCs w:val="22"/>
          <w:u w:val="single"/>
          <w:lang w:eastAsia="en-US" w:bidi="ar-SA"/>
        </w:rPr>
        <w:t>en vinyle électro conducteur</w:t>
      </w:r>
      <w:r w:rsidR="0016284A" w:rsidRPr="007F32E4">
        <w:rPr>
          <w:rFonts w:asciiTheme="minorHAnsi" w:eastAsia="Times New Roman" w:hAnsiTheme="minorHAnsi" w:cs="Arial"/>
          <w:bCs/>
          <w:color w:val="auto"/>
          <w:sz w:val="22"/>
          <w:szCs w:val="22"/>
          <w:u w:val="single"/>
          <w:lang w:eastAsia="en-US" w:bidi="ar-SA"/>
        </w:rPr>
        <w:t xml:space="preserve"> EC</w:t>
      </w:r>
      <w:r w:rsidR="00972B1C" w:rsidRPr="007F32E4">
        <w:rPr>
          <w:rFonts w:asciiTheme="minorHAnsi" w:eastAsia="Times New Roman" w:hAnsiTheme="minorHAnsi" w:cs="Arial"/>
          <w:bCs/>
          <w:color w:val="auto"/>
          <w:sz w:val="22"/>
          <w:szCs w:val="22"/>
          <w:u w:val="single"/>
          <w:lang w:eastAsia="en-US" w:bidi="ar-SA"/>
        </w:rPr>
        <w:t xml:space="preserve"> </w:t>
      </w:r>
      <w:r w:rsidR="002B475A">
        <w:rPr>
          <w:rFonts w:asciiTheme="minorHAnsi" w:eastAsia="Times New Roman" w:hAnsiTheme="minorHAnsi" w:cs="Arial"/>
          <w:bCs/>
          <w:color w:val="auto"/>
          <w:sz w:val="22"/>
          <w:szCs w:val="22"/>
          <w:u w:val="single"/>
          <w:lang w:eastAsia="en-US" w:bidi="ar-SA"/>
        </w:rPr>
        <w:t>avec</w:t>
      </w:r>
      <w:r w:rsidR="00972B1C" w:rsidRPr="007F32E4">
        <w:rPr>
          <w:rFonts w:asciiTheme="minorHAnsi" w:eastAsia="Times New Roman" w:hAnsiTheme="minorHAnsi" w:cs="Arial"/>
          <w:bCs/>
          <w:color w:val="auto"/>
          <w:sz w:val="22"/>
          <w:szCs w:val="22"/>
          <w:u w:val="single"/>
          <w:lang w:eastAsia="en-US" w:bidi="ar-SA"/>
        </w:rPr>
        <w:t xml:space="preserve"> épaisseur de 10,</w:t>
      </w:r>
      <w:r w:rsidR="002B475A">
        <w:rPr>
          <w:rFonts w:asciiTheme="minorHAnsi" w:eastAsia="Times New Roman" w:hAnsiTheme="minorHAnsi" w:cs="Arial"/>
          <w:bCs/>
          <w:color w:val="auto"/>
          <w:sz w:val="22"/>
          <w:szCs w:val="22"/>
          <w:u w:val="single"/>
          <w:lang w:eastAsia="en-US" w:bidi="ar-SA"/>
        </w:rPr>
        <w:t>3</w:t>
      </w:r>
      <w:r w:rsidR="00E2115E" w:rsidRPr="007F32E4">
        <w:rPr>
          <w:rFonts w:asciiTheme="minorHAnsi" w:eastAsia="Times New Roman" w:hAnsiTheme="minorHAnsi" w:cs="Arial"/>
          <w:bCs/>
          <w:color w:val="auto"/>
          <w:sz w:val="22"/>
          <w:szCs w:val="22"/>
          <w:u w:val="single"/>
          <w:lang w:eastAsia="en-US" w:bidi="ar-SA"/>
        </w:rPr>
        <w:t xml:space="preserve"> mm</w:t>
      </w:r>
    </w:p>
    <w:p w14:paraId="7C77BA7E" w14:textId="77777777" w:rsidR="00D1062E" w:rsidRPr="007F32E4" w:rsidRDefault="00D1062E" w:rsidP="00D271F8">
      <w:pPr>
        <w:pStyle w:val="TxBrp1"/>
        <w:spacing w:line="240" w:lineRule="auto"/>
        <w:ind w:left="0" w:firstLine="0"/>
        <w:rPr>
          <w:rFonts w:asciiTheme="minorHAnsi" w:hAnsiTheme="minorHAnsi" w:cs="Arial"/>
          <w:sz w:val="22"/>
          <w:szCs w:val="22"/>
        </w:rPr>
      </w:pPr>
    </w:p>
    <w:p w14:paraId="7C77BA7F" w14:textId="77777777" w:rsidR="00D1062E" w:rsidRPr="007F32E4" w:rsidRDefault="00D1062E" w:rsidP="00D271F8">
      <w:pPr>
        <w:pStyle w:val="TxBrp1"/>
        <w:spacing w:line="240" w:lineRule="auto"/>
        <w:ind w:left="0" w:firstLine="0"/>
        <w:rPr>
          <w:rFonts w:asciiTheme="minorHAnsi" w:hAnsiTheme="minorHAnsi" w:cs="Arial"/>
          <w:sz w:val="22"/>
          <w:szCs w:val="22"/>
        </w:rPr>
      </w:pPr>
    </w:p>
    <w:p w14:paraId="7C77BA80" w14:textId="77777777" w:rsidR="00AE718A" w:rsidRPr="007F32E4" w:rsidRDefault="00AE718A" w:rsidP="00D271F8">
      <w:pPr>
        <w:pStyle w:val="TxBrp1"/>
        <w:spacing w:line="240" w:lineRule="auto"/>
        <w:ind w:left="0" w:firstLine="0"/>
        <w:rPr>
          <w:rFonts w:asciiTheme="minorHAnsi" w:hAnsiTheme="minorHAnsi" w:cs="Arial"/>
          <w:sz w:val="22"/>
          <w:szCs w:val="22"/>
        </w:rPr>
      </w:pPr>
      <w:r w:rsidRPr="007F32E4">
        <w:rPr>
          <w:rFonts w:asciiTheme="minorHAnsi" w:hAnsiTheme="minorHAnsi"/>
          <w:sz w:val="22"/>
          <w:szCs w:val="22"/>
        </w:rPr>
        <w:t>Mesure</w:t>
      </w:r>
      <w:r w:rsidR="00F13CA1" w:rsidRPr="007F32E4">
        <w:rPr>
          <w:rFonts w:asciiTheme="minorHAnsi" w:hAnsiTheme="minorHAnsi"/>
          <w:sz w:val="22"/>
          <w:szCs w:val="22"/>
        </w:rPr>
        <w:t> </w:t>
      </w:r>
      <w:r w:rsidRPr="007F32E4">
        <w:rPr>
          <w:rFonts w:asciiTheme="minorHAnsi" w:hAnsiTheme="minorHAnsi"/>
          <w:sz w:val="22"/>
          <w:szCs w:val="22"/>
        </w:rPr>
        <w:t>: m², par mètre carré, selon type</w:t>
      </w:r>
    </w:p>
    <w:p w14:paraId="7C77BA81" w14:textId="77777777" w:rsidR="00AE718A" w:rsidRPr="007F32E4" w:rsidRDefault="00AE718A" w:rsidP="00D271F8">
      <w:pPr>
        <w:pStyle w:val="TxBrp1"/>
        <w:spacing w:line="240" w:lineRule="auto"/>
        <w:ind w:left="0" w:firstLine="0"/>
        <w:rPr>
          <w:rFonts w:asciiTheme="minorHAnsi" w:hAnsiTheme="minorHAnsi" w:cs="Arial"/>
          <w:sz w:val="22"/>
          <w:szCs w:val="22"/>
        </w:rPr>
      </w:pPr>
      <w:r w:rsidRPr="007F32E4">
        <w:rPr>
          <w:rFonts w:asciiTheme="minorHAnsi" w:hAnsiTheme="minorHAnsi"/>
          <w:sz w:val="22"/>
          <w:szCs w:val="22"/>
        </w:rPr>
        <w:t>Code de mesure</w:t>
      </w:r>
      <w:r w:rsidR="00F13CA1" w:rsidRPr="007F32E4">
        <w:rPr>
          <w:rFonts w:asciiTheme="minorHAnsi" w:hAnsiTheme="minorHAnsi"/>
          <w:sz w:val="22"/>
          <w:szCs w:val="22"/>
        </w:rPr>
        <w:t> </w:t>
      </w:r>
      <w:r w:rsidRPr="007F32E4">
        <w:rPr>
          <w:rFonts w:asciiTheme="minorHAnsi" w:hAnsiTheme="minorHAnsi"/>
          <w:sz w:val="22"/>
          <w:szCs w:val="22"/>
        </w:rPr>
        <w:t>: surface nette</w:t>
      </w:r>
    </w:p>
    <w:p w14:paraId="7C77BA82" w14:textId="77777777" w:rsidR="00AE718A" w:rsidRPr="007F32E4" w:rsidRDefault="00AE718A" w:rsidP="00D271F8">
      <w:pPr>
        <w:pStyle w:val="TxBrp1"/>
        <w:spacing w:line="240" w:lineRule="auto"/>
        <w:ind w:left="0" w:firstLine="0"/>
        <w:rPr>
          <w:rFonts w:asciiTheme="minorHAnsi" w:hAnsiTheme="minorHAnsi" w:cs="Arial"/>
          <w:sz w:val="22"/>
          <w:szCs w:val="22"/>
        </w:rPr>
      </w:pPr>
    </w:p>
    <w:p w14:paraId="7C77BA83" w14:textId="77777777" w:rsidR="00F30EC2" w:rsidRPr="007F32E4" w:rsidRDefault="00F30EC2" w:rsidP="00D271F8">
      <w:pPr>
        <w:pStyle w:val="TxBrp1"/>
        <w:spacing w:line="240" w:lineRule="auto"/>
        <w:ind w:left="0" w:firstLine="0"/>
        <w:rPr>
          <w:rFonts w:asciiTheme="minorHAnsi" w:hAnsiTheme="minorHAnsi" w:cs="Arial"/>
          <w:sz w:val="22"/>
          <w:szCs w:val="22"/>
        </w:rPr>
      </w:pPr>
    </w:p>
    <w:p w14:paraId="7C77BA84" w14:textId="77777777" w:rsidR="00AE718A" w:rsidRPr="007F32E4" w:rsidRDefault="00AE718A" w:rsidP="00D271F8">
      <w:pPr>
        <w:pStyle w:val="TxBrp1"/>
        <w:spacing w:line="240" w:lineRule="auto"/>
        <w:ind w:left="0" w:firstLine="0"/>
        <w:rPr>
          <w:rFonts w:asciiTheme="minorHAnsi" w:hAnsiTheme="minorHAnsi"/>
          <w:sz w:val="22"/>
          <w:szCs w:val="22"/>
          <w:u w:val="single"/>
        </w:rPr>
      </w:pPr>
      <w:r w:rsidRPr="007F32E4">
        <w:rPr>
          <w:rFonts w:asciiTheme="minorHAnsi" w:hAnsiTheme="minorHAnsi"/>
          <w:sz w:val="22"/>
          <w:szCs w:val="22"/>
          <w:u w:val="single"/>
        </w:rPr>
        <w:t>Matériau</w:t>
      </w:r>
    </w:p>
    <w:p w14:paraId="7C77BA85" w14:textId="77777777" w:rsidR="00557FF9" w:rsidRPr="007F32E4" w:rsidRDefault="00557FF9" w:rsidP="00D271F8">
      <w:pPr>
        <w:pStyle w:val="TxBrp1"/>
        <w:spacing w:line="240" w:lineRule="auto"/>
        <w:ind w:left="0" w:firstLine="0"/>
        <w:rPr>
          <w:rFonts w:asciiTheme="minorHAnsi" w:hAnsiTheme="minorHAnsi"/>
          <w:sz w:val="22"/>
          <w:szCs w:val="22"/>
          <w:u w:val="single"/>
        </w:rPr>
      </w:pPr>
    </w:p>
    <w:p w14:paraId="7C77BA86" w14:textId="78FA48AF" w:rsidR="0072224A" w:rsidRPr="007F32E4" w:rsidRDefault="00557FF9" w:rsidP="00D271F8">
      <w:pPr>
        <w:pStyle w:val="TxBrp4"/>
        <w:spacing w:line="240" w:lineRule="auto"/>
        <w:rPr>
          <w:rFonts w:asciiTheme="minorHAnsi" w:eastAsia="MS Mincho" w:hAnsiTheme="minorHAnsi" w:cs="Arial"/>
          <w:color w:val="000000"/>
          <w:sz w:val="22"/>
          <w:szCs w:val="22"/>
        </w:rPr>
      </w:pPr>
      <w:r w:rsidRPr="007F32E4">
        <w:rPr>
          <w:rFonts w:asciiTheme="minorHAnsi" w:hAnsiTheme="minorHAnsi"/>
          <w:sz w:val="22"/>
          <w:szCs w:val="22"/>
        </w:rPr>
        <w:t>Dalle de vinyl</w:t>
      </w:r>
      <w:r w:rsidR="007D4D43" w:rsidRPr="007F32E4">
        <w:rPr>
          <w:rFonts w:asciiTheme="minorHAnsi" w:hAnsiTheme="minorHAnsi"/>
          <w:sz w:val="22"/>
          <w:szCs w:val="22"/>
        </w:rPr>
        <w:t>e</w:t>
      </w:r>
      <w:r w:rsidR="00F30EC2" w:rsidRPr="007F32E4">
        <w:rPr>
          <w:rFonts w:asciiTheme="minorHAnsi" w:hAnsiTheme="minorHAnsi"/>
          <w:sz w:val="22"/>
          <w:szCs w:val="22"/>
        </w:rPr>
        <w:t xml:space="preserve"> pose libre</w:t>
      </w:r>
      <w:r w:rsidRPr="007F32E4">
        <w:rPr>
          <w:rFonts w:asciiTheme="minorHAnsi" w:hAnsiTheme="minorHAnsi"/>
          <w:sz w:val="22"/>
          <w:szCs w:val="22"/>
        </w:rPr>
        <w:t xml:space="preserve"> avec conductivité permanente</w:t>
      </w:r>
      <w:r w:rsidR="0016284A" w:rsidRPr="007F32E4">
        <w:rPr>
          <w:rFonts w:asciiTheme="minorHAnsi" w:hAnsiTheme="minorHAnsi"/>
          <w:sz w:val="22"/>
          <w:szCs w:val="22"/>
        </w:rPr>
        <w:t xml:space="preserve"> EC</w:t>
      </w:r>
      <w:r w:rsidRPr="007F32E4">
        <w:rPr>
          <w:rFonts w:asciiTheme="minorHAnsi" w:hAnsiTheme="minorHAnsi"/>
          <w:sz w:val="22"/>
          <w:szCs w:val="22"/>
        </w:rPr>
        <w:t xml:space="preserve"> </w:t>
      </w:r>
      <w:r w:rsidR="00972B1C" w:rsidRPr="007F32E4">
        <w:rPr>
          <w:rFonts w:asciiTheme="minorHAnsi" w:hAnsiTheme="minorHAnsi"/>
          <w:sz w:val="22"/>
          <w:szCs w:val="22"/>
        </w:rPr>
        <w:t>2,</w:t>
      </w:r>
      <w:r w:rsidRPr="007F32E4">
        <w:rPr>
          <w:rFonts w:asciiTheme="minorHAnsi" w:hAnsiTheme="minorHAnsi" w:cs="Arial"/>
          <w:sz w:val="22"/>
          <w:szCs w:val="22"/>
        </w:rPr>
        <w:t>5x</w:t>
      </w:r>
      <w:r w:rsidRPr="007F32E4">
        <w:rPr>
          <w:rFonts w:asciiTheme="minorHAnsi" w:hAnsiTheme="minorHAnsi" w:cs="Arial"/>
          <w:color w:val="000000"/>
          <w:sz w:val="22"/>
          <w:szCs w:val="22"/>
        </w:rPr>
        <w:t>10</w:t>
      </w:r>
      <w:r w:rsidRPr="007F32E4">
        <w:rPr>
          <w:rFonts w:asciiTheme="minorHAnsi" w:hAnsiTheme="minorHAnsi" w:cs="Arial"/>
          <w:color w:val="000000"/>
          <w:sz w:val="22"/>
          <w:szCs w:val="22"/>
          <w:vertAlign w:val="superscript"/>
        </w:rPr>
        <w:t>4</w:t>
      </w:r>
      <w:r w:rsidRPr="007F32E4">
        <w:rPr>
          <w:rFonts w:asciiTheme="minorHAnsi" w:hAnsiTheme="minorHAnsi" w:cs="Arial"/>
          <w:color w:val="000000"/>
          <w:sz w:val="22"/>
          <w:szCs w:val="22"/>
        </w:rPr>
        <w:t xml:space="preserve"> </w:t>
      </w:r>
      <w:r w:rsidRPr="007F32E4">
        <w:rPr>
          <w:rFonts w:asciiTheme="minorHAnsi" w:hAnsiTheme="minorHAnsi" w:cs="Arial"/>
          <w:sz w:val="22"/>
          <w:szCs w:val="22"/>
        </w:rPr>
        <w:t xml:space="preserve">≤ R ≤ </w:t>
      </w:r>
      <w:r w:rsidRPr="007F32E4">
        <w:rPr>
          <w:rFonts w:asciiTheme="minorHAnsi" w:hAnsiTheme="minorHAnsi" w:cs="Arial"/>
          <w:color w:val="000000"/>
          <w:sz w:val="22"/>
          <w:szCs w:val="22"/>
        </w:rPr>
        <w:t>1x10</w:t>
      </w:r>
      <w:r w:rsidRPr="007F32E4">
        <w:rPr>
          <w:rFonts w:asciiTheme="minorHAnsi" w:hAnsiTheme="minorHAnsi" w:cs="Arial"/>
          <w:color w:val="000000"/>
          <w:sz w:val="22"/>
          <w:szCs w:val="22"/>
          <w:vertAlign w:val="superscript"/>
        </w:rPr>
        <w:t xml:space="preserve">6 </w:t>
      </w:r>
      <w:r w:rsidRPr="007F32E4">
        <w:rPr>
          <w:rFonts w:asciiTheme="minorHAnsi" w:hAnsiTheme="minorHAnsi" w:cs="Arial"/>
          <w:sz w:val="22"/>
          <w:szCs w:val="22"/>
        </w:rPr>
        <w:t>Ω avec dimension</w:t>
      </w:r>
      <w:r w:rsidR="00F30EC2" w:rsidRPr="007F32E4">
        <w:rPr>
          <w:rFonts w:asciiTheme="minorHAnsi" w:hAnsiTheme="minorHAnsi"/>
          <w:sz w:val="22"/>
          <w:szCs w:val="22"/>
        </w:rPr>
        <w:t xml:space="preserve"> 60,</w:t>
      </w:r>
      <w:r w:rsidR="002B475A">
        <w:rPr>
          <w:rFonts w:asciiTheme="minorHAnsi" w:hAnsiTheme="minorHAnsi"/>
          <w:sz w:val="22"/>
          <w:szCs w:val="22"/>
        </w:rPr>
        <w:t>7</w:t>
      </w:r>
      <w:r w:rsidR="00F30EC2" w:rsidRPr="007F32E4">
        <w:rPr>
          <w:rFonts w:asciiTheme="minorHAnsi" w:hAnsiTheme="minorHAnsi"/>
          <w:sz w:val="22"/>
          <w:szCs w:val="22"/>
        </w:rPr>
        <w:t>0 x</w:t>
      </w:r>
      <w:r w:rsidR="00031839" w:rsidRPr="007F32E4">
        <w:rPr>
          <w:rFonts w:asciiTheme="minorHAnsi" w:hAnsiTheme="minorHAnsi"/>
          <w:sz w:val="22"/>
          <w:szCs w:val="22"/>
        </w:rPr>
        <w:t xml:space="preserve"> 60,</w:t>
      </w:r>
      <w:r w:rsidR="002B475A">
        <w:rPr>
          <w:rFonts w:asciiTheme="minorHAnsi" w:hAnsiTheme="minorHAnsi"/>
          <w:sz w:val="22"/>
          <w:szCs w:val="22"/>
        </w:rPr>
        <w:t>7</w:t>
      </w:r>
      <w:r w:rsidR="00031839" w:rsidRPr="007F32E4">
        <w:rPr>
          <w:rFonts w:asciiTheme="minorHAnsi" w:hAnsiTheme="minorHAnsi"/>
          <w:sz w:val="22"/>
          <w:szCs w:val="22"/>
        </w:rPr>
        <w:t>0</w:t>
      </w:r>
      <w:r w:rsidR="00972B1C" w:rsidRPr="007F32E4">
        <w:rPr>
          <w:rFonts w:asciiTheme="minorHAnsi" w:hAnsiTheme="minorHAnsi"/>
          <w:sz w:val="22"/>
          <w:szCs w:val="22"/>
        </w:rPr>
        <w:t xml:space="preserve"> cm et une épaisseur de 10,</w:t>
      </w:r>
      <w:r w:rsidR="002B475A">
        <w:rPr>
          <w:rFonts w:asciiTheme="minorHAnsi" w:hAnsiTheme="minorHAnsi"/>
          <w:sz w:val="22"/>
          <w:szCs w:val="22"/>
        </w:rPr>
        <w:t>3</w:t>
      </w:r>
      <w:r w:rsidRPr="007F32E4">
        <w:rPr>
          <w:rFonts w:asciiTheme="minorHAnsi" w:hAnsiTheme="minorHAnsi"/>
          <w:sz w:val="22"/>
          <w:szCs w:val="22"/>
        </w:rPr>
        <w:t xml:space="preserve"> mm.</w:t>
      </w:r>
      <w:r w:rsidR="00A1057B" w:rsidRPr="007F32E4">
        <w:rPr>
          <w:rFonts w:asciiTheme="minorHAnsi" w:eastAsia="MS Mincho" w:hAnsiTheme="minorHAnsi" w:cs="Arial"/>
          <w:color w:val="000000"/>
          <w:sz w:val="22"/>
          <w:szCs w:val="22"/>
        </w:rPr>
        <w:t xml:space="preserve"> </w:t>
      </w:r>
      <w:r w:rsidR="00F30EC2" w:rsidRPr="007F32E4">
        <w:rPr>
          <w:rFonts w:asciiTheme="minorHAnsi" w:eastAsia="MS Mincho" w:hAnsiTheme="minorHAnsi" w:cs="Arial"/>
          <w:color w:val="000000"/>
          <w:sz w:val="22"/>
          <w:szCs w:val="22"/>
        </w:rPr>
        <w:t>Les dalles sont mises à la terre à l'aide de bandes de cuivre.</w:t>
      </w:r>
    </w:p>
    <w:p w14:paraId="7C77BA87" w14:textId="77777777" w:rsidR="00F30EC2" w:rsidRPr="007F32E4" w:rsidRDefault="00F30EC2" w:rsidP="00D271F8">
      <w:pPr>
        <w:pStyle w:val="TxBrp4"/>
        <w:spacing w:line="240" w:lineRule="auto"/>
        <w:rPr>
          <w:rFonts w:asciiTheme="minorHAnsi" w:eastAsia="MS Mincho" w:hAnsiTheme="minorHAnsi" w:cs="Arial"/>
          <w:color w:val="000000"/>
          <w:sz w:val="22"/>
          <w:szCs w:val="22"/>
        </w:rPr>
      </w:pPr>
    </w:p>
    <w:p w14:paraId="7C77BA88" w14:textId="77777777" w:rsidR="00557FF9" w:rsidRPr="007F32E4" w:rsidRDefault="00557FF9" w:rsidP="00D271F8">
      <w:pPr>
        <w:pStyle w:val="TxBrp1"/>
        <w:spacing w:line="240" w:lineRule="auto"/>
        <w:ind w:left="0" w:firstLine="0"/>
        <w:rPr>
          <w:rFonts w:asciiTheme="minorHAnsi" w:hAnsiTheme="minorHAnsi"/>
          <w:sz w:val="22"/>
          <w:szCs w:val="22"/>
        </w:rPr>
      </w:pPr>
      <w:r w:rsidRPr="007F32E4">
        <w:rPr>
          <w:rFonts w:asciiTheme="minorHAnsi" w:hAnsiTheme="minorHAnsi"/>
          <w:sz w:val="22"/>
          <w:szCs w:val="22"/>
        </w:rPr>
        <w:t>Application dans</w:t>
      </w:r>
      <w:r w:rsidR="0072224A" w:rsidRPr="007F32E4">
        <w:rPr>
          <w:rFonts w:asciiTheme="minorHAnsi" w:hAnsiTheme="minorHAnsi"/>
          <w:sz w:val="22"/>
          <w:szCs w:val="22"/>
        </w:rPr>
        <w:t xml:space="preserve"> des</w:t>
      </w:r>
      <w:r w:rsidRPr="007F32E4">
        <w:rPr>
          <w:rFonts w:asciiTheme="minorHAnsi" w:hAnsiTheme="minorHAnsi"/>
          <w:sz w:val="22"/>
          <w:szCs w:val="22"/>
        </w:rPr>
        <w:t xml:space="preserve"> sales ESD,</w:t>
      </w:r>
      <w:r w:rsidR="00F30EC2" w:rsidRPr="007F32E4">
        <w:rPr>
          <w:rFonts w:asciiTheme="minorHAnsi" w:hAnsiTheme="minorHAnsi"/>
          <w:sz w:val="22"/>
          <w:szCs w:val="22"/>
        </w:rPr>
        <w:t xml:space="preserve"> </w:t>
      </w:r>
      <w:r w:rsidRPr="007F32E4">
        <w:rPr>
          <w:rFonts w:asciiTheme="minorHAnsi" w:hAnsiTheme="minorHAnsi"/>
          <w:sz w:val="22"/>
          <w:szCs w:val="22"/>
        </w:rPr>
        <w:t>la</w:t>
      </w:r>
      <w:r w:rsidR="007D4D43" w:rsidRPr="007F32E4">
        <w:rPr>
          <w:rFonts w:asciiTheme="minorHAnsi" w:hAnsiTheme="minorHAnsi"/>
          <w:sz w:val="22"/>
          <w:szCs w:val="22"/>
        </w:rPr>
        <w:t>b</w:t>
      </w:r>
      <w:r w:rsidRPr="007F32E4">
        <w:rPr>
          <w:rFonts w:asciiTheme="minorHAnsi" w:hAnsiTheme="minorHAnsi"/>
          <w:sz w:val="22"/>
          <w:szCs w:val="22"/>
        </w:rPr>
        <w:t xml:space="preserve">oratoires </w:t>
      </w:r>
      <w:r w:rsidR="007D4D43" w:rsidRPr="007F32E4">
        <w:rPr>
          <w:rFonts w:asciiTheme="minorHAnsi" w:hAnsiTheme="minorHAnsi"/>
          <w:sz w:val="22"/>
          <w:szCs w:val="22"/>
        </w:rPr>
        <w:t>pharmaceutique, site</w:t>
      </w:r>
      <w:r w:rsidRPr="007F32E4">
        <w:rPr>
          <w:rFonts w:asciiTheme="minorHAnsi" w:hAnsiTheme="minorHAnsi"/>
          <w:sz w:val="22"/>
          <w:szCs w:val="22"/>
        </w:rPr>
        <w:t xml:space="preserve"> de production et salles d’</w:t>
      </w:r>
      <w:r w:rsidR="00F30EC2" w:rsidRPr="007F32E4">
        <w:rPr>
          <w:rFonts w:asciiTheme="minorHAnsi" w:hAnsiTheme="minorHAnsi"/>
          <w:sz w:val="22"/>
          <w:szCs w:val="22"/>
        </w:rPr>
        <w:t>opération</w:t>
      </w:r>
      <w:r w:rsidRPr="007F32E4">
        <w:rPr>
          <w:rFonts w:asciiTheme="minorHAnsi" w:hAnsiTheme="minorHAnsi"/>
          <w:sz w:val="22"/>
          <w:szCs w:val="22"/>
        </w:rPr>
        <w:t>.</w:t>
      </w:r>
    </w:p>
    <w:p w14:paraId="7C77BA89" w14:textId="77777777" w:rsidR="00F30EC2" w:rsidRPr="007F32E4" w:rsidRDefault="00F30EC2" w:rsidP="00D271F8">
      <w:pPr>
        <w:pStyle w:val="TxBrp1"/>
        <w:spacing w:line="240" w:lineRule="auto"/>
        <w:ind w:left="0" w:firstLine="0"/>
        <w:rPr>
          <w:rFonts w:asciiTheme="minorHAnsi" w:hAnsiTheme="minorHAnsi"/>
          <w:sz w:val="22"/>
          <w:szCs w:val="22"/>
        </w:rPr>
      </w:pPr>
    </w:p>
    <w:p w14:paraId="7C77BA8A" w14:textId="0BEA0A05" w:rsidR="007D4D43" w:rsidRPr="007F32E4" w:rsidRDefault="007D4D43" w:rsidP="00D271F8">
      <w:pPr>
        <w:pStyle w:val="TxBrp1"/>
        <w:spacing w:line="240" w:lineRule="auto"/>
        <w:ind w:left="0" w:firstLine="0"/>
        <w:rPr>
          <w:rFonts w:asciiTheme="minorHAnsi" w:hAnsiTheme="minorHAnsi"/>
          <w:sz w:val="22"/>
          <w:szCs w:val="22"/>
        </w:rPr>
      </w:pPr>
      <w:r w:rsidRPr="007F32E4">
        <w:rPr>
          <w:rFonts w:asciiTheme="minorHAnsi" w:hAnsiTheme="minorHAnsi"/>
          <w:sz w:val="22"/>
          <w:szCs w:val="22"/>
        </w:rPr>
        <w:t>Le mélange des granules de vinyle avec l’encre conductrice garantie une conductrice permanent</w:t>
      </w:r>
      <w:r w:rsidR="002B475A">
        <w:rPr>
          <w:rFonts w:asciiTheme="minorHAnsi" w:hAnsiTheme="minorHAnsi"/>
          <w:sz w:val="22"/>
          <w:szCs w:val="22"/>
        </w:rPr>
        <w:t>e</w:t>
      </w:r>
      <w:r w:rsidRPr="007F32E4">
        <w:rPr>
          <w:rFonts w:asciiTheme="minorHAnsi" w:hAnsiTheme="minorHAnsi"/>
          <w:sz w:val="22"/>
          <w:szCs w:val="22"/>
        </w:rPr>
        <w:t xml:space="preserve"> </w:t>
      </w:r>
      <w:r w:rsidR="002B475A">
        <w:rPr>
          <w:rFonts w:asciiTheme="minorHAnsi" w:hAnsiTheme="minorHAnsi"/>
          <w:sz w:val="22"/>
          <w:szCs w:val="22"/>
        </w:rPr>
        <w:t xml:space="preserve">pendant </w:t>
      </w:r>
      <w:r w:rsidRPr="007F32E4">
        <w:rPr>
          <w:rFonts w:asciiTheme="minorHAnsi" w:hAnsiTheme="minorHAnsi"/>
          <w:sz w:val="22"/>
          <w:szCs w:val="22"/>
        </w:rPr>
        <w:t>toute la durée de vie du produit, quelles que soient les contraintes d’humidité et de température.</w:t>
      </w:r>
    </w:p>
    <w:p w14:paraId="7C77BA8B" w14:textId="77777777" w:rsidR="007D4D43" w:rsidRPr="007F32E4" w:rsidRDefault="007D4D43" w:rsidP="00D271F8">
      <w:pPr>
        <w:pStyle w:val="TxBrp1"/>
        <w:spacing w:line="240" w:lineRule="auto"/>
        <w:ind w:left="0" w:firstLine="0"/>
        <w:rPr>
          <w:rFonts w:asciiTheme="minorHAnsi" w:hAnsiTheme="minorHAnsi"/>
          <w:sz w:val="22"/>
          <w:szCs w:val="22"/>
        </w:rPr>
      </w:pPr>
      <w:r w:rsidRPr="007F32E4">
        <w:rPr>
          <w:rFonts w:asciiTheme="minorHAnsi" w:hAnsiTheme="minorHAnsi"/>
          <w:sz w:val="22"/>
          <w:szCs w:val="22"/>
        </w:rPr>
        <w:t>Ces granulés recouverts d’encre conductrice sont soumis ensuite à une pression très importante pour former des blocs solides et homogènes</w:t>
      </w:r>
      <w:r w:rsidR="00F30EC2" w:rsidRPr="007F32E4">
        <w:rPr>
          <w:rFonts w:asciiTheme="minorHAnsi" w:hAnsiTheme="minorHAnsi"/>
          <w:sz w:val="22"/>
          <w:szCs w:val="22"/>
        </w:rPr>
        <w:t>.</w:t>
      </w:r>
    </w:p>
    <w:p w14:paraId="7C77BA8C" w14:textId="77777777" w:rsidR="00F30EC2" w:rsidRPr="007F32E4" w:rsidRDefault="00F30EC2" w:rsidP="00D271F8">
      <w:pPr>
        <w:pStyle w:val="TxBrp1"/>
        <w:spacing w:line="240" w:lineRule="auto"/>
        <w:ind w:left="0" w:firstLine="0"/>
        <w:rPr>
          <w:rFonts w:asciiTheme="minorHAnsi" w:hAnsiTheme="minorHAnsi"/>
          <w:sz w:val="22"/>
          <w:szCs w:val="22"/>
        </w:rPr>
      </w:pPr>
    </w:p>
    <w:p w14:paraId="7C77BA8D" w14:textId="4BB6EA9A" w:rsidR="00F30EC2" w:rsidRPr="007F32E4" w:rsidRDefault="00F30EC2" w:rsidP="00D271F8">
      <w:pPr>
        <w:pStyle w:val="TxBrp4"/>
        <w:spacing w:line="240" w:lineRule="auto"/>
        <w:rPr>
          <w:rFonts w:asciiTheme="minorHAnsi" w:hAnsiTheme="minorHAnsi"/>
          <w:color w:val="000000"/>
          <w:sz w:val="22"/>
          <w:szCs w:val="22"/>
        </w:rPr>
      </w:pPr>
      <w:r w:rsidRPr="007F32E4">
        <w:rPr>
          <w:rFonts w:asciiTheme="minorHAnsi" w:hAnsiTheme="minorHAnsi"/>
          <w:color w:val="000000"/>
          <w:sz w:val="22"/>
          <w:szCs w:val="22"/>
        </w:rPr>
        <w:t xml:space="preserve">La dalle </w:t>
      </w:r>
      <w:r w:rsidR="002B475A">
        <w:rPr>
          <w:rFonts w:asciiTheme="minorHAnsi" w:hAnsiTheme="minorHAnsi"/>
          <w:color w:val="000000"/>
          <w:sz w:val="22"/>
          <w:szCs w:val="22"/>
        </w:rPr>
        <w:t xml:space="preserve">homogène </w:t>
      </w:r>
      <w:r w:rsidRPr="007F32E4">
        <w:rPr>
          <w:rFonts w:asciiTheme="minorHAnsi" w:hAnsiTheme="minorHAnsi"/>
          <w:color w:val="000000"/>
          <w:sz w:val="22"/>
          <w:szCs w:val="22"/>
        </w:rPr>
        <w:t xml:space="preserve">de 2 mm d'épaisseur qui se trouve en surface est fabriquée par découpe de vinyle en petits copeaux, qui sont pourvus d'un revêtement conducteur. Ces copeaux conducteurs sont ensuite comprimés sous très haute pression et à haute température en un bloc compact. Les dalles sont ensuite découpées dans ce bloc. Dans le produit fini, le revêtement conducteur sur les copeaux forme un réseau dense de minuscules fils noirs. Ces fils conducteurs permettent une évacuation sûre des charges électrostatiques. Il en va ainsi pour toute l'épaisseur de la dalle, ce qui garantit une conduction mécanique et durable. Voilà pourquoi les propriétés électriques des dalles sont constantes et permanentes, et ne sont pas affectées par l'hygrométrie ou le vieillissement du produit. </w:t>
      </w:r>
    </w:p>
    <w:p w14:paraId="7C77BA8E" w14:textId="77777777" w:rsidR="00F30EC2" w:rsidRPr="007F32E4" w:rsidRDefault="00F30EC2" w:rsidP="00D271F8">
      <w:pPr>
        <w:pStyle w:val="TxBrp4"/>
        <w:spacing w:line="240" w:lineRule="auto"/>
        <w:rPr>
          <w:rFonts w:asciiTheme="minorHAnsi" w:hAnsiTheme="minorHAnsi" w:cs="Arial"/>
          <w:color w:val="000000"/>
          <w:sz w:val="22"/>
          <w:szCs w:val="22"/>
        </w:rPr>
      </w:pPr>
    </w:p>
    <w:p w14:paraId="7C77BA8F" w14:textId="6425A8EB" w:rsidR="00F30EC2" w:rsidRPr="007F32E4" w:rsidRDefault="00F30EC2"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 xml:space="preserve">Le dos avec structure de ventilation en nid d'abeille et système invisible de queue d'aronde est fabriqué </w:t>
      </w:r>
      <w:r w:rsidR="002B475A">
        <w:rPr>
          <w:rFonts w:asciiTheme="minorHAnsi" w:hAnsiTheme="minorHAnsi" w:cs="Arial"/>
          <w:color w:val="000000"/>
          <w:sz w:val="22"/>
          <w:szCs w:val="22"/>
        </w:rPr>
        <w:t>pour 95</w:t>
      </w:r>
      <w:r w:rsidR="00D271F8">
        <w:rPr>
          <w:rFonts w:asciiTheme="minorHAnsi" w:hAnsiTheme="minorHAnsi" w:cs="Arial"/>
          <w:color w:val="000000"/>
          <w:sz w:val="22"/>
          <w:szCs w:val="22"/>
        </w:rPr>
        <w:t xml:space="preserve"> </w:t>
      </w:r>
      <w:r w:rsidR="002B475A">
        <w:rPr>
          <w:rFonts w:asciiTheme="minorHAnsi" w:hAnsiTheme="minorHAnsi" w:cs="Arial"/>
          <w:color w:val="000000"/>
          <w:sz w:val="22"/>
          <w:szCs w:val="22"/>
        </w:rPr>
        <w:t xml:space="preserve">% </w:t>
      </w:r>
      <w:r w:rsidRPr="007F32E4">
        <w:rPr>
          <w:rFonts w:asciiTheme="minorHAnsi" w:hAnsiTheme="minorHAnsi" w:cs="Arial"/>
          <w:color w:val="000000"/>
          <w:sz w:val="22"/>
          <w:szCs w:val="22"/>
        </w:rPr>
        <w:t>en matériau de production recyclé et est composé et formé d'un seul tenant par un système de moulage par injection.</w:t>
      </w:r>
    </w:p>
    <w:p w14:paraId="7C77BA90" w14:textId="77777777" w:rsidR="00F30EC2" w:rsidRPr="007F32E4" w:rsidRDefault="00F30EC2" w:rsidP="00D271F8">
      <w:pPr>
        <w:pStyle w:val="TxBrp4"/>
        <w:spacing w:line="240" w:lineRule="auto"/>
        <w:rPr>
          <w:rFonts w:asciiTheme="minorHAnsi" w:eastAsia="MS Mincho" w:hAnsiTheme="minorHAnsi" w:cs="Arial"/>
          <w:color w:val="000000"/>
          <w:sz w:val="22"/>
          <w:szCs w:val="22"/>
        </w:rPr>
      </w:pPr>
    </w:p>
    <w:p w14:paraId="7C77BA91" w14:textId="68F5E135" w:rsidR="0016284A" w:rsidRPr="007F32E4" w:rsidRDefault="0016284A" w:rsidP="00D271F8">
      <w:pPr>
        <w:pStyle w:val="TxBrp4"/>
        <w:spacing w:line="240" w:lineRule="auto"/>
        <w:rPr>
          <w:rFonts w:asciiTheme="minorHAnsi" w:eastAsia="MS Mincho" w:hAnsiTheme="minorHAnsi" w:cs="Arial"/>
          <w:color w:val="000000"/>
          <w:sz w:val="22"/>
          <w:szCs w:val="22"/>
        </w:rPr>
      </w:pPr>
      <w:r w:rsidRPr="007F32E4">
        <w:rPr>
          <w:rFonts w:asciiTheme="minorHAnsi" w:eastAsia="MS Mincho" w:hAnsiTheme="minorHAnsi" w:cs="Arial"/>
          <w:color w:val="000000"/>
          <w:sz w:val="22"/>
          <w:szCs w:val="22"/>
        </w:rPr>
        <w:t xml:space="preserve">Les dalles de vinyle possèdent une attestation par le </w:t>
      </w:r>
      <w:r w:rsidRPr="007F32E4">
        <w:rPr>
          <w:rFonts w:asciiTheme="minorHAnsi" w:hAnsiTheme="minorHAnsi" w:cs="MyriadPro-Light"/>
          <w:color w:val="000000"/>
          <w:sz w:val="22"/>
          <w:szCs w:val="22"/>
        </w:rPr>
        <w:t xml:space="preserve">Fraunhofer IPA </w:t>
      </w:r>
      <w:r w:rsidR="002B475A" w:rsidRPr="007F32E4">
        <w:rPr>
          <w:rFonts w:asciiTheme="minorHAnsi" w:hAnsiTheme="minorHAnsi" w:cs="MyriadPro-Light"/>
          <w:color w:val="000000"/>
          <w:sz w:val="22"/>
          <w:szCs w:val="22"/>
        </w:rPr>
        <w:t>Institut</w:t>
      </w:r>
      <w:r w:rsidRPr="007F32E4">
        <w:rPr>
          <w:rFonts w:asciiTheme="minorHAnsi" w:hAnsiTheme="minorHAnsi" w:cs="MyriadPro-Light"/>
          <w:color w:val="000000"/>
          <w:sz w:val="22"/>
          <w:szCs w:val="22"/>
        </w:rPr>
        <w:t xml:space="preserve"> en Allemagne</w:t>
      </w:r>
      <w:r w:rsidR="00F87674" w:rsidRPr="007F32E4">
        <w:rPr>
          <w:rFonts w:asciiTheme="minorHAnsi" w:eastAsia="MS Mincho" w:hAnsiTheme="minorHAnsi" w:cs="Arial"/>
          <w:color w:val="000000"/>
          <w:sz w:val="22"/>
          <w:szCs w:val="22"/>
        </w:rPr>
        <w:t xml:space="preserve"> pour usage dans des cleanrooms</w:t>
      </w:r>
      <w:r w:rsidR="002B475A">
        <w:rPr>
          <w:rFonts w:asciiTheme="minorHAnsi" w:eastAsia="MS Mincho" w:hAnsiTheme="minorHAnsi" w:cs="Arial"/>
          <w:color w:val="000000"/>
          <w:sz w:val="22"/>
          <w:szCs w:val="22"/>
        </w:rPr>
        <w:t xml:space="preserve"> et est classifié Iso 2.</w:t>
      </w:r>
    </w:p>
    <w:p w14:paraId="7C77BA92" w14:textId="77777777" w:rsidR="00F30EC2" w:rsidRPr="007F32E4" w:rsidRDefault="00F30EC2" w:rsidP="00D271F8">
      <w:pPr>
        <w:pStyle w:val="TxBrp4"/>
        <w:spacing w:line="240" w:lineRule="auto"/>
        <w:rPr>
          <w:rFonts w:asciiTheme="minorHAnsi" w:hAnsiTheme="minorHAnsi" w:cs="MyriadPro-Light"/>
          <w:color w:val="000000"/>
          <w:sz w:val="22"/>
          <w:szCs w:val="22"/>
        </w:rPr>
      </w:pPr>
    </w:p>
    <w:p w14:paraId="7C77BA93" w14:textId="4B6C066F" w:rsidR="00F30EC2" w:rsidRPr="007F32E4" w:rsidRDefault="00F30EC2"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 xml:space="preserve">L’Auteur de projet et le Maitre d’ouvrage se réservent le choix du type de vinyle dans la gamme complète du fabricant, comprenant au minimum </w:t>
      </w:r>
      <w:r w:rsidR="00A97B11">
        <w:rPr>
          <w:rFonts w:asciiTheme="minorHAnsi" w:hAnsiTheme="minorHAnsi" w:cs="Arial"/>
          <w:sz w:val="22"/>
          <w:szCs w:val="22"/>
        </w:rPr>
        <w:t>6</w:t>
      </w:r>
      <w:r w:rsidRPr="007F32E4">
        <w:rPr>
          <w:rFonts w:asciiTheme="minorHAnsi" w:hAnsiTheme="minorHAnsi" w:cs="Arial"/>
          <w:sz w:val="22"/>
          <w:szCs w:val="22"/>
        </w:rPr>
        <w:t xml:space="preserve"> couleurs.</w:t>
      </w:r>
    </w:p>
    <w:p w14:paraId="7C77BA94" w14:textId="77777777" w:rsidR="00F30EC2" w:rsidRPr="007F32E4" w:rsidRDefault="00F30EC2" w:rsidP="00D271F8">
      <w:pPr>
        <w:pStyle w:val="TxBrp4"/>
        <w:spacing w:line="240" w:lineRule="auto"/>
        <w:rPr>
          <w:rFonts w:asciiTheme="minorHAnsi" w:eastAsia="MS Mincho" w:hAnsiTheme="minorHAnsi" w:cs="Arial"/>
          <w:color w:val="000000"/>
          <w:sz w:val="22"/>
          <w:szCs w:val="22"/>
        </w:rPr>
      </w:pPr>
    </w:p>
    <w:p w14:paraId="7C77BA96" w14:textId="12A27BB8" w:rsidR="00F30EC2" w:rsidRDefault="00F30EC2" w:rsidP="00D271F8">
      <w:pPr>
        <w:pStyle w:val="TxBrp4"/>
        <w:spacing w:line="240" w:lineRule="auto"/>
        <w:rPr>
          <w:rFonts w:asciiTheme="minorHAnsi" w:hAnsiTheme="minorHAnsi"/>
          <w:sz w:val="22"/>
          <w:szCs w:val="22"/>
        </w:rPr>
      </w:pPr>
      <w:r w:rsidRPr="007F32E4">
        <w:rPr>
          <w:rFonts w:asciiTheme="minorHAnsi" w:hAnsiTheme="minorHAnsi"/>
          <w:sz w:val="22"/>
          <w:szCs w:val="22"/>
        </w:rPr>
        <w:t>Le vinyle doit satisfaire aux directives R</w:t>
      </w:r>
      <w:r w:rsidR="00D271F8">
        <w:rPr>
          <w:rFonts w:asciiTheme="minorHAnsi" w:hAnsiTheme="minorHAnsi"/>
          <w:sz w:val="22"/>
          <w:szCs w:val="22"/>
        </w:rPr>
        <w:t>EACH</w:t>
      </w:r>
      <w:r w:rsidRPr="007F32E4">
        <w:rPr>
          <w:rFonts w:asciiTheme="minorHAnsi" w:hAnsiTheme="minorHAnsi"/>
          <w:sz w:val="22"/>
          <w:szCs w:val="22"/>
        </w:rPr>
        <w:t xml:space="preserve"> et Agbb.</w:t>
      </w:r>
      <w:r w:rsidR="00A97B11">
        <w:rPr>
          <w:rFonts w:asciiTheme="minorHAnsi" w:hAnsiTheme="minorHAnsi"/>
          <w:sz w:val="22"/>
          <w:szCs w:val="22"/>
        </w:rPr>
        <w:t xml:space="preserve"> </w:t>
      </w:r>
      <w:r w:rsidRPr="007F32E4">
        <w:rPr>
          <w:rFonts w:asciiTheme="minorHAnsi" w:hAnsiTheme="minorHAnsi"/>
          <w:sz w:val="22"/>
          <w:szCs w:val="22"/>
        </w:rPr>
        <w:t>L’usine qui produit le vinyle doit être certifiée ISO 9001</w:t>
      </w:r>
      <w:r w:rsidR="00A97B11">
        <w:rPr>
          <w:rFonts w:asciiTheme="minorHAnsi" w:hAnsiTheme="minorHAnsi"/>
          <w:sz w:val="22"/>
          <w:szCs w:val="22"/>
        </w:rPr>
        <w:t xml:space="preserve"> et ISO 14001.</w:t>
      </w:r>
    </w:p>
    <w:p w14:paraId="22E09269" w14:textId="1C5D7B6C" w:rsidR="00150593" w:rsidRDefault="00150593" w:rsidP="00D271F8">
      <w:pPr>
        <w:pStyle w:val="TxBrp4"/>
        <w:spacing w:line="240" w:lineRule="auto"/>
        <w:rPr>
          <w:rFonts w:asciiTheme="minorHAnsi" w:hAnsiTheme="minorHAnsi"/>
          <w:sz w:val="22"/>
          <w:szCs w:val="22"/>
        </w:rPr>
      </w:pPr>
    </w:p>
    <w:p w14:paraId="49549754" w14:textId="4D3E5B17" w:rsidR="00150593" w:rsidRDefault="00150593" w:rsidP="00D271F8">
      <w:pPr>
        <w:pStyle w:val="TxBrp4"/>
        <w:spacing w:line="240" w:lineRule="auto"/>
        <w:rPr>
          <w:rFonts w:asciiTheme="minorHAnsi" w:hAnsiTheme="minorHAnsi"/>
          <w:sz w:val="22"/>
          <w:szCs w:val="22"/>
        </w:rPr>
      </w:pPr>
    </w:p>
    <w:p w14:paraId="6C395892" w14:textId="6F07C35C" w:rsidR="00150593" w:rsidRDefault="00150593" w:rsidP="00D271F8">
      <w:pPr>
        <w:pStyle w:val="TxBrp4"/>
        <w:spacing w:line="240" w:lineRule="auto"/>
        <w:rPr>
          <w:rFonts w:asciiTheme="minorHAnsi" w:hAnsiTheme="minorHAnsi"/>
          <w:sz w:val="22"/>
          <w:szCs w:val="22"/>
        </w:rPr>
      </w:pPr>
    </w:p>
    <w:p w14:paraId="17DE9709" w14:textId="77777777" w:rsidR="00150593" w:rsidRPr="007F32E4" w:rsidRDefault="00150593" w:rsidP="00D271F8">
      <w:pPr>
        <w:pStyle w:val="TxBrp4"/>
        <w:spacing w:line="240" w:lineRule="auto"/>
        <w:rPr>
          <w:rFonts w:asciiTheme="minorHAnsi" w:hAnsiTheme="minorHAnsi" w:cs="Arial"/>
          <w:sz w:val="22"/>
          <w:szCs w:val="22"/>
        </w:rPr>
      </w:pPr>
    </w:p>
    <w:p w14:paraId="7C77BA97" w14:textId="77777777" w:rsidR="00AE718A" w:rsidRPr="007F32E4" w:rsidRDefault="00AE718A" w:rsidP="00D271F8">
      <w:pPr>
        <w:pStyle w:val="TxBrp1"/>
        <w:spacing w:line="240" w:lineRule="auto"/>
        <w:ind w:left="0" w:firstLine="0"/>
        <w:rPr>
          <w:rFonts w:asciiTheme="minorHAnsi" w:hAnsiTheme="minorHAnsi" w:cs="Arial"/>
          <w:sz w:val="22"/>
          <w:szCs w:val="22"/>
        </w:rPr>
      </w:pPr>
    </w:p>
    <w:p w14:paraId="7C77BA98" w14:textId="10A3341F" w:rsidR="00D1062E" w:rsidRPr="007F32E4" w:rsidRDefault="00D1062E" w:rsidP="00D271F8">
      <w:pPr>
        <w:pStyle w:val="TxBrp4"/>
        <w:spacing w:line="240" w:lineRule="auto"/>
        <w:rPr>
          <w:rFonts w:asciiTheme="minorHAnsi" w:hAnsiTheme="minorHAnsi"/>
          <w:sz w:val="22"/>
          <w:szCs w:val="22"/>
          <w:u w:val="single"/>
        </w:rPr>
      </w:pPr>
      <w:r w:rsidRPr="007F32E4">
        <w:rPr>
          <w:rFonts w:asciiTheme="minorHAnsi" w:hAnsiTheme="minorHAnsi"/>
          <w:sz w:val="22"/>
          <w:szCs w:val="22"/>
          <w:u w:val="single"/>
        </w:rPr>
        <w:lastRenderedPageBreak/>
        <w:t>Spécifications techniques selon EN-ISO</w:t>
      </w:r>
      <w:r w:rsidR="00F13CA1" w:rsidRPr="007F32E4">
        <w:rPr>
          <w:rFonts w:asciiTheme="minorHAnsi" w:hAnsiTheme="minorHAnsi"/>
          <w:sz w:val="22"/>
          <w:szCs w:val="22"/>
          <w:u w:val="single"/>
        </w:rPr>
        <w:t> </w:t>
      </w:r>
      <w:r w:rsidRPr="007F32E4">
        <w:rPr>
          <w:rFonts w:asciiTheme="minorHAnsi" w:hAnsiTheme="minorHAnsi"/>
          <w:sz w:val="22"/>
          <w:szCs w:val="22"/>
          <w:u w:val="single"/>
        </w:rPr>
        <w:t>10581 et</w:t>
      </w:r>
      <w:r w:rsidR="00A97B11">
        <w:rPr>
          <w:rFonts w:asciiTheme="minorHAnsi" w:hAnsiTheme="minorHAnsi"/>
          <w:sz w:val="22"/>
          <w:szCs w:val="22"/>
          <w:u w:val="single"/>
        </w:rPr>
        <w:t xml:space="preserve"> ASTM 1700</w:t>
      </w:r>
    </w:p>
    <w:p w14:paraId="7C77BA99" w14:textId="77777777" w:rsidR="004115CD" w:rsidRPr="007F32E4" w:rsidRDefault="004115CD" w:rsidP="00D271F8">
      <w:pPr>
        <w:pStyle w:val="TxBrp4"/>
        <w:spacing w:line="240" w:lineRule="auto"/>
        <w:rPr>
          <w:rFonts w:asciiTheme="minorHAnsi" w:hAnsiTheme="minorHAnsi" w:cs="Arial"/>
          <w:color w:val="000000"/>
          <w:sz w:val="22"/>
          <w:szCs w:val="22"/>
          <w:u w:val="single"/>
        </w:rPr>
      </w:pPr>
    </w:p>
    <w:tbl>
      <w:tblPr>
        <w:tblStyle w:val="Tabelraster"/>
        <w:tblW w:w="10031" w:type="dxa"/>
        <w:tblLook w:val="04A0" w:firstRow="1" w:lastRow="0" w:firstColumn="1" w:lastColumn="0" w:noHBand="0" w:noVBand="1"/>
      </w:tblPr>
      <w:tblGrid>
        <w:gridCol w:w="3369"/>
        <w:gridCol w:w="1701"/>
        <w:gridCol w:w="4961"/>
      </w:tblGrid>
      <w:tr w:rsidR="004115CD" w:rsidRPr="007F32E4" w14:paraId="7C77BA9F"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9A"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Épaisseur totale</w:t>
            </w:r>
          </w:p>
        </w:tc>
        <w:tc>
          <w:tcPr>
            <w:tcW w:w="1701" w:type="dxa"/>
            <w:tcBorders>
              <w:top w:val="single" w:sz="4" w:space="0" w:color="auto"/>
              <w:left w:val="single" w:sz="4" w:space="0" w:color="auto"/>
              <w:bottom w:val="single" w:sz="4" w:space="0" w:color="auto"/>
              <w:right w:val="single" w:sz="4" w:space="0" w:color="auto"/>
            </w:tcBorders>
            <w:hideMark/>
          </w:tcPr>
          <w:p w14:paraId="7C77BA9C" w14:textId="1B8D9CF5"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ISO 24346</w:t>
            </w:r>
          </w:p>
        </w:tc>
        <w:tc>
          <w:tcPr>
            <w:tcW w:w="4961" w:type="dxa"/>
            <w:tcBorders>
              <w:top w:val="single" w:sz="4" w:space="0" w:color="auto"/>
              <w:left w:val="single" w:sz="4" w:space="0" w:color="auto"/>
              <w:bottom w:val="single" w:sz="4" w:space="0" w:color="auto"/>
              <w:right w:val="single" w:sz="4" w:space="0" w:color="auto"/>
            </w:tcBorders>
            <w:hideMark/>
          </w:tcPr>
          <w:p w14:paraId="7C77BA9D" w14:textId="5DC3082F" w:rsidR="004115CD" w:rsidRPr="007F32E4" w:rsidRDefault="00972B1C"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10,</w:t>
            </w:r>
            <w:r w:rsidR="00A97B11">
              <w:rPr>
                <w:rFonts w:asciiTheme="minorHAnsi" w:hAnsiTheme="minorHAnsi" w:cs="Arial"/>
                <w:color w:val="000000"/>
                <w:sz w:val="22"/>
                <w:szCs w:val="22"/>
              </w:rPr>
              <w:t>3</w:t>
            </w:r>
            <w:r w:rsidR="004115CD" w:rsidRPr="007F32E4">
              <w:rPr>
                <w:rFonts w:asciiTheme="minorHAnsi" w:hAnsiTheme="minorHAnsi" w:cs="Arial"/>
                <w:color w:val="000000"/>
                <w:sz w:val="22"/>
                <w:szCs w:val="22"/>
              </w:rPr>
              <w:t xml:space="preserve"> mm</w:t>
            </w:r>
          </w:p>
          <w:p w14:paraId="7C77BA9E" w14:textId="77777777" w:rsidR="004115CD" w:rsidRPr="007F32E4" w:rsidRDefault="004115CD" w:rsidP="00D271F8">
            <w:pPr>
              <w:pStyle w:val="TxBrp4"/>
              <w:spacing w:line="240" w:lineRule="auto"/>
              <w:rPr>
                <w:rFonts w:asciiTheme="minorHAnsi" w:hAnsiTheme="minorHAnsi" w:cs="Arial"/>
                <w:color w:val="000000"/>
                <w:sz w:val="22"/>
                <w:szCs w:val="22"/>
              </w:rPr>
            </w:pPr>
          </w:p>
        </w:tc>
      </w:tr>
      <w:tr w:rsidR="004115CD" w:rsidRPr="007F32E4" w14:paraId="7C77BAA3"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A0"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Dimension dalle</w:t>
            </w:r>
          </w:p>
        </w:tc>
        <w:tc>
          <w:tcPr>
            <w:tcW w:w="1701" w:type="dxa"/>
            <w:tcBorders>
              <w:top w:val="single" w:sz="4" w:space="0" w:color="auto"/>
              <w:left w:val="single" w:sz="4" w:space="0" w:color="auto"/>
              <w:bottom w:val="single" w:sz="4" w:space="0" w:color="auto"/>
              <w:right w:val="single" w:sz="4" w:space="0" w:color="auto"/>
            </w:tcBorders>
          </w:tcPr>
          <w:p w14:paraId="7C77BAA1"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EN 427</w:t>
            </w:r>
          </w:p>
        </w:tc>
        <w:tc>
          <w:tcPr>
            <w:tcW w:w="4961" w:type="dxa"/>
            <w:tcBorders>
              <w:top w:val="single" w:sz="4" w:space="0" w:color="auto"/>
              <w:left w:val="single" w:sz="4" w:space="0" w:color="auto"/>
              <w:bottom w:val="single" w:sz="4" w:space="0" w:color="auto"/>
              <w:right w:val="single" w:sz="4" w:space="0" w:color="auto"/>
            </w:tcBorders>
          </w:tcPr>
          <w:p w14:paraId="7C77BAA2" w14:textId="623AB080" w:rsidR="004115CD" w:rsidRPr="007F32E4" w:rsidRDefault="00031839"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60</w:t>
            </w:r>
            <w:r w:rsidR="00A97B11">
              <w:rPr>
                <w:rFonts w:asciiTheme="minorHAnsi" w:hAnsiTheme="minorHAnsi" w:cs="Arial"/>
                <w:sz w:val="22"/>
                <w:szCs w:val="22"/>
              </w:rPr>
              <w:t>7</w:t>
            </w:r>
            <w:r w:rsidR="00D271F8">
              <w:rPr>
                <w:rFonts w:asciiTheme="minorHAnsi" w:hAnsiTheme="minorHAnsi" w:cs="Arial"/>
                <w:sz w:val="22"/>
                <w:szCs w:val="22"/>
              </w:rPr>
              <w:t xml:space="preserve"> </w:t>
            </w:r>
            <w:r w:rsidRPr="007F32E4">
              <w:rPr>
                <w:rFonts w:asciiTheme="minorHAnsi" w:hAnsiTheme="minorHAnsi" w:cs="Arial"/>
                <w:sz w:val="22"/>
                <w:szCs w:val="22"/>
              </w:rPr>
              <w:t>x 60</w:t>
            </w:r>
            <w:r w:rsidR="00A97B11">
              <w:rPr>
                <w:rFonts w:asciiTheme="minorHAnsi" w:hAnsiTheme="minorHAnsi" w:cs="Arial"/>
                <w:sz w:val="22"/>
                <w:szCs w:val="22"/>
              </w:rPr>
              <w:t>7</w:t>
            </w:r>
            <w:r w:rsidR="004115CD" w:rsidRPr="007F32E4">
              <w:rPr>
                <w:rFonts w:asciiTheme="minorHAnsi" w:hAnsiTheme="minorHAnsi" w:cs="Arial"/>
                <w:sz w:val="22"/>
                <w:szCs w:val="22"/>
              </w:rPr>
              <w:t xml:space="preserve"> mm </w:t>
            </w:r>
          </w:p>
        </w:tc>
      </w:tr>
      <w:tr w:rsidR="004115CD" w:rsidRPr="007F32E4" w14:paraId="7C77BAA8"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A4"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sz w:val="22"/>
                <w:szCs w:val="22"/>
              </w:rPr>
              <w:t>Utilisation commerciale</w:t>
            </w:r>
          </w:p>
        </w:tc>
        <w:tc>
          <w:tcPr>
            <w:tcW w:w="1701" w:type="dxa"/>
            <w:tcBorders>
              <w:top w:val="single" w:sz="4" w:space="0" w:color="auto"/>
              <w:left w:val="single" w:sz="4" w:space="0" w:color="auto"/>
              <w:bottom w:val="single" w:sz="4" w:space="0" w:color="auto"/>
              <w:right w:val="single" w:sz="4" w:space="0" w:color="auto"/>
            </w:tcBorders>
            <w:hideMark/>
          </w:tcPr>
          <w:p w14:paraId="7C77BAA6" w14:textId="61BEE6FD"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 xml:space="preserve">ISO 10874 </w:t>
            </w:r>
          </w:p>
        </w:tc>
        <w:tc>
          <w:tcPr>
            <w:tcW w:w="4961" w:type="dxa"/>
            <w:tcBorders>
              <w:top w:val="single" w:sz="4" w:space="0" w:color="auto"/>
              <w:left w:val="single" w:sz="4" w:space="0" w:color="auto"/>
              <w:bottom w:val="single" w:sz="4" w:space="0" w:color="auto"/>
              <w:right w:val="single" w:sz="4" w:space="0" w:color="auto"/>
            </w:tcBorders>
            <w:hideMark/>
          </w:tcPr>
          <w:p w14:paraId="7C77BAA7" w14:textId="4640CE7D"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Classe 34</w:t>
            </w:r>
            <w:r w:rsidR="00A97B11">
              <w:rPr>
                <w:rFonts w:asciiTheme="minorHAnsi" w:hAnsiTheme="minorHAnsi" w:cs="Arial"/>
                <w:color w:val="000000"/>
                <w:sz w:val="22"/>
                <w:szCs w:val="22"/>
              </w:rPr>
              <w:t xml:space="preserve"> (très lourds)</w:t>
            </w:r>
          </w:p>
        </w:tc>
      </w:tr>
      <w:tr w:rsidR="004115CD" w:rsidRPr="007F32E4" w14:paraId="7C77BAAD"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A9"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sz w:val="22"/>
                <w:szCs w:val="22"/>
              </w:rPr>
              <w:t>Utilisation industrielle</w:t>
            </w:r>
          </w:p>
        </w:tc>
        <w:tc>
          <w:tcPr>
            <w:tcW w:w="1701" w:type="dxa"/>
            <w:tcBorders>
              <w:top w:val="single" w:sz="4" w:space="0" w:color="auto"/>
              <w:left w:val="single" w:sz="4" w:space="0" w:color="auto"/>
              <w:bottom w:val="single" w:sz="4" w:space="0" w:color="auto"/>
              <w:right w:val="single" w:sz="4" w:space="0" w:color="auto"/>
            </w:tcBorders>
            <w:hideMark/>
          </w:tcPr>
          <w:p w14:paraId="7C77BAAB" w14:textId="0EC148EF"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 xml:space="preserve">ISO 10874 </w:t>
            </w:r>
          </w:p>
        </w:tc>
        <w:tc>
          <w:tcPr>
            <w:tcW w:w="4961" w:type="dxa"/>
            <w:tcBorders>
              <w:top w:val="single" w:sz="4" w:space="0" w:color="auto"/>
              <w:left w:val="single" w:sz="4" w:space="0" w:color="auto"/>
              <w:bottom w:val="single" w:sz="4" w:space="0" w:color="auto"/>
              <w:right w:val="single" w:sz="4" w:space="0" w:color="auto"/>
            </w:tcBorders>
            <w:hideMark/>
          </w:tcPr>
          <w:p w14:paraId="7C77BAAC" w14:textId="0FD06F2D"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Classe 43</w:t>
            </w:r>
            <w:r w:rsidR="00A97B11">
              <w:rPr>
                <w:rFonts w:asciiTheme="minorHAnsi" w:hAnsiTheme="minorHAnsi" w:cs="Arial"/>
                <w:color w:val="000000"/>
                <w:sz w:val="22"/>
                <w:szCs w:val="22"/>
              </w:rPr>
              <w:t xml:space="preserve"> (lourd)</w:t>
            </w:r>
          </w:p>
        </w:tc>
      </w:tr>
      <w:tr w:rsidR="004115CD" w:rsidRPr="007F32E4" w14:paraId="7C77BAB3"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AE" w14:textId="77777777" w:rsidR="004115CD" w:rsidRPr="007F32E4" w:rsidRDefault="00C409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Résistance électrique</w:t>
            </w:r>
          </w:p>
        </w:tc>
        <w:tc>
          <w:tcPr>
            <w:tcW w:w="1701" w:type="dxa"/>
            <w:tcBorders>
              <w:top w:val="single" w:sz="4" w:space="0" w:color="auto"/>
              <w:left w:val="single" w:sz="4" w:space="0" w:color="auto"/>
              <w:bottom w:val="single" w:sz="4" w:space="0" w:color="auto"/>
              <w:right w:val="single" w:sz="4" w:space="0" w:color="auto"/>
            </w:tcBorders>
          </w:tcPr>
          <w:p w14:paraId="7C77BAAF" w14:textId="77777777" w:rsidR="004115CD" w:rsidRPr="007F32E4" w:rsidRDefault="004115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IEC 61340-4-1</w:t>
            </w:r>
          </w:p>
          <w:p w14:paraId="7C77BAB1"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sz w:val="22"/>
                <w:szCs w:val="22"/>
              </w:rPr>
              <w:t>ANSI/ESD7.1</w:t>
            </w:r>
          </w:p>
        </w:tc>
        <w:tc>
          <w:tcPr>
            <w:tcW w:w="4961" w:type="dxa"/>
            <w:tcBorders>
              <w:top w:val="single" w:sz="4" w:space="0" w:color="auto"/>
              <w:left w:val="single" w:sz="4" w:space="0" w:color="auto"/>
              <w:bottom w:val="single" w:sz="4" w:space="0" w:color="auto"/>
              <w:right w:val="single" w:sz="4" w:space="0" w:color="auto"/>
            </w:tcBorders>
          </w:tcPr>
          <w:p w14:paraId="7C77BAB2" w14:textId="716606C7" w:rsidR="004115CD" w:rsidRPr="007F32E4" w:rsidRDefault="00972B1C" w:rsidP="00D271F8">
            <w:pPr>
              <w:pStyle w:val="TxBrp4"/>
              <w:spacing w:line="240" w:lineRule="auto"/>
              <w:rPr>
                <w:rFonts w:asciiTheme="minorHAnsi" w:hAnsiTheme="minorHAnsi" w:cs="Arial"/>
                <w:color w:val="000000"/>
                <w:sz w:val="22"/>
                <w:szCs w:val="22"/>
              </w:rPr>
            </w:pPr>
            <w:r w:rsidRPr="007F32E4">
              <w:rPr>
                <w:rFonts w:asciiTheme="minorHAnsi" w:hAnsiTheme="minorHAnsi" w:cs="Arial"/>
                <w:sz w:val="22"/>
                <w:szCs w:val="22"/>
              </w:rPr>
              <w:t>2,</w:t>
            </w:r>
            <w:r w:rsidR="004115CD" w:rsidRPr="007F32E4">
              <w:rPr>
                <w:rFonts w:asciiTheme="minorHAnsi" w:hAnsiTheme="minorHAnsi" w:cs="Arial"/>
                <w:sz w:val="22"/>
                <w:szCs w:val="22"/>
              </w:rPr>
              <w:t>5x</w:t>
            </w:r>
            <w:r w:rsidR="004115CD" w:rsidRPr="007F32E4">
              <w:rPr>
                <w:rFonts w:asciiTheme="minorHAnsi" w:hAnsiTheme="minorHAnsi" w:cs="Arial"/>
                <w:color w:val="000000"/>
                <w:sz w:val="22"/>
                <w:szCs w:val="22"/>
              </w:rPr>
              <w:t>10</w:t>
            </w:r>
            <w:r w:rsidR="004115CD" w:rsidRPr="007F32E4">
              <w:rPr>
                <w:rFonts w:asciiTheme="minorHAnsi" w:hAnsiTheme="minorHAnsi" w:cs="Arial"/>
                <w:color w:val="000000"/>
                <w:sz w:val="22"/>
                <w:szCs w:val="22"/>
                <w:vertAlign w:val="superscript"/>
              </w:rPr>
              <w:t>4</w:t>
            </w:r>
            <w:r w:rsidR="004115CD" w:rsidRPr="007F32E4">
              <w:rPr>
                <w:rFonts w:asciiTheme="minorHAnsi" w:hAnsiTheme="minorHAnsi" w:cs="Arial"/>
                <w:color w:val="000000"/>
                <w:sz w:val="22"/>
                <w:szCs w:val="22"/>
              </w:rPr>
              <w:t xml:space="preserve"> </w:t>
            </w:r>
            <w:r w:rsidR="004115CD" w:rsidRPr="007F32E4">
              <w:rPr>
                <w:rFonts w:asciiTheme="minorHAnsi" w:hAnsiTheme="minorHAnsi" w:cs="Arial"/>
                <w:sz w:val="22"/>
                <w:szCs w:val="22"/>
              </w:rPr>
              <w:t xml:space="preserve">≤ R ≤ </w:t>
            </w:r>
            <w:r w:rsidR="004115CD" w:rsidRPr="007F32E4">
              <w:rPr>
                <w:rFonts w:asciiTheme="minorHAnsi" w:hAnsiTheme="minorHAnsi" w:cs="Arial"/>
                <w:color w:val="000000"/>
                <w:sz w:val="22"/>
                <w:szCs w:val="22"/>
              </w:rPr>
              <w:t>10</w:t>
            </w:r>
            <w:r w:rsidR="004115CD" w:rsidRPr="007F32E4">
              <w:rPr>
                <w:rFonts w:asciiTheme="minorHAnsi" w:hAnsiTheme="minorHAnsi" w:cs="Arial"/>
                <w:color w:val="000000"/>
                <w:sz w:val="22"/>
                <w:szCs w:val="22"/>
                <w:vertAlign w:val="superscript"/>
              </w:rPr>
              <w:t xml:space="preserve">6 </w:t>
            </w:r>
            <w:r w:rsidR="004115CD" w:rsidRPr="007F32E4">
              <w:rPr>
                <w:rFonts w:asciiTheme="minorHAnsi" w:hAnsiTheme="minorHAnsi" w:cs="Arial"/>
                <w:sz w:val="22"/>
                <w:szCs w:val="22"/>
              </w:rPr>
              <w:t>Ω</w:t>
            </w:r>
          </w:p>
        </w:tc>
      </w:tr>
      <w:tr w:rsidR="004115CD" w:rsidRPr="007F32E4" w14:paraId="7C77BAB8"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B4" w14:textId="77777777" w:rsidR="004115CD" w:rsidRPr="007F32E4" w:rsidRDefault="00C409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 xml:space="preserve">Résistance électrique </w:t>
            </w:r>
            <w:r w:rsidR="00AC3531" w:rsidRPr="007F32E4">
              <w:rPr>
                <w:rFonts w:asciiTheme="minorHAnsi" w:hAnsiTheme="minorHAnsi" w:cs="Arial"/>
                <w:sz w:val="22"/>
                <w:szCs w:val="22"/>
              </w:rPr>
              <w:t xml:space="preserve">concernant </w:t>
            </w:r>
            <w:r w:rsidRPr="007F32E4">
              <w:rPr>
                <w:rFonts w:asciiTheme="minorHAnsi" w:hAnsiTheme="minorHAnsi" w:cs="Arial"/>
                <w:sz w:val="22"/>
                <w:szCs w:val="22"/>
              </w:rPr>
              <w:t xml:space="preserve">chaussures ESD </w:t>
            </w:r>
          </w:p>
        </w:tc>
        <w:tc>
          <w:tcPr>
            <w:tcW w:w="1701" w:type="dxa"/>
            <w:tcBorders>
              <w:top w:val="single" w:sz="4" w:space="0" w:color="auto"/>
              <w:left w:val="single" w:sz="4" w:space="0" w:color="auto"/>
              <w:bottom w:val="single" w:sz="4" w:space="0" w:color="auto"/>
              <w:right w:val="single" w:sz="4" w:space="0" w:color="auto"/>
            </w:tcBorders>
          </w:tcPr>
          <w:p w14:paraId="7C77BAB5" w14:textId="77777777" w:rsidR="004115CD" w:rsidRPr="007F32E4" w:rsidRDefault="004115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IEC 61340-4-5</w:t>
            </w:r>
          </w:p>
          <w:p w14:paraId="7C77BAB6"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sz w:val="22"/>
                <w:szCs w:val="22"/>
              </w:rPr>
              <w:t>ESD STM 97.1</w:t>
            </w:r>
          </w:p>
        </w:tc>
        <w:tc>
          <w:tcPr>
            <w:tcW w:w="4961" w:type="dxa"/>
            <w:tcBorders>
              <w:top w:val="single" w:sz="4" w:space="0" w:color="auto"/>
              <w:left w:val="single" w:sz="4" w:space="0" w:color="auto"/>
              <w:bottom w:val="single" w:sz="4" w:space="0" w:color="auto"/>
              <w:right w:val="single" w:sz="4" w:space="0" w:color="auto"/>
            </w:tcBorders>
          </w:tcPr>
          <w:p w14:paraId="7C77BAB7" w14:textId="2A8DF805"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R</w:t>
            </w:r>
            <w:r w:rsidR="00A97B11">
              <w:rPr>
                <w:rFonts w:ascii="Calibri" w:hAnsi="Calibri" w:cs="Calibri"/>
                <w:color w:val="000000"/>
                <w:sz w:val="22"/>
                <w:szCs w:val="22"/>
              </w:rPr>
              <w:t>≤</w:t>
            </w:r>
            <w:r w:rsidRPr="007F32E4">
              <w:rPr>
                <w:rFonts w:asciiTheme="minorHAnsi" w:hAnsiTheme="minorHAnsi" w:cs="Arial"/>
                <w:color w:val="000000"/>
                <w:sz w:val="22"/>
                <w:szCs w:val="22"/>
              </w:rPr>
              <w:t>3,5x10.</w:t>
            </w:r>
            <w:r w:rsidRPr="007F32E4">
              <w:rPr>
                <w:rFonts w:asciiTheme="minorHAnsi" w:hAnsiTheme="minorHAnsi" w:cs="Arial"/>
                <w:color w:val="000000"/>
                <w:sz w:val="22"/>
                <w:szCs w:val="22"/>
                <w:vertAlign w:val="superscript"/>
              </w:rPr>
              <w:t>7</w:t>
            </w:r>
            <w:r w:rsidRPr="007F32E4">
              <w:rPr>
                <w:rFonts w:asciiTheme="minorHAnsi" w:hAnsiTheme="minorHAnsi" w:cs="Arial"/>
                <w:sz w:val="22"/>
                <w:szCs w:val="22"/>
              </w:rPr>
              <w:t xml:space="preserve"> Ω</w:t>
            </w:r>
          </w:p>
        </w:tc>
      </w:tr>
      <w:tr w:rsidR="004115CD" w:rsidRPr="007F32E4" w14:paraId="7C77BABC"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B9" w14:textId="77777777" w:rsidR="004115CD" w:rsidRPr="007F32E4" w:rsidRDefault="00C409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Emission</w:t>
            </w:r>
          </w:p>
        </w:tc>
        <w:tc>
          <w:tcPr>
            <w:tcW w:w="1701" w:type="dxa"/>
            <w:tcBorders>
              <w:top w:val="single" w:sz="4" w:space="0" w:color="auto"/>
              <w:left w:val="single" w:sz="4" w:space="0" w:color="auto"/>
              <w:bottom w:val="single" w:sz="4" w:space="0" w:color="auto"/>
              <w:right w:val="single" w:sz="4" w:space="0" w:color="auto"/>
            </w:tcBorders>
          </w:tcPr>
          <w:p w14:paraId="7C77BABA" w14:textId="77777777" w:rsidR="004115CD" w:rsidRPr="007F32E4" w:rsidRDefault="004115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IDEMA M11-99</w:t>
            </w:r>
          </w:p>
        </w:tc>
        <w:tc>
          <w:tcPr>
            <w:tcW w:w="4961" w:type="dxa"/>
            <w:tcBorders>
              <w:top w:val="single" w:sz="4" w:space="0" w:color="auto"/>
              <w:left w:val="single" w:sz="4" w:space="0" w:color="auto"/>
              <w:bottom w:val="single" w:sz="4" w:space="0" w:color="auto"/>
              <w:right w:val="single" w:sz="4" w:space="0" w:color="auto"/>
            </w:tcBorders>
          </w:tcPr>
          <w:p w14:paraId="7C77BABB" w14:textId="77777777" w:rsidR="004115CD" w:rsidRPr="007F32E4" w:rsidRDefault="007F32E4"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Total</w:t>
            </w:r>
            <w:r w:rsidR="00972B1C" w:rsidRPr="007F32E4">
              <w:rPr>
                <w:rFonts w:asciiTheme="minorHAnsi" w:hAnsiTheme="minorHAnsi" w:cs="Arial"/>
                <w:color w:val="000000"/>
                <w:sz w:val="22"/>
                <w:szCs w:val="22"/>
              </w:rPr>
              <w:t xml:space="preserve"> &lt; 2</w:t>
            </w:r>
            <w:r w:rsidR="004115CD" w:rsidRPr="007F32E4">
              <w:rPr>
                <w:rFonts w:asciiTheme="minorHAnsi" w:hAnsiTheme="minorHAnsi" w:cs="Arial"/>
                <w:sz w:val="22"/>
                <w:szCs w:val="22"/>
              </w:rPr>
              <w:t xml:space="preserve"> µg/cm²</w:t>
            </w:r>
          </w:p>
        </w:tc>
      </w:tr>
      <w:tr w:rsidR="004115CD" w:rsidRPr="007F32E4" w14:paraId="7C77BAC2"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BE" w14:textId="6701AEA9" w:rsidR="004115CD" w:rsidRPr="007F32E4" w:rsidRDefault="004115CD" w:rsidP="00D271F8">
            <w:pPr>
              <w:pStyle w:val="TxBrp4"/>
              <w:spacing w:line="240" w:lineRule="auto"/>
              <w:rPr>
                <w:rFonts w:asciiTheme="minorHAnsi" w:hAnsiTheme="minorHAnsi" w:cs="Arial"/>
                <w:sz w:val="22"/>
                <w:szCs w:val="22"/>
              </w:rPr>
            </w:pPr>
            <w:r w:rsidRPr="007F32E4">
              <w:rPr>
                <w:rFonts w:asciiTheme="minorHAnsi" w:hAnsiTheme="minorHAnsi"/>
                <w:color w:val="000000"/>
                <w:sz w:val="22"/>
                <w:szCs w:val="22"/>
              </w:rPr>
              <w:t>TVOC au bout de 28 jours</w:t>
            </w:r>
          </w:p>
        </w:tc>
        <w:tc>
          <w:tcPr>
            <w:tcW w:w="1701" w:type="dxa"/>
            <w:tcBorders>
              <w:top w:val="single" w:sz="4" w:space="0" w:color="auto"/>
              <w:left w:val="single" w:sz="4" w:space="0" w:color="auto"/>
              <w:bottom w:val="single" w:sz="4" w:space="0" w:color="auto"/>
              <w:right w:val="single" w:sz="4" w:space="0" w:color="auto"/>
            </w:tcBorders>
          </w:tcPr>
          <w:p w14:paraId="7C77BABF" w14:textId="407DB071" w:rsidR="004115CD" w:rsidRPr="007F32E4" w:rsidRDefault="00A97B11" w:rsidP="00D271F8">
            <w:pPr>
              <w:pStyle w:val="TxBrp4"/>
              <w:spacing w:line="240" w:lineRule="auto"/>
              <w:rPr>
                <w:rFonts w:asciiTheme="minorHAnsi" w:hAnsiTheme="minorHAnsi" w:cs="Arial"/>
                <w:sz w:val="22"/>
                <w:szCs w:val="22"/>
              </w:rPr>
            </w:pPr>
            <w:r>
              <w:rPr>
                <w:rFonts w:asciiTheme="minorHAnsi" w:hAnsiTheme="minorHAnsi" w:cs="Arial"/>
                <w:sz w:val="22"/>
                <w:szCs w:val="22"/>
              </w:rPr>
              <w:t>EN 16516</w:t>
            </w:r>
          </w:p>
        </w:tc>
        <w:tc>
          <w:tcPr>
            <w:tcW w:w="4961" w:type="dxa"/>
            <w:tcBorders>
              <w:top w:val="single" w:sz="4" w:space="0" w:color="auto"/>
              <w:left w:val="single" w:sz="4" w:space="0" w:color="auto"/>
              <w:bottom w:val="single" w:sz="4" w:space="0" w:color="auto"/>
              <w:right w:val="single" w:sz="4" w:space="0" w:color="auto"/>
            </w:tcBorders>
          </w:tcPr>
          <w:p w14:paraId="7C77BAC1" w14:textId="4464B85D" w:rsidR="004115CD" w:rsidRPr="007F32E4" w:rsidRDefault="00A97B11" w:rsidP="00D271F8">
            <w:pPr>
              <w:pStyle w:val="TxBrp4"/>
              <w:spacing w:line="240" w:lineRule="auto"/>
              <w:rPr>
                <w:rFonts w:asciiTheme="minorHAnsi" w:hAnsiTheme="minorHAnsi" w:cs="Arial"/>
                <w:color w:val="000000"/>
                <w:sz w:val="22"/>
                <w:szCs w:val="22"/>
              </w:rPr>
            </w:pPr>
            <w:r>
              <w:rPr>
                <w:rFonts w:ascii="Calibri" w:hAnsi="Calibri" w:cs="Calibri"/>
                <w:sz w:val="22"/>
                <w:szCs w:val="22"/>
              </w:rPr>
              <w:t xml:space="preserve">≤ 0,025 </w:t>
            </w:r>
            <w:r w:rsidR="004115CD" w:rsidRPr="007F32E4">
              <w:rPr>
                <w:rFonts w:asciiTheme="minorHAnsi" w:hAnsiTheme="minorHAnsi" w:cs="Arial"/>
                <w:sz w:val="22"/>
                <w:szCs w:val="22"/>
              </w:rPr>
              <w:t>mg/m³</w:t>
            </w:r>
          </w:p>
        </w:tc>
      </w:tr>
      <w:tr w:rsidR="00150593" w:rsidRPr="007F32E4" w14:paraId="429A5827"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66030487" w14:textId="63E6B675" w:rsidR="00150593" w:rsidRPr="007F32E4" w:rsidRDefault="00150593" w:rsidP="00D271F8">
            <w:pPr>
              <w:pStyle w:val="TxBrp4"/>
              <w:spacing w:line="240" w:lineRule="auto"/>
              <w:rPr>
                <w:rFonts w:asciiTheme="minorHAnsi" w:hAnsiTheme="minorHAnsi"/>
                <w:color w:val="000000"/>
                <w:sz w:val="22"/>
                <w:szCs w:val="22"/>
              </w:rPr>
            </w:pPr>
            <w:r>
              <w:rPr>
                <w:rFonts w:asciiTheme="minorHAnsi" w:hAnsiTheme="minorHAnsi"/>
                <w:color w:val="000000"/>
                <w:sz w:val="22"/>
                <w:szCs w:val="22"/>
              </w:rPr>
              <w:t>Résistance aux poinçonnements</w:t>
            </w:r>
          </w:p>
        </w:tc>
        <w:tc>
          <w:tcPr>
            <w:tcW w:w="1701" w:type="dxa"/>
            <w:tcBorders>
              <w:top w:val="single" w:sz="4" w:space="0" w:color="auto"/>
              <w:left w:val="single" w:sz="4" w:space="0" w:color="auto"/>
              <w:bottom w:val="single" w:sz="4" w:space="0" w:color="auto"/>
              <w:right w:val="single" w:sz="4" w:space="0" w:color="auto"/>
            </w:tcBorders>
          </w:tcPr>
          <w:p w14:paraId="1CD18FDA" w14:textId="4F82D0D2" w:rsidR="00150593" w:rsidRDefault="00150593" w:rsidP="00D271F8">
            <w:pPr>
              <w:pStyle w:val="TxBrp4"/>
              <w:spacing w:line="240" w:lineRule="auto"/>
              <w:rPr>
                <w:rFonts w:asciiTheme="minorHAnsi" w:hAnsiTheme="minorHAnsi" w:cs="Arial"/>
                <w:sz w:val="22"/>
                <w:szCs w:val="22"/>
              </w:rPr>
            </w:pPr>
            <w:r>
              <w:rPr>
                <w:rFonts w:asciiTheme="minorHAnsi" w:hAnsiTheme="minorHAnsi" w:cs="Arial"/>
                <w:sz w:val="22"/>
                <w:szCs w:val="22"/>
              </w:rPr>
              <w:t>EN</w:t>
            </w:r>
            <w:r w:rsidR="00D271F8">
              <w:rPr>
                <w:rFonts w:asciiTheme="minorHAnsi" w:hAnsiTheme="minorHAnsi" w:cs="Arial"/>
                <w:sz w:val="22"/>
                <w:szCs w:val="22"/>
              </w:rPr>
              <w:t>-</w:t>
            </w:r>
            <w:r>
              <w:rPr>
                <w:rFonts w:asciiTheme="minorHAnsi" w:hAnsiTheme="minorHAnsi" w:cs="Arial"/>
                <w:sz w:val="22"/>
                <w:szCs w:val="22"/>
              </w:rPr>
              <w:t>ISO 24343-1</w:t>
            </w:r>
          </w:p>
        </w:tc>
        <w:tc>
          <w:tcPr>
            <w:tcW w:w="4961" w:type="dxa"/>
            <w:tcBorders>
              <w:top w:val="single" w:sz="4" w:space="0" w:color="auto"/>
              <w:left w:val="single" w:sz="4" w:space="0" w:color="auto"/>
              <w:bottom w:val="single" w:sz="4" w:space="0" w:color="auto"/>
              <w:right w:val="single" w:sz="4" w:space="0" w:color="auto"/>
            </w:tcBorders>
          </w:tcPr>
          <w:p w14:paraId="2E886BBF" w14:textId="5D132B27" w:rsidR="00150593" w:rsidRDefault="00150593" w:rsidP="00D271F8">
            <w:pPr>
              <w:pStyle w:val="TxBrp4"/>
              <w:spacing w:line="240" w:lineRule="auto"/>
              <w:rPr>
                <w:rFonts w:ascii="Calibri" w:hAnsi="Calibri" w:cs="Calibri"/>
                <w:sz w:val="22"/>
                <w:szCs w:val="22"/>
              </w:rPr>
            </w:pPr>
            <w:r>
              <w:rPr>
                <w:rFonts w:ascii="Calibri" w:hAnsi="Calibri" w:cs="Calibri"/>
                <w:sz w:val="22"/>
                <w:szCs w:val="22"/>
              </w:rPr>
              <w:t>≤ 0,10</w:t>
            </w:r>
            <w:r w:rsidR="00D271F8">
              <w:rPr>
                <w:rFonts w:ascii="Calibri" w:hAnsi="Calibri" w:cs="Calibri"/>
                <w:sz w:val="22"/>
                <w:szCs w:val="22"/>
              </w:rPr>
              <w:t xml:space="preserve"> </w:t>
            </w:r>
            <w:r>
              <w:rPr>
                <w:rFonts w:ascii="Calibri" w:hAnsi="Calibri" w:cs="Calibri"/>
                <w:sz w:val="22"/>
                <w:szCs w:val="22"/>
              </w:rPr>
              <w:t>mm (valeur moyenne 0,05</w:t>
            </w:r>
            <w:r w:rsidR="00D271F8">
              <w:rPr>
                <w:rFonts w:ascii="Calibri" w:hAnsi="Calibri" w:cs="Calibri"/>
                <w:sz w:val="22"/>
                <w:szCs w:val="22"/>
              </w:rPr>
              <w:t xml:space="preserve"> </w:t>
            </w:r>
            <w:r>
              <w:rPr>
                <w:rFonts w:ascii="Calibri" w:hAnsi="Calibri" w:cs="Calibri"/>
                <w:sz w:val="22"/>
                <w:szCs w:val="22"/>
              </w:rPr>
              <w:t>mm)</w:t>
            </w:r>
          </w:p>
        </w:tc>
      </w:tr>
      <w:tr w:rsidR="00150593" w:rsidRPr="007F32E4" w14:paraId="0B0EADBF"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5CC3B6A5" w14:textId="08D6B251" w:rsidR="00150593" w:rsidRDefault="00150593" w:rsidP="00D271F8">
            <w:pPr>
              <w:pStyle w:val="TxBrp4"/>
              <w:spacing w:line="240" w:lineRule="auto"/>
              <w:rPr>
                <w:rFonts w:asciiTheme="minorHAnsi" w:hAnsiTheme="minorHAnsi"/>
                <w:color w:val="000000"/>
                <w:sz w:val="22"/>
                <w:szCs w:val="22"/>
              </w:rPr>
            </w:pPr>
            <w:r>
              <w:rPr>
                <w:rFonts w:asciiTheme="minorHAnsi" w:hAnsiTheme="minorHAnsi"/>
                <w:color w:val="000000"/>
                <w:sz w:val="22"/>
                <w:szCs w:val="22"/>
              </w:rPr>
              <w:t>Stabilité dimensionnelle</w:t>
            </w:r>
          </w:p>
        </w:tc>
        <w:tc>
          <w:tcPr>
            <w:tcW w:w="1701" w:type="dxa"/>
            <w:tcBorders>
              <w:top w:val="single" w:sz="4" w:space="0" w:color="auto"/>
              <w:left w:val="single" w:sz="4" w:space="0" w:color="auto"/>
              <w:bottom w:val="single" w:sz="4" w:space="0" w:color="auto"/>
              <w:right w:val="single" w:sz="4" w:space="0" w:color="auto"/>
            </w:tcBorders>
          </w:tcPr>
          <w:p w14:paraId="5B42C722" w14:textId="41744873" w:rsidR="00150593" w:rsidRDefault="00150593" w:rsidP="00D271F8">
            <w:pPr>
              <w:pStyle w:val="TxBrp4"/>
              <w:spacing w:line="240" w:lineRule="auto"/>
              <w:rPr>
                <w:rFonts w:asciiTheme="minorHAnsi" w:hAnsiTheme="minorHAnsi" w:cs="Arial"/>
                <w:sz w:val="22"/>
                <w:szCs w:val="22"/>
              </w:rPr>
            </w:pPr>
            <w:r>
              <w:rPr>
                <w:rFonts w:asciiTheme="minorHAnsi" w:hAnsiTheme="minorHAnsi" w:cs="Arial"/>
                <w:sz w:val="22"/>
                <w:szCs w:val="22"/>
              </w:rPr>
              <w:t>EN</w:t>
            </w:r>
            <w:r w:rsidR="00D271F8">
              <w:rPr>
                <w:rFonts w:asciiTheme="minorHAnsi" w:hAnsiTheme="minorHAnsi" w:cs="Arial"/>
                <w:sz w:val="22"/>
                <w:szCs w:val="22"/>
              </w:rPr>
              <w:t>-</w:t>
            </w:r>
            <w:r>
              <w:rPr>
                <w:rFonts w:asciiTheme="minorHAnsi" w:hAnsiTheme="minorHAnsi" w:cs="Arial"/>
                <w:sz w:val="22"/>
                <w:szCs w:val="22"/>
              </w:rPr>
              <w:t>ISO 23999</w:t>
            </w:r>
          </w:p>
        </w:tc>
        <w:tc>
          <w:tcPr>
            <w:tcW w:w="4961" w:type="dxa"/>
            <w:tcBorders>
              <w:top w:val="single" w:sz="4" w:space="0" w:color="auto"/>
              <w:left w:val="single" w:sz="4" w:space="0" w:color="auto"/>
              <w:bottom w:val="single" w:sz="4" w:space="0" w:color="auto"/>
              <w:right w:val="single" w:sz="4" w:space="0" w:color="auto"/>
            </w:tcBorders>
          </w:tcPr>
          <w:p w14:paraId="2BDE5279" w14:textId="63C6CF7F" w:rsidR="00150593" w:rsidRDefault="00150593" w:rsidP="00D271F8">
            <w:pPr>
              <w:pStyle w:val="TxBrp4"/>
              <w:spacing w:line="240" w:lineRule="auto"/>
              <w:rPr>
                <w:rFonts w:ascii="Calibri" w:hAnsi="Calibri" w:cs="Calibri"/>
                <w:sz w:val="22"/>
                <w:szCs w:val="22"/>
              </w:rPr>
            </w:pPr>
            <w:r>
              <w:rPr>
                <w:rFonts w:ascii="Calibri" w:hAnsi="Calibri" w:cs="Calibri"/>
                <w:sz w:val="22"/>
                <w:szCs w:val="22"/>
              </w:rPr>
              <w:t>≤ 0,25</w:t>
            </w:r>
            <w:r w:rsidR="00D271F8">
              <w:rPr>
                <w:rFonts w:ascii="Calibri" w:hAnsi="Calibri" w:cs="Calibri"/>
                <w:sz w:val="22"/>
                <w:szCs w:val="22"/>
              </w:rPr>
              <w:t xml:space="preserve"> </w:t>
            </w:r>
            <w:r>
              <w:rPr>
                <w:rFonts w:ascii="Calibri" w:hAnsi="Calibri" w:cs="Calibri"/>
                <w:sz w:val="22"/>
                <w:szCs w:val="22"/>
              </w:rPr>
              <w:t>%</w:t>
            </w:r>
          </w:p>
        </w:tc>
      </w:tr>
      <w:tr w:rsidR="004115CD" w:rsidRPr="007F32E4" w14:paraId="7C77BAC6"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C3" w14:textId="77777777" w:rsidR="004115CD" w:rsidRPr="007F32E4" w:rsidRDefault="007F32E4"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Bactériostatique</w:t>
            </w:r>
          </w:p>
        </w:tc>
        <w:tc>
          <w:tcPr>
            <w:tcW w:w="1701" w:type="dxa"/>
            <w:tcBorders>
              <w:top w:val="single" w:sz="4" w:space="0" w:color="auto"/>
              <w:left w:val="single" w:sz="4" w:space="0" w:color="auto"/>
              <w:bottom w:val="single" w:sz="4" w:space="0" w:color="auto"/>
              <w:right w:val="single" w:sz="4" w:space="0" w:color="auto"/>
            </w:tcBorders>
          </w:tcPr>
          <w:p w14:paraId="7C77BAC4" w14:textId="2739BB83" w:rsidR="004115CD" w:rsidRPr="007F32E4" w:rsidRDefault="00A97B11"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ISO 846</w:t>
            </w:r>
          </w:p>
        </w:tc>
        <w:tc>
          <w:tcPr>
            <w:tcW w:w="4961" w:type="dxa"/>
            <w:tcBorders>
              <w:top w:val="single" w:sz="4" w:space="0" w:color="auto"/>
              <w:left w:val="single" w:sz="4" w:space="0" w:color="auto"/>
              <w:bottom w:val="single" w:sz="4" w:space="0" w:color="auto"/>
              <w:right w:val="single" w:sz="4" w:space="0" w:color="auto"/>
            </w:tcBorders>
            <w:hideMark/>
          </w:tcPr>
          <w:p w14:paraId="7C77BAC5" w14:textId="556BAC1B" w:rsidR="004115CD" w:rsidRPr="007F32E4" w:rsidRDefault="00A97B11"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O</w:t>
            </w:r>
            <w:r w:rsidR="00C409CD" w:rsidRPr="007F32E4">
              <w:rPr>
                <w:rFonts w:asciiTheme="minorHAnsi" w:hAnsiTheme="minorHAnsi" w:cs="Arial"/>
                <w:color w:val="000000"/>
                <w:sz w:val="22"/>
                <w:szCs w:val="22"/>
              </w:rPr>
              <w:t>ui</w:t>
            </w:r>
          </w:p>
        </w:tc>
      </w:tr>
      <w:tr w:rsidR="004115CD" w:rsidRPr="007F32E4" w14:paraId="7C77BACB"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C7" w14:textId="77777777" w:rsidR="004115CD" w:rsidRPr="007F32E4" w:rsidRDefault="001F5E7B"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Résistance aux produits chimiques</w:t>
            </w:r>
          </w:p>
        </w:tc>
        <w:tc>
          <w:tcPr>
            <w:tcW w:w="1701" w:type="dxa"/>
            <w:tcBorders>
              <w:top w:val="single" w:sz="4" w:space="0" w:color="auto"/>
              <w:left w:val="single" w:sz="4" w:space="0" w:color="auto"/>
              <w:bottom w:val="single" w:sz="4" w:space="0" w:color="auto"/>
              <w:right w:val="single" w:sz="4" w:space="0" w:color="auto"/>
            </w:tcBorders>
          </w:tcPr>
          <w:p w14:paraId="7C77BAC8" w14:textId="316C8D61" w:rsidR="004115CD" w:rsidRPr="007F32E4" w:rsidRDefault="004115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ISO 26</w:t>
            </w:r>
            <w:r w:rsidR="00A97B11">
              <w:rPr>
                <w:rFonts w:asciiTheme="minorHAnsi" w:hAnsiTheme="minorHAnsi" w:cs="Arial"/>
                <w:sz w:val="22"/>
                <w:szCs w:val="22"/>
              </w:rPr>
              <w:t>9</w:t>
            </w:r>
            <w:r w:rsidRPr="007F32E4">
              <w:rPr>
                <w:rFonts w:asciiTheme="minorHAnsi" w:hAnsiTheme="minorHAnsi" w:cs="Arial"/>
                <w:sz w:val="22"/>
                <w:szCs w:val="22"/>
              </w:rPr>
              <w:t>87</w:t>
            </w:r>
          </w:p>
          <w:p w14:paraId="7C77BAC9" w14:textId="30C70CE9" w:rsidR="004115CD" w:rsidRPr="007F32E4" w:rsidRDefault="004115CD" w:rsidP="00D271F8">
            <w:pPr>
              <w:pStyle w:val="TxBrp4"/>
              <w:spacing w:line="240" w:lineRule="auto"/>
              <w:rPr>
                <w:rFonts w:asciiTheme="minorHAnsi" w:hAnsiTheme="minorHAnsi"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C77BACA" w14:textId="77777777" w:rsidR="004115CD" w:rsidRPr="007F32E4" w:rsidRDefault="007F32E4"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E</w:t>
            </w:r>
            <w:r w:rsidRPr="007F32E4">
              <w:rPr>
                <w:rFonts w:asciiTheme="minorHAnsi" w:hAnsiTheme="minorHAnsi" w:cs="Arial"/>
                <w:color w:val="000000"/>
                <w:sz w:val="22"/>
                <w:szCs w:val="22"/>
              </w:rPr>
              <w:t>xcellent</w:t>
            </w:r>
          </w:p>
        </w:tc>
      </w:tr>
      <w:tr w:rsidR="004115CD" w:rsidRPr="007F32E4" w14:paraId="7C77BACF"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CC" w14:textId="77777777" w:rsidR="004115CD" w:rsidRPr="007F32E4" w:rsidRDefault="00C409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 xml:space="preserve">CE </w:t>
            </w:r>
          </w:p>
        </w:tc>
        <w:tc>
          <w:tcPr>
            <w:tcW w:w="1701" w:type="dxa"/>
            <w:tcBorders>
              <w:top w:val="single" w:sz="4" w:space="0" w:color="auto"/>
              <w:left w:val="single" w:sz="4" w:space="0" w:color="auto"/>
              <w:bottom w:val="single" w:sz="4" w:space="0" w:color="auto"/>
              <w:right w:val="single" w:sz="4" w:space="0" w:color="auto"/>
            </w:tcBorders>
            <w:hideMark/>
          </w:tcPr>
          <w:p w14:paraId="7C77BACD"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EN 14041</w:t>
            </w:r>
          </w:p>
        </w:tc>
        <w:tc>
          <w:tcPr>
            <w:tcW w:w="4961" w:type="dxa"/>
            <w:tcBorders>
              <w:top w:val="single" w:sz="4" w:space="0" w:color="auto"/>
              <w:left w:val="single" w:sz="4" w:space="0" w:color="auto"/>
              <w:bottom w:val="single" w:sz="4" w:space="0" w:color="auto"/>
              <w:right w:val="single" w:sz="4" w:space="0" w:color="auto"/>
            </w:tcBorders>
            <w:hideMark/>
          </w:tcPr>
          <w:p w14:paraId="7C77BACE" w14:textId="3F13F393" w:rsidR="004115CD" w:rsidRPr="007F32E4" w:rsidRDefault="00A97B11"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O</w:t>
            </w:r>
            <w:r w:rsidR="00C409CD" w:rsidRPr="007F32E4">
              <w:rPr>
                <w:rFonts w:asciiTheme="minorHAnsi" w:hAnsiTheme="minorHAnsi" w:cs="Arial"/>
                <w:color w:val="000000"/>
                <w:sz w:val="22"/>
                <w:szCs w:val="22"/>
              </w:rPr>
              <w:t>ui</w:t>
            </w:r>
          </w:p>
        </w:tc>
      </w:tr>
      <w:tr w:rsidR="004115CD" w:rsidRPr="007F32E4" w14:paraId="7C77BAD4"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D0" w14:textId="77777777" w:rsidR="004115CD" w:rsidRPr="007F32E4" w:rsidRDefault="001F5E7B"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Poids total</w:t>
            </w:r>
          </w:p>
        </w:tc>
        <w:tc>
          <w:tcPr>
            <w:tcW w:w="1701" w:type="dxa"/>
            <w:tcBorders>
              <w:top w:val="single" w:sz="4" w:space="0" w:color="auto"/>
              <w:left w:val="single" w:sz="4" w:space="0" w:color="auto"/>
              <w:bottom w:val="single" w:sz="4" w:space="0" w:color="auto"/>
              <w:right w:val="single" w:sz="4" w:space="0" w:color="auto"/>
            </w:tcBorders>
            <w:hideMark/>
          </w:tcPr>
          <w:p w14:paraId="7C77BAD1"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ISO 23997</w:t>
            </w:r>
          </w:p>
          <w:p w14:paraId="7C77BAD2"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EN430</w:t>
            </w:r>
          </w:p>
        </w:tc>
        <w:tc>
          <w:tcPr>
            <w:tcW w:w="4961" w:type="dxa"/>
            <w:tcBorders>
              <w:top w:val="single" w:sz="4" w:space="0" w:color="auto"/>
              <w:left w:val="single" w:sz="4" w:space="0" w:color="auto"/>
              <w:bottom w:val="single" w:sz="4" w:space="0" w:color="auto"/>
              <w:right w:val="single" w:sz="4" w:space="0" w:color="auto"/>
            </w:tcBorders>
            <w:hideMark/>
          </w:tcPr>
          <w:p w14:paraId="7C77BAD3" w14:textId="34C4CA02" w:rsidR="004115CD" w:rsidRPr="007F32E4" w:rsidRDefault="00972B1C"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12,</w:t>
            </w:r>
            <w:r w:rsidR="00A97B11">
              <w:rPr>
                <w:rFonts w:asciiTheme="minorHAnsi" w:hAnsiTheme="minorHAnsi" w:cs="Arial"/>
                <w:color w:val="000000"/>
                <w:sz w:val="22"/>
                <w:szCs w:val="22"/>
              </w:rPr>
              <w:t>00</w:t>
            </w:r>
            <w:r w:rsidR="004115CD" w:rsidRPr="007F32E4">
              <w:rPr>
                <w:rFonts w:asciiTheme="minorHAnsi" w:hAnsiTheme="minorHAnsi" w:cs="Arial"/>
                <w:color w:val="000000"/>
                <w:sz w:val="22"/>
                <w:szCs w:val="22"/>
              </w:rPr>
              <w:t xml:space="preserve"> kg/m²</w:t>
            </w:r>
          </w:p>
        </w:tc>
      </w:tr>
      <w:tr w:rsidR="004115CD" w:rsidRPr="007F32E4" w14:paraId="7C77BAD8"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D5" w14:textId="77777777" w:rsidR="004115CD" w:rsidRPr="007F32E4" w:rsidRDefault="00972B1C"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 xml:space="preserve">Coefficient de </w:t>
            </w:r>
            <w:r w:rsidR="007F32E4" w:rsidRPr="007F32E4">
              <w:rPr>
                <w:rFonts w:asciiTheme="minorHAnsi" w:hAnsiTheme="minorHAnsi" w:cs="Arial"/>
                <w:color w:val="000000"/>
                <w:sz w:val="22"/>
                <w:szCs w:val="22"/>
              </w:rPr>
              <w:t>dilatation</w:t>
            </w:r>
            <w:r w:rsidRPr="007F32E4">
              <w:rPr>
                <w:rFonts w:asciiTheme="minorHAnsi" w:hAnsiTheme="minorHAnsi" w:cs="Arial"/>
                <w:color w:val="000000"/>
                <w:sz w:val="22"/>
                <w:szCs w:val="22"/>
              </w:rPr>
              <w:t xml:space="preserve"> thermique</w:t>
            </w:r>
          </w:p>
        </w:tc>
        <w:tc>
          <w:tcPr>
            <w:tcW w:w="1701" w:type="dxa"/>
            <w:tcBorders>
              <w:top w:val="single" w:sz="4" w:space="0" w:color="auto"/>
              <w:left w:val="single" w:sz="4" w:space="0" w:color="auto"/>
              <w:bottom w:val="single" w:sz="4" w:space="0" w:color="auto"/>
              <w:right w:val="single" w:sz="4" w:space="0" w:color="auto"/>
            </w:tcBorders>
          </w:tcPr>
          <w:p w14:paraId="7C77BAD6" w14:textId="77777777" w:rsidR="004115CD" w:rsidRPr="007F32E4" w:rsidRDefault="004115CD" w:rsidP="00D271F8">
            <w:pPr>
              <w:pStyle w:val="TxBrp4"/>
              <w:spacing w:line="240" w:lineRule="auto"/>
              <w:rPr>
                <w:rFonts w:asciiTheme="minorHAnsi" w:hAnsiTheme="minorHAnsi"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C77BAD7" w14:textId="6C452C02" w:rsidR="004115CD" w:rsidRPr="007F32E4" w:rsidRDefault="00972B1C"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0,</w:t>
            </w:r>
            <w:r w:rsidR="00A97B11">
              <w:rPr>
                <w:rFonts w:asciiTheme="minorHAnsi" w:hAnsiTheme="minorHAnsi" w:cs="Arial"/>
                <w:color w:val="000000"/>
                <w:sz w:val="22"/>
                <w:szCs w:val="22"/>
              </w:rPr>
              <w:t xml:space="preserve">07 </w:t>
            </w:r>
            <w:r w:rsidRPr="007F32E4">
              <w:rPr>
                <w:rFonts w:asciiTheme="minorHAnsi" w:hAnsiTheme="minorHAnsi" w:cs="Arial"/>
                <w:color w:val="000000"/>
                <w:sz w:val="22"/>
                <w:szCs w:val="22"/>
              </w:rPr>
              <w:t>mm/m°C</w:t>
            </w:r>
          </w:p>
        </w:tc>
      </w:tr>
      <w:tr w:rsidR="00DF37DE" w:rsidRPr="007F32E4" w14:paraId="7C77BADF"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D9" w14:textId="77777777" w:rsidR="00DF37DE" w:rsidRPr="007F32E4" w:rsidRDefault="00DF37DE" w:rsidP="00D271F8">
            <w:pPr>
              <w:pStyle w:val="TxBrp4"/>
              <w:spacing w:line="240" w:lineRule="auto"/>
              <w:rPr>
                <w:rFonts w:asciiTheme="minorHAnsi" w:hAnsiTheme="minorHAnsi"/>
                <w:color w:val="000000"/>
                <w:sz w:val="22"/>
                <w:szCs w:val="22"/>
              </w:rPr>
            </w:pPr>
            <w:r w:rsidRPr="007F32E4">
              <w:rPr>
                <w:rFonts w:asciiTheme="minorHAnsi" w:hAnsiTheme="minorHAnsi"/>
                <w:color w:val="000000"/>
                <w:sz w:val="22"/>
                <w:szCs w:val="22"/>
              </w:rPr>
              <w:t>Résistance aux charges en fonction des conditions locales</w:t>
            </w:r>
          </w:p>
        </w:tc>
        <w:tc>
          <w:tcPr>
            <w:tcW w:w="1701" w:type="dxa"/>
            <w:tcBorders>
              <w:top w:val="single" w:sz="4" w:space="0" w:color="auto"/>
              <w:left w:val="single" w:sz="4" w:space="0" w:color="auto"/>
              <w:bottom w:val="single" w:sz="4" w:space="0" w:color="auto"/>
              <w:right w:val="single" w:sz="4" w:space="0" w:color="auto"/>
            </w:tcBorders>
          </w:tcPr>
          <w:p w14:paraId="7C77BADA" w14:textId="77777777" w:rsidR="00DF37DE" w:rsidRPr="007F32E4" w:rsidRDefault="00DF37DE" w:rsidP="00D271F8">
            <w:pPr>
              <w:pStyle w:val="TxBrp4"/>
              <w:spacing w:line="240" w:lineRule="auto"/>
              <w:rPr>
                <w:rFonts w:asciiTheme="minorHAnsi" w:hAnsiTheme="minorHAnsi"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C77BADB" w14:textId="77777777" w:rsidR="007F32E4" w:rsidRPr="00CD03FA" w:rsidRDefault="007F32E4" w:rsidP="00D271F8">
            <w:pPr>
              <w:pStyle w:val="TxBrp4"/>
              <w:spacing w:line="240" w:lineRule="auto"/>
              <w:rPr>
                <w:rFonts w:asciiTheme="minorHAnsi" w:hAnsiTheme="minorHAnsi" w:cs="Arial"/>
                <w:color w:val="000000"/>
                <w:sz w:val="22"/>
                <w:szCs w:val="22"/>
              </w:rPr>
            </w:pPr>
            <w:r w:rsidRPr="00CD03FA">
              <w:rPr>
                <w:rFonts w:asciiTheme="minorHAnsi" w:hAnsiTheme="minorHAnsi" w:cs="Arial"/>
                <w:color w:val="000000"/>
                <w:sz w:val="22"/>
                <w:szCs w:val="22"/>
              </w:rPr>
              <w:t>Transpalettes puissantes et chariots élévateurs à fourches</w:t>
            </w:r>
            <w:r>
              <w:rPr>
                <w:rFonts w:asciiTheme="minorHAnsi" w:hAnsiTheme="minorHAnsi" w:cs="Arial"/>
                <w:color w:val="000000"/>
                <w:sz w:val="22"/>
                <w:szCs w:val="22"/>
              </w:rPr>
              <w:t xml:space="preserve"> </w:t>
            </w:r>
            <w:r w:rsidRPr="00CD03FA">
              <w:rPr>
                <w:rFonts w:asciiTheme="minorHAnsi" w:hAnsiTheme="minorHAnsi" w:cs="Arial"/>
                <w:color w:val="000000"/>
                <w:sz w:val="22"/>
                <w:szCs w:val="22"/>
              </w:rPr>
              <w:t>:</w:t>
            </w:r>
          </w:p>
          <w:p w14:paraId="7C77BADC" w14:textId="77777777" w:rsidR="007F32E4" w:rsidRDefault="007F32E4" w:rsidP="00D271F8">
            <w:pPr>
              <w:pStyle w:val="TxBrp4"/>
              <w:spacing w:line="240" w:lineRule="auto"/>
              <w:rPr>
                <w:rFonts w:asciiTheme="minorHAnsi" w:hAnsiTheme="minorHAnsi" w:cs="Arial"/>
                <w:color w:val="000000"/>
                <w:sz w:val="22"/>
                <w:szCs w:val="22"/>
              </w:rPr>
            </w:pPr>
            <w:r w:rsidRPr="00CD03FA">
              <w:rPr>
                <w:rFonts w:asciiTheme="minorHAnsi" w:hAnsiTheme="minorHAnsi" w:cs="Arial"/>
                <w:color w:val="000000"/>
                <w:sz w:val="22"/>
                <w:szCs w:val="22"/>
              </w:rPr>
              <w:t>Poids total jusqu’à 2,5</w:t>
            </w:r>
            <w:r>
              <w:rPr>
                <w:rFonts w:asciiTheme="minorHAnsi" w:hAnsiTheme="minorHAnsi" w:cs="Arial"/>
                <w:color w:val="000000"/>
                <w:sz w:val="22"/>
                <w:szCs w:val="22"/>
              </w:rPr>
              <w:t xml:space="preserve"> </w:t>
            </w:r>
            <w:r w:rsidRPr="00CD03FA">
              <w:rPr>
                <w:rFonts w:asciiTheme="minorHAnsi" w:hAnsiTheme="minorHAnsi" w:cs="Arial"/>
                <w:color w:val="000000"/>
                <w:sz w:val="22"/>
                <w:szCs w:val="22"/>
              </w:rPr>
              <w:t>t avec roues lourdes et jusqu’à 5</w:t>
            </w:r>
            <w:r>
              <w:rPr>
                <w:rFonts w:asciiTheme="minorHAnsi" w:hAnsiTheme="minorHAnsi" w:cs="Arial"/>
                <w:color w:val="000000"/>
                <w:sz w:val="22"/>
                <w:szCs w:val="22"/>
              </w:rPr>
              <w:t xml:space="preserve"> </w:t>
            </w:r>
            <w:r w:rsidRPr="00CD03FA">
              <w:rPr>
                <w:rFonts w:asciiTheme="minorHAnsi" w:hAnsiTheme="minorHAnsi" w:cs="Arial"/>
                <w:color w:val="000000"/>
                <w:sz w:val="22"/>
                <w:szCs w:val="22"/>
              </w:rPr>
              <w:t>t avec pneus à air.</w:t>
            </w:r>
          </w:p>
          <w:p w14:paraId="7C77BADD" w14:textId="77777777" w:rsidR="007F32E4" w:rsidRDefault="007F32E4" w:rsidP="00D271F8">
            <w:pPr>
              <w:pStyle w:val="TxBrp4"/>
              <w:spacing w:line="240" w:lineRule="auto"/>
              <w:rPr>
                <w:rFonts w:asciiTheme="minorHAnsi" w:hAnsiTheme="minorHAnsi" w:cs="Arial"/>
                <w:color w:val="000000"/>
                <w:sz w:val="22"/>
                <w:szCs w:val="22"/>
              </w:rPr>
            </w:pPr>
            <w:r w:rsidRPr="00CD03FA">
              <w:rPr>
                <w:rFonts w:asciiTheme="minorHAnsi" w:hAnsiTheme="minorHAnsi" w:cs="Arial"/>
                <w:color w:val="000000"/>
                <w:sz w:val="22"/>
                <w:szCs w:val="22"/>
              </w:rPr>
              <w:t>Charges statiques :</w:t>
            </w:r>
            <w:r>
              <w:rPr>
                <w:rFonts w:asciiTheme="minorHAnsi" w:hAnsiTheme="minorHAnsi" w:cs="Arial"/>
                <w:color w:val="000000"/>
                <w:sz w:val="22"/>
                <w:szCs w:val="22"/>
              </w:rPr>
              <w:t xml:space="preserve"> 50 kg/cm²</w:t>
            </w:r>
          </w:p>
          <w:p w14:paraId="7C77BADE" w14:textId="77777777" w:rsidR="00DF37DE" w:rsidRPr="007F32E4" w:rsidRDefault="007F32E4"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C</w:t>
            </w:r>
            <w:r w:rsidRPr="00CD03FA">
              <w:rPr>
                <w:rFonts w:asciiTheme="minorHAnsi" w:hAnsiTheme="minorHAnsi" w:cs="Arial"/>
                <w:color w:val="000000"/>
                <w:sz w:val="22"/>
                <w:szCs w:val="22"/>
              </w:rPr>
              <w:t>harges dynamiques :</w:t>
            </w:r>
            <w:r>
              <w:rPr>
                <w:rFonts w:asciiTheme="minorHAnsi" w:hAnsiTheme="minorHAnsi" w:cs="Arial"/>
                <w:color w:val="000000"/>
                <w:sz w:val="22"/>
                <w:szCs w:val="22"/>
              </w:rPr>
              <w:t xml:space="preserve"> </w:t>
            </w:r>
            <w:r w:rsidRPr="00CD03FA">
              <w:rPr>
                <w:rFonts w:asciiTheme="minorHAnsi" w:hAnsiTheme="minorHAnsi" w:cs="Arial"/>
                <w:color w:val="000000"/>
                <w:sz w:val="22"/>
                <w:szCs w:val="22"/>
              </w:rPr>
              <w:t>90</w:t>
            </w:r>
            <w:r>
              <w:rPr>
                <w:rFonts w:asciiTheme="minorHAnsi" w:hAnsiTheme="minorHAnsi" w:cs="Arial"/>
                <w:color w:val="000000"/>
                <w:sz w:val="22"/>
                <w:szCs w:val="22"/>
              </w:rPr>
              <w:t xml:space="preserve"> </w:t>
            </w:r>
            <w:r w:rsidRPr="00CD03FA">
              <w:rPr>
                <w:rFonts w:asciiTheme="minorHAnsi" w:hAnsiTheme="minorHAnsi" w:cs="Arial"/>
                <w:color w:val="000000"/>
                <w:sz w:val="22"/>
                <w:szCs w:val="22"/>
              </w:rPr>
              <w:t>kg/cm²</w:t>
            </w:r>
          </w:p>
        </w:tc>
      </w:tr>
      <w:tr w:rsidR="004115CD" w:rsidRPr="007F32E4" w14:paraId="7C77BAE3"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E0" w14:textId="0D4B2A67" w:rsidR="004115CD" w:rsidRPr="007F32E4" w:rsidRDefault="00A97B11"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Binder Content</w:t>
            </w:r>
          </w:p>
        </w:tc>
        <w:tc>
          <w:tcPr>
            <w:tcW w:w="1701" w:type="dxa"/>
            <w:tcBorders>
              <w:top w:val="single" w:sz="4" w:space="0" w:color="auto"/>
              <w:left w:val="single" w:sz="4" w:space="0" w:color="auto"/>
              <w:bottom w:val="single" w:sz="4" w:space="0" w:color="auto"/>
              <w:right w:val="single" w:sz="4" w:space="0" w:color="auto"/>
            </w:tcBorders>
          </w:tcPr>
          <w:p w14:paraId="7C77BAE1" w14:textId="0A3D06CE" w:rsidR="004115CD" w:rsidRPr="007F32E4" w:rsidRDefault="00A97B11"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EN</w:t>
            </w:r>
            <w:r w:rsidR="00D271F8">
              <w:rPr>
                <w:rFonts w:asciiTheme="minorHAnsi" w:hAnsiTheme="minorHAnsi" w:cs="Arial"/>
                <w:color w:val="000000"/>
                <w:sz w:val="22"/>
                <w:szCs w:val="22"/>
              </w:rPr>
              <w:t>-</w:t>
            </w:r>
            <w:r>
              <w:rPr>
                <w:rFonts w:asciiTheme="minorHAnsi" w:hAnsiTheme="minorHAnsi" w:cs="Arial"/>
                <w:color w:val="000000"/>
                <w:sz w:val="22"/>
                <w:szCs w:val="22"/>
              </w:rPr>
              <w:t>ISO 10581</w:t>
            </w:r>
          </w:p>
        </w:tc>
        <w:tc>
          <w:tcPr>
            <w:tcW w:w="4961" w:type="dxa"/>
            <w:tcBorders>
              <w:top w:val="single" w:sz="4" w:space="0" w:color="auto"/>
              <w:left w:val="single" w:sz="4" w:space="0" w:color="auto"/>
              <w:bottom w:val="single" w:sz="4" w:space="0" w:color="auto"/>
              <w:right w:val="single" w:sz="4" w:space="0" w:color="auto"/>
            </w:tcBorders>
          </w:tcPr>
          <w:p w14:paraId="7C77BAE2" w14:textId="2D810EA9" w:rsidR="004115CD" w:rsidRPr="007F32E4" w:rsidRDefault="00A97B11"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Type 1</w:t>
            </w:r>
          </w:p>
        </w:tc>
      </w:tr>
      <w:tr w:rsidR="004115CD" w:rsidRPr="007F32E4" w14:paraId="7C77BAE8"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E4" w14:textId="77777777" w:rsidR="004115CD" w:rsidRPr="007F32E4" w:rsidRDefault="001F5E7B"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Résistance au passage d’un fauteuil roulant</w:t>
            </w:r>
          </w:p>
        </w:tc>
        <w:tc>
          <w:tcPr>
            <w:tcW w:w="1701" w:type="dxa"/>
            <w:tcBorders>
              <w:top w:val="single" w:sz="4" w:space="0" w:color="auto"/>
              <w:left w:val="single" w:sz="4" w:space="0" w:color="auto"/>
              <w:bottom w:val="single" w:sz="4" w:space="0" w:color="auto"/>
              <w:right w:val="single" w:sz="4" w:space="0" w:color="auto"/>
            </w:tcBorders>
            <w:hideMark/>
          </w:tcPr>
          <w:p w14:paraId="7C77BAE6" w14:textId="3427D96D"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ISO</w:t>
            </w:r>
            <w:r w:rsidR="004317CD">
              <w:rPr>
                <w:rFonts w:asciiTheme="minorHAnsi" w:hAnsiTheme="minorHAnsi" w:cs="Arial"/>
                <w:color w:val="000000"/>
                <w:sz w:val="22"/>
                <w:szCs w:val="22"/>
              </w:rPr>
              <w:t xml:space="preserve"> </w:t>
            </w:r>
            <w:r w:rsidRPr="007F32E4">
              <w:rPr>
                <w:rFonts w:asciiTheme="minorHAnsi" w:hAnsiTheme="minorHAnsi" w:cs="Arial"/>
                <w:color w:val="000000"/>
                <w:sz w:val="22"/>
                <w:szCs w:val="22"/>
              </w:rPr>
              <w:t>4918</w:t>
            </w:r>
          </w:p>
        </w:tc>
        <w:tc>
          <w:tcPr>
            <w:tcW w:w="4961" w:type="dxa"/>
            <w:tcBorders>
              <w:top w:val="single" w:sz="4" w:space="0" w:color="auto"/>
              <w:left w:val="single" w:sz="4" w:space="0" w:color="auto"/>
              <w:bottom w:val="single" w:sz="4" w:space="0" w:color="auto"/>
              <w:right w:val="single" w:sz="4" w:space="0" w:color="auto"/>
            </w:tcBorders>
            <w:hideMark/>
          </w:tcPr>
          <w:p w14:paraId="7C77BAE7" w14:textId="15F30A7B" w:rsidR="004115CD" w:rsidRPr="007F32E4" w:rsidRDefault="00A97B11"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O</w:t>
            </w:r>
            <w:r w:rsidR="00C409CD" w:rsidRPr="007F32E4">
              <w:rPr>
                <w:rFonts w:asciiTheme="minorHAnsi" w:hAnsiTheme="minorHAnsi" w:cs="Arial"/>
                <w:color w:val="000000"/>
                <w:sz w:val="22"/>
                <w:szCs w:val="22"/>
              </w:rPr>
              <w:t>ui</w:t>
            </w:r>
          </w:p>
        </w:tc>
      </w:tr>
      <w:tr w:rsidR="004115CD" w:rsidRPr="007F32E4" w14:paraId="7C77BAEC"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E9" w14:textId="77777777" w:rsidR="004115CD" w:rsidRPr="007F32E4" w:rsidRDefault="001F5E7B"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Résistance à la décoloration</w:t>
            </w:r>
          </w:p>
        </w:tc>
        <w:tc>
          <w:tcPr>
            <w:tcW w:w="1701" w:type="dxa"/>
            <w:tcBorders>
              <w:top w:val="single" w:sz="4" w:space="0" w:color="auto"/>
              <w:left w:val="single" w:sz="4" w:space="0" w:color="auto"/>
              <w:bottom w:val="single" w:sz="4" w:space="0" w:color="auto"/>
              <w:right w:val="single" w:sz="4" w:space="0" w:color="auto"/>
            </w:tcBorders>
            <w:hideMark/>
          </w:tcPr>
          <w:p w14:paraId="7C77BAEA"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ISO 105-B02</w:t>
            </w:r>
          </w:p>
        </w:tc>
        <w:tc>
          <w:tcPr>
            <w:tcW w:w="4961" w:type="dxa"/>
            <w:tcBorders>
              <w:top w:val="single" w:sz="4" w:space="0" w:color="auto"/>
              <w:left w:val="single" w:sz="4" w:space="0" w:color="auto"/>
              <w:bottom w:val="single" w:sz="4" w:space="0" w:color="auto"/>
              <w:right w:val="single" w:sz="4" w:space="0" w:color="auto"/>
            </w:tcBorders>
            <w:hideMark/>
          </w:tcPr>
          <w:p w14:paraId="7C77BAEB"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 6</w:t>
            </w:r>
          </w:p>
        </w:tc>
      </w:tr>
      <w:tr w:rsidR="004115CD" w:rsidRPr="007F32E4" w14:paraId="7C77BAF0"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ED" w14:textId="77777777" w:rsidR="004115CD" w:rsidRPr="007F32E4" w:rsidRDefault="00AC3531"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Efficacité acoustique au bruit de choc</w:t>
            </w:r>
          </w:p>
        </w:tc>
        <w:tc>
          <w:tcPr>
            <w:tcW w:w="1701" w:type="dxa"/>
            <w:tcBorders>
              <w:top w:val="single" w:sz="4" w:space="0" w:color="auto"/>
              <w:left w:val="single" w:sz="4" w:space="0" w:color="auto"/>
              <w:bottom w:val="single" w:sz="4" w:space="0" w:color="auto"/>
              <w:right w:val="single" w:sz="4" w:space="0" w:color="auto"/>
            </w:tcBorders>
            <w:hideMark/>
          </w:tcPr>
          <w:p w14:paraId="7C77BAEE"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EN-ISO</w:t>
            </w:r>
            <w:r w:rsidR="004317CD">
              <w:rPr>
                <w:rFonts w:asciiTheme="minorHAnsi" w:hAnsiTheme="minorHAnsi" w:cs="Arial"/>
                <w:color w:val="000000"/>
                <w:sz w:val="22"/>
                <w:szCs w:val="22"/>
              </w:rPr>
              <w:t xml:space="preserve"> </w:t>
            </w:r>
            <w:r w:rsidRPr="007F32E4">
              <w:rPr>
                <w:rFonts w:asciiTheme="minorHAnsi" w:hAnsiTheme="minorHAnsi" w:cs="Arial"/>
                <w:color w:val="000000"/>
                <w:sz w:val="22"/>
                <w:szCs w:val="22"/>
              </w:rPr>
              <w:t>140-8</w:t>
            </w:r>
            <w:r w:rsidR="004317CD">
              <w:rPr>
                <w:rFonts w:asciiTheme="minorHAnsi" w:hAnsiTheme="minorHAnsi" w:cs="Arial"/>
                <w:color w:val="000000"/>
                <w:sz w:val="22"/>
                <w:szCs w:val="22"/>
              </w:rPr>
              <w:t xml:space="preserve"> </w:t>
            </w:r>
            <w:r w:rsidRPr="007F32E4">
              <w:rPr>
                <w:rFonts w:asciiTheme="minorHAnsi" w:hAnsiTheme="minorHAnsi" w:cs="Arial"/>
                <w:color w:val="000000"/>
                <w:sz w:val="22"/>
                <w:szCs w:val="22"/>
              </w:rPr>
              <w:t>(</w:t>
            </w:r>
            <w:r w:rsidRPr="007F32E4">
              <w:rPr>
                <w:rFonts w:asciiTheme="minorHAnsi" w:eastAsia="MyriadPro-Light" w:hAnsiTheme="minorHAnsi" w:cs="MyriadPro-Light"/>
                <w:sz w:val="22"/>
                <w:szCs w:val="22"/>
              </w:rPr>
              <w:t>Δ</w:t>
            </w:r>
            <w:r w:rsidRPr="007F32E4">
              <w:rPr>
                <w:rFonts w:asciiTheme="minorHAnsi" w:hAnsiTheme="minorHAnsi" w:cs="Arial"/>
                <w:color w:val="000000"/>
                <w:sz w:val="22"/>
                <w:szCs w:val="22"/>
              </w:rPr>
              <w:t>Lw)</w:t>
            </w:r>
          </w:p>
        </w:tc>
        <w:tc>
          <w:tcPr>
            <w:tcW w:w="4961" w:type="dxa"/>
            <w:tcBorders>
              <w:top w:val="single" w:sz="4" w:space="0" w:color="auto"/>
              <w:left w:val="single" w:sz="4" w:space="0" w:color="auto"/>
              <w:bottom w:val="single" w:sz="4" w:space="0" w:color="auto"/>
              <w:right w:val="single" w:sz="4" w:space="0" w:color="auto"/>
            </w:tcBorders>
            <w:hideMark/>
          </w:tcPr>
          <w:p w14:paraId="7C77BAEF" w14:textId="77777777" w:rsidR="004115CD" w:rsidRPr="007F32E4" w:rsidRDefault="00972B1C" w:rsidP="00D271F8">
            <w:pPr>
              <w:pStyle w:val="TxBrp4"/>
              <w:spacing w:line="240" w:lineRule="auto"/>
              <w:rPr>
                <w:rFonts w:asciiTheme="minorHAnsi" w:hAnsiTheme="minorHAnsi" w:cs="Arial"/>
                <w:color w:val="000000"/>
                <w:sz w:val="22"/>
                <w:szCs w:val="22"/>
              </w:rPr>
            </w:pPr>
            <w:r w:rsidRPr="007F32E4">
              <w:rPr>
                <w:rFonts w:asciiTheme="minorHAnsi" w:hAnsiTheme="minorHAnsi" w:cs="Arial"/>
                <w:sz w:val="22"/>
                <w:szCs w:val="22"/>
              </w:rPr>
              <w:t>1</w:t>
            </w:r>
            <w:r w:rsidR="004115CD" w:rsidRPr="007F32E4">
              <w:rPr>
                <w:rFonts w:asciiTheme="minorHAnsi" w:hAnsiTheme="minorHAnsi" w:cs="Arial"/>
                <w:sz w:val="22"/>
                <w:szCs w:val="22"/>
              </w:rPr>
              <w:t>2 dB</w:t>
            </w:r>
          </w:p>
        </w:tc>
      </w:tr>
      <w:tr w:rsidR="004115CD" w:rsidRPr="007F32E4" w14:paraId="7C77BAF6"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AF1" w14:textId="77777777" w:rsidR="004115CD" w:rsidRPr="007F32E4" w:rsidRDefault="00AC3531"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 xml:space="preserve">Accumulation charges électrostatiques avec chaussures ESD </w:t>
            </w:r>
          </w:p>
        </w:tc>
        <w:tc>
          <w:tcPr>
            <w:tcW w:w="1701" w:type="dxa"/>
            <w:tcBorders>
              <w:top w:val="single" w:sz="4" w:space="0" w:color="auto"/>
              <w:left w:val="single" w:sz="4" w:space="0" w:color="auto"/>
              <w:bottom w:val="single" w:sz="4" w:space="0" w:color="auto"/>
              <w:right w:val="single" w:sz="4" w:space="0" w:color="auto"/>
            </w:tcBorders>
          </w:tcPr>
          <w:p w14:paraId="7C77BAF2" w14:textId="77777777" w:rsidR="004115CD" w:rsidRPr="007F32E4" w:rsidRDefault="004115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IEC 61340-4-5</w:t>
            </w:r>
          </w:p>
          <w:p w14:paraId="7C77BAF3" w14:textId="77777777" w:rsidR="004115CD" w:rsidRPr="007F32E4" w:rsidRDefault="004115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ESD STM 97.2</w:t>
            </w:r>
          </w:p>
          <w:p w14:paraId="7C77BAF4"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sz w:val="22"/>
                <w:szCs w:val="22"/>
              </w:rPr>
              <w:t>EN</w:t>
            </w:r>
            <w:r w:rsidR="004317CD">
              <w:rPr>
                <w:rFonts w:asciiTheme="minorHAnsi" w:hAnsiTheme="minorHAnsi" w:cs="Arial"/>
                <w:sz w:val="22"/>
                <w:szCs w:val="22"/>
              </w:rPr>
              <w:t xml:space="preserve"> </w:t>
            </w:r>
            <w:r w:rsidRPr="007F32E4">
              <w:rPr>
                <w:rFonts w:asciiTheme="minorHAnsi" w:hAnsiTheme="minorHAnsi" w:cs="Arial"/>
                <w:sz w:val="22"/>
                <w:szCs w:val="22"/>
              </w:rPr>
              <w:t>1815</w:t>
            </w:r>
          </w:p>
        </w:tc>
        <w:tc>
          <w:tcPr>
            <w:tcW w:w="4961" w:type="dxa"/>
            <w:tcBorders>
              <w:top w:val="single" w:sz="4" w:space="0" w:color="auto"/>
              <w:left w:val="single" w:sz="4" w:space="0" w:color="auto"/>
              <w:bottom w:val="single" w:sz="4" w:space="0" w:color="auto"/>
              <w:right w:val="single" w:sz="4" w:space="0" w:color="auto"/>
            </w:tcBorders>
          </w:tcPr>
          <w:p w14:paraId="7C77BAF5" w14:textId="00920A07" w:rsidR="004115CD" w:rsidRPr="007F32E4" w:rsidRDefault="00A97B11" w:rsidP="00D271F8">
            <w:pPr>
              <w:pStyle w:val="TxBrp4"/>
              <w:spacing w:line="240" w:lineRule="auto"/>
              <w:rPr>
                <w:rFonts w:asciiTheme="minorHAnsi" w:hAnsiTheme="minorHAnsi" w:cs="Arial"/>
                <w:sz w:val="22"/>
                <w:szCs w:val="22"/>
              </w:rPr>
            </w:pPr>
            <w:r>
              <w:rPr>
                <w:rFonts w:asciiTheme="minorHAnsi" w:hAnsiTheme="minorHAnsi" w:cstheme="minorHAnsi"/>
                <w:sz w:val="22"/>
                <w:szCs w:val="22"/>
              </w:rPr>
              <w:t>˂</w:t>
            </w:r>
            <w:r>
              <w:rPr>
                <w:rFonts w:asciiTheme="minorHAnsi" w:hAnsiTheme="minorHAnsi" w:cs="Arial"/>
                <w:sz w:val="22"/>
                <w:szCs w:val="22"/>
              </w:rPr>
              <w:t xml:space="preserve"> 100</w:t>
            </w:r>
            <w:r w:rsidR="00D271F8">
              <w:rPr>
                <w:rFonts w:asciiTheme="minorHAnsi" w:hAnsiTheme="minorHAnsi" w:cs="Arial"/>
                <w:sz w:val="22"/>
                <w:szCs w:val="22"/>
              </w:rPr>
              <w:t xml:space="preserve"> </w:t>
            </w:r>
            <w:r>
              <w:rPr>
                <w:rFonts w:asciiTheme="minorHAnsi" w:hAnsiTheme="minorHAnsi" w:cs="Arial"/>
                <w:sz w:val="22"/>
                <w:szCs w:val="22"/>
              </w:rPr>
              <w:t xml:space="preserve">V (valeur typique </w:t>
            </w:r>
            <w:r w:rsidR="004115CD" w:rsidRPr="007F32E4">
              <w:rPr>
                <w:rFonts w:asciiTheme="minorHAnsi" w:hAnsiTheme="minorHAnsi" w:cs="Arial"/>
                <w:sz w:val="22"/>
                <w:szCs w:val="22"/>
              </w:rPr>
              <w:t>20 V</w:t>
            </w:r>
            <w:r>
              <w:rPr>
                <w:rFonts w:asciiTheme="minorHAnsi" w:hAnsiTheme="minorHAnsi" w:cs="Arial"/>
                <w:sz w:val="22"/>
                <w:szCs w:val="22"/>
              </w:rPr>
              <w:t>)</w:t>
            </w:r>
          </w:p>
        </w:tc>
      </w:tr>
      <w:tr w:rsidR="004115CD" w:rsidRPr="007F32E4" w14:paraId="7C77BAFA"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F7"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Résistance au glissement</w:t>
            </w:r>
          </w:p>
        </w:tc>
        <w:tc>
          <w:tcPr>
            <w:tcW w:w="1701" w:type="dxa"/>
            <w:tcBorders>
              <w:top w:val="single" w:sz="4" w:space="0" w:color="auto"/>
              <w:left w:val="single" w:sz="4" w:space="0" w:color="auto"/>
              <w:bottom w:val="single" w:sz="4" w:space="0" w:color="auto"/>
              <w:right w:val="single" w:sz="4" w:space="0" w:color="auto"/>
            </w:tcBorders>
            <w:hideMark/>
          </w:tcPr>
          <w:p w14:paraId="7C77BAF8"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sz w:val="22"/>
                <w:szCs w:val="22"/>
              </w:rPr>
              <w:t>DIN 51130</w:t>
            </w:r>
          </w:p>
        </w:tc>
        <w:tc>
          <w:tcPr>
            <w:tcW w:w="4961" w:type="dxa"/>
            <w:tcBorders>
              <w:top w:val="single" w:sz="4" w:space="0" w:color="auto"/>
              <w:left w:val="single" w:sz="4" w:space="0" w:color="auto"/>
              <w:bottom w:val="single" w:sz="4" w:space="0" w:color="auto"/>
              <w:right w:val="single" w:sz="4" w:space="0" w:color="auto"/>
            </w:tcBorders>
            <w:hideMark/>
          </w:tcPr>
          <w:p w14:paraId="7C77BAF9"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R9</w:t>
            </w:r>
          </w:p>
        </w:tc>
      </w:tr>
      <w:tr w:rsidR="004115CD" w:rsidRPr="007F32E4" w14:paraId="7C77BAFE"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FB"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Résistance au glissement</w:t>
            </w:r>
          </w:p>
        </w:tc>
        <w:tc>
          <w:tcPr>
            <w:tcW w:w="1701" w:type="dxa"/>
            <w:tcBorders>
              <w:top w:val="single" w:sz="4" w:space="0" w:color="auto"/>
              <w:left w:val="single" w:sz="4" w:space="0" w:color="auto"/>
              <w:bottom w:val="single" w:sz="4" w:space="0" w:color="auto"/>
              <w:right w:val="single" w:sz="4" w:space="0" w:color="auto"/>
            </w:tcBorders>
            <w:hideMark/>
          </w:tcPr>
          <w:p w14:paraId="7C77BAFC" w14:textId="77777777" w:rsidR="004115CD" w:rsidRPr="007F32E4" w:rsidRDefault="004115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EN</w:t>
            </w:r>
            <w:r w:rsidRPr="007F32E4">
              <w:rPr>
                <w:rFonts w:asciiTheme="minorHAnsi" w:hAnsiTheme="minorHAnsi"/>
                <w:sz w:val="22"/>
                <w:szCs w:val="22"/>
              </w:rPr>
              <w:t xml:space="preserve"> </w:t>
            </w:r>
            <w:r w:rsidRPr="007F32E4">
              <w:rPr>
                <w:rFonts w:asciiTheme="minorHAnsi" w:hAnsiTheme="minorHAnsi" w:cs="Arial"/>
                <w:sz w:val="22"/>
                <w:szCs w:val="22"/>
              </w:rPr>
              <w:t>13893</w:t>
            </w:r>
          </w:p>
        </w:tc>
        <w:tc>
          <w:tcPr>
            <w:tcW w:w="4961" w:type="dxa"/>
            <w:tcBorders>
              <w:top w:val="single" w:sz="4" w:space="0" w:color="auto"/>
              <w:left w:val="single" w:sz="4" w:space="0" w:color="auto"/>
              <w:bottom w:val="single" w:sz="4" w:space="0" w:color="auto"/>
              <w:right w:val="single" w:sz="4" w:space="0" w:color="auto"/>
            </w:tcBorders>
            <w:hideMark/>
          </w:tcPr>
          <w:p w14:paraId="7C77BAFD" w14:textId="6EF147B5" w:rsidR="004115CD" w:rsidRPr="007F32E4" w:rsidRDefault="004115CD"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µ</w:t>
            </w:r>
            <w:r w:rsidR="00A97B11">
              <w:rPr>
                <w:rFonts w:asciiTheme="minorHAnsi" w:hAnsiTheme="minorHAnsi" w:cs="Arial"/>
                <w:sz w:val="22"/>
                <w:szCs w:val="22"/>
              </w:rPr>
              <w:t xml:space="preserve"> </w:t>
            </w:r>
            <w:r w:rsidR="00A97B11">
              <w:rPr>
                <w:rFonts w:ascii="Calibri" w:hAnsi="Calibri" w:cs="Calibri"/>
                <w:sz w:val="22"/>
                <w:szCs w:val="22"/>
              </w:rPr>
              <w:t>≥</w:t>
            </w:r>
            <w:r w:rsidR="00A97B11">
              <w:rPr>
                <w:rFonts w:asciiTheme="minorHAnsi" w:hAnsiTheme="minorHAnsi" w:cs="Arial"/>
                <w:sz w:val="22"/>
                <w:szCs w:val="22"/>
              </w:rPr>
              <w:t xml:space="preserve"> </w:t>
            </w:r>
            <w:r w:rsidRPr="007F32E4">
              <w:rPr>
                <w:rFonts w:asciiTheme="minorHAnsi" w:hAnsiTheme="minorHAnsi" w:cs="Arial"/>
                <w:sz w:val="22"/>
                <w:szCs w:val="22"/>
              </w:rPr>
              <w:t>0,</w:t>
            </w:r>
            <w:r w:rsidR="00A97B11">
              <w:rPr>
                <w:rFonts w:asciiTheme="minorHAnsi" w:hAnsiTheme="minorHAnsi" w:cs="Arial"/>
                <w:sz w:val="22"/>
                <w:szCs w:val="22"/>
              </w:rPr>
              <w:t>3</w:t>
            </w:r>
            <w:r w:rsidRPr="007F32E4">
              <w:rPr>
                <w:rFonts w:asciiTheme="minorHAnsi" w:hAnsiTheme="minorHAnsi" w:cs="Arial"/>
                <w:sz w:val="22"/>
                <w:szCs w:val="22"/>
              </w:rPr>
              <w:t>0</w:t>
            </w:r>
          </w:p>
        </w:tc>
      </w:tr>
      <w:tr w:rsidR="004115CD" w:rsidRPr="007F32E4" w14:paraId="7C77BB02"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AFF" w14:textId="150278F8" w:rsidR="004115CD" w:rsidRPr="007F32E4" w:rsidRDefault="00150593"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Cleanroom emission de particules</w:t>
            </w:r>
          </w:p>
        </w:tc>
        <w:tc>
          <w:tcPr>
            <w:tcW w:w="1701" w:type="dxa"/>
            <w:tcBorders>
              <w:top w:val="single" w:sz="4" w:space="0" w:color="auto"/>
              <w:left w:val="single" w:sz="4" w:space="0" w:color="auto"/>
              <w:bottom w:val="single" w:sz="4" w:space="0" w:color="auto"/>
              <w:right w:val="single" w:sz="4" w:space="0" w:color="auto"/>
            </w:tcBorders>
            <w:hideMark/>
          </w:tcPr>
          <w:p w14:paraId="7C77BB00" w14:textId="4AABB950" w:rsidR="004115CD" w:rsidRPr="007F32E4" w:rsidRDefault="00150593"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ISO 14644-1</w:t>
            </w:r>
          </w:p>
        </w:tc>
        <w:tc>
          <w:tcPr>
            <w:tcW w:w="4961" w:type="dxa"/>
            <w:tcBorders>
              <w:top w:val="single" w:sz="4" w:space="0" w:color="auto"/>
              <w:left w:val="single" w:sz="4" w:space="0" w:color="auto"/>
              <w:bottom w:val="single" w:sz="4" w:space="0" w:color="auto"/>
              <w:right w:val="single" w:sz="4" w:space="0" w:color="auto"/>
            </w:tcBorders>
            <w:hideMark/>
          </w:tcPr>
          <w:p w14:paraId="7C77BB01" w14:textId="03FD3DBE" w:rsidR="004115CD" w:rsidRPr="007F32E4" w:rsidRDefault="00150593" w:rsidP="00D271F8">
            <w:pPr>
              <w:pStyle w:val="TxBrp4"/>
              <w:spacing w:line="240" w:lineRule="auto"/>
              <w:rPr>
                <w:rFonts w:asciiTheme="minorHAnsi" w:hAnsiTheme="minorHAnsi" w:cs="Arial"/>
                <w:color w:val="000000"/>
                <w:sz w:val="22"/>
                <w:szCs w:val="22"/>
              </w:rPr>
            </w:pPr>
            <w:r>
              <w:rPr>
                <w:rFonts w:asciiTheme="minorHAnsi" w:hAnsiTheme="minorHAnsi" w:cs="Arial"/>
                <w:color w:val="000000"/>
                <w:sz w:val="22"/>
                <w:szCs w:val="22"/>
              </w:rPr>
              <w:t>Iso 2</w:t>
            </w:r>
          </w:p>
        </w:tc>
      </w:tr>
      <w:tr w:rsidR="004115CD" w:rsidRPr="007F32E4" w14:paraId="7C77BB06"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B03"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Résistance au feu</w:t>
            </w:r>
          </w:p>
        </w:tc>
        <w:tc>
          <w:tcPr>
            <w:tcW w:w="1701" w:type="dxa"/>
            <w:tcBorders>
              <w:top w:val="single" w:sz="4" w:space="0" w:color="auto"/>
              <w:left w:val="single" w:sz="4" w:space="0" w:color="auto"/>
              <w:bottom w:val="single" w:sz="4" w:space="0" w:color="auto"/>
              <w:right w:val="single" w:sz="4" w:space="0" w:color="auto"/>
            </w:tcBorders>
            <w:hideMark/>
          </w:tcPr>
          <w:p w14:paraId="7C77BB04"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EN 13501-1</w:t>
            </w:r>
          </w:p>
        </w:tc>
        <w:tc>
          <w:tcPr>
            <w:tcW w:w="4961" w:type="dxa"/>
            <w:tcBorders>
              <w:top w:val="single" w:sz="4" w:space="0" w:color="auto"/>
              <w:left w:val="single" w:sz="4" w:space="0" w:color="auto"/>
              <w:bottom w:val="single" w:sz="4" w:space="0" w:color="auto"/>
              <w:right w:val="single" w:sz="4" w:space="0" w:color="auto"/>
            </w:tcBorders>
            <w:hideMark/>
          </w:tcPr>
          <w:p w14:paraId="7C77BB05" w14:textId="53BCD072"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sz w:val="22"/>
                <w:szCs w:val="22"/>
              </w:rPr>
              <w:t>B</w:t>
            </w:r>
            <w:r w:rsidRPr="007F32E4">
              <w:rPr>
                <w:rFonts w:asciiTheme="minorHAnsi" w:hAnsiTheme="minorHAnsi" w:cs="Arial"/>
                <w:sz w:val="22"/>
                <w:szCs w:val="22"/>
                <w:vertAlign w:val="subscript"/>
              </w:rPr>
              <w:t>fl</w:t>
            </w:r>
            <w:r w:rsidRPr="007F32E4">
              <w:rPr>
                <w:rFonts w:asciiTheme="minorHAnsi" w:hAnsiTheme="minorHAnsi" w:cs="Arial"/>
                <w:sz w:val="22"/>
                <w:szCs w:val="22"/>
              </w:rPr>
              <w:t xml:space="preserve"> -s1</w:t>
            </w:r>
            <w:r w:rsidR="00A97B11">
              <w:rPr>
                <w:rFonts w:asciiTheme="minorHAnsi" w:hAnsiTheme="minorHAnsi" w:cs="Arial"/>
                <w:sz w:val="22"/>
                <w:szCs w:val="22"/>
              </w:rPr>
              <w:t>, L, CS</w:t>
            </w:r>
          </w:p>
        </w:tc>
      </w:tr>
      <w:tr w:rsidR="004115CD" w:rsidRPr="007F32E4" w14:paraId="7C77BB0A"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tcPr>
          <w:p w14:paraId="7C77BB07"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Convient pour chauffage par le sol</w:t>
            </w:r>
          </w:p>
        </w:tc>
        <w:tc>
          <w:tcPr>
            <w:tcW w:w="1701" w:type="dxa"/>
            <w:tcBorders>
              <w:top w:val="single" w:sz="4" w:space="0" w:color="auto"/>
              <w:left w:val="single" w:sz="4" w:space="0" w:color="auto"/>
              <w:bottom w:val="single" w:sz="4" w:space="0" w:color="auto"/>
              <w:right w:val="single" w:sz="4" w:space="0" w:color="auto"/>
            </w:tcBorders>
          </w:tcPr>
          <w:p w14:paraId="7C77BB08" w14:textId="77777777" w:rsidR="004115CD" w:rsidRPr="007F32E4" w:rsidRDefault="004115CD" w:rsidP="00D271F8">
            <w:pPr>
              <w:pStyle w:val="TxBrp4"/>
              <w:spacing w:line="240" w:lineRule="auto"/>
              <w:rPr>
                <w:rFonts w:asciiTheme="minorHAnsi" w:hAnsiTheme="minorHAnsi" w:cs="Arial"/>
                <w:color w:val="000000"/>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C77BB09" w14:textId="136DC291" w:rsidR="004115CD" w:rsidRPr="007F32E4" w:rsidRDefault="00150593" w:rsidP="00D271F8">
            <w:pPr>
              <w:pStyle w:val="TxBrp4"/>
              <w:spacing w:line="240" w:lineRule="auto"/>
              <w:rPr>
                <w:rFonts w:asciiTheme="minorHAnsi" w:hAnsiTheme="minorHAnsi" w:cs="Arial"/>
                <w:sz w:val="22"/>
                <w:szCs w:val="22"/>
              </w:rPr>
            </w:pPr>
            <w:r>
              <w:rPr>
                <w:rFonts w:asciiTheme="minorHAnsi" w:hAnsiTheme="minorHAnsi" w:cs="Arial"/>
                <w:sz w:val="22"/>
                <w:szCs w:val="22"/>
              </w:rPr>
              <w:t>O</w:t>
            </w:r>
            <w:r w:rsidR="004115CD" w:rsidRPr="007F32E4">
              <w:rPr>
                <w:rFonts w:asciiTheme="minorHAnsi" w:hAnsiTheme="minorHAnsi" w:cs="Arial"/>
                <w:sz w:val="22"/>
                <w:szCs w:val="22"/>
              </w:rPr>
              <w:t>ui</w:t>
            </w:r>
          </w:p>
        </w:tc>
      </w:tr>
      <w:tr w:rsidR="004115CD" w:rsidRPr="007F32E4" w14:paraId="7C77BB0E" w14:textId="77777777" w:rsidTr="00150593">
        <w:trPr>
          <w:trHeight w:val="283"/>
        </w:trPr>
        <w:tc>
          <w:tcPr>
            <w:tcW w:w="3369" w:type="dxa"/>
            <w:tcBorders>
              <w:top w:val="single" w:sz="4" w:space="0" w:color="auto"/>
              <w:left w:val="single" w:sz="4" w:space="0" w:color="auto"/>
              <w:bottom w:val="single" w:sz="4" w:space="0" w:color="auto"/>
              <w:right w:val="single" w:sz="4" w:space="0" w:color="auto"/>
            </w:tcBorders>
            <w:hideMark/>
          </w:tcPr>
          <w:p w14:paraId="7C77BB0B"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olor w:val="000000"/>
                <w:sz w:val="22"/>
                <w:szCs w:val="22"/>
              </w:rPr>
              <w:t>Coefficient de conductivité thermique</w:t>
            </w:r>
          </w:p>
        </w:tc>
        <w:tc>
          <w:tcPr>
            <w:tcW w:w="1701" w:type="dxa"/>
            <w:tcBorders>
              <w:top w:val="single" w:sz="4" w:space="0" w:color="auto"/>
              <w:left w:val="single" w:sz="4" w:space="0" w:color="auto"/>
              <w:bottom w:val="single" w:sz="4" w:space="0" w:color="auto"/>
              <w:right w:val="single" w:sz="4" w:space="0" w:color="auto"/>
            </w:tcBorders>
            <w:hideMark/>
          </w:tcPr>
          <w:p w14:paraId="7C77BB0C" w14:textId="77777777"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color w:val="000000"/>
                <w:sz w:val="22"/>
                <w:szCs w:val="22"/>
              </w:rPr>
              <w:t>EN 12524</w:t>
            </w:r>
          </w:p>
        </w:tc>
        <w:tc>
          <w:tcPr>
            <w:tcW w:w="4961" w:type="dxa"/>
            <w:tcBorders>
              <w:top w:val="single" w:sz="4" w:space="0" w:color="auto"/>
              <w:left w:val="single" w:sz="4" w:space="0" w:color="auto"/>
              <w:bottom w:val="single" w:sz="4" w:space="0" w:color="auto"/>
              <w:right w:val="single" w:sz="4" w:space="0" w:color="auto"/>
            </w:tcBorders>
            <w:hideMark/>
          </w:tcPr>
          <w:p w14:paraId="7C77BB0D" w14:textId="246CCC08" w:rsidR="004115CD" w:rsidRPr="007F32E4" w:rsidRDefault="004115CD" w:rsidP="00D271F8">
            <w:pPr>
              <w:pStyle w:val="TxBrp4"/>
              <w:spacing w:line="240" w:lineRule="auto"/>
              <w:rPr>
                <w:rFonts w:asciiTheme="minorHAnsi" w:hAnsiTheme="minorHAnsi" w:cs="Arial"/>
                <w:color w:val="000000"/>
                <w:sz w:val="22"/>
                <w:szCs w:val="22"/>
              </w:rPr>
            </w:pPr>
            <w:r w:rsidRPr="007F32E4">
              <w:rPr>
                <w:rFonts w:asciiTheme="minorHAnsi" w:hAnsiTheme="minorHAnsi" w:cs="Arial"/>
                <w:sz w:val="22"/>
                <w:szCs w:val="22"/>
              </w:rPr>
              <w:t>0,2</w:t>
            </w:r>
            <w:r w:rsidR="00150593">
              <w:rPr>
                <w:rFonts w:asciiTheme="minorHAnsi" w:hAnsiTheme="minorHAnsi" w:cs="Arial"/>
                <w:sz w:val="22"/>
                <w:szCs w:val="22"/>
              </w:rPr>
              <w:t xml:space="preserve">5 </w:t>
            </w:r>
            <w:r w:rsidRPr="007F32E4">
              <w:rPr>
                <w:rFonts w:asciiTheme="minorHAnsi" w:hAnsiTheme="minorHAnsi" w:cs="Arial"/>
                <w:sz w:val="22"/>
                <w:szCs w:val="22"/>
              </w:rPr>
              <w:t>W/(m·K)</w:t>
            </w:r>
          </w:p>
        </w:tc>
      </w:tr>
    </w:tbl>
    <w:p w14:paraId="7C77BB0F" w14:textId="77777777" w:rsidR="00251DCD" w:rsidRPr="007F32E4" w:rsidRDefault="00251DCD" w:rsidP="00D271F8">
      <w:pPr>
        <w:pStyle w:val="TxBrp4"/>
        <w:spacing w:line="240" w:lineRule="auto"/>
        <w:rPr>
          <w:rFonts w:asciiTheme="minorHAnsi" w:hAnsiTheme="minorHAnsi" w:cs="Arial"/>
          <w:sz w:val="22"/>
          <w:szCs w:val="22"/>
        </w:rPr>
      </w:pPr>
    </w:p>
    <w:p w14:paraId="7C77BB10" w14:textId="77777777" w:rsidR="00D1062E" w:rsidRPr="007F32E4" w:rsidRDefault="00D1062E" w:rsidP="00D271F8">
      <w:pPr>
        <w:pStyle w:val="TxBrp4"/>
        <w:spacing w:line="240" w:lineRule="auto"/>
        <w:rPr>
          <w:rFonts w:asciiTheme="minorHAnsi" w:hAnsiTheme="minorHAnsi" w:cs="Arial"/>
          <w:color w:val="000000"/>
          <w:sz w:val="22"/>
          <w:szCs w:val="22"/>
          <w:u w:val="single"/>
        </w:rPr>
      </w:pPr>
    </w:p>
    <w:p w14:paraId="7C77BB11" w14:textId="77777777" w:rsidR="00D1062E" w:rsidRDefault="00D1062E" w:rsidP="00D271F8">
      <w:pPr>
        <w:widowControl/>
        <w:autoSpaceDE/>
        <w:autoSpaceDN/>
        <w:adjustRightInd/>
        <w:rPr>
          <w:rFonts w:asciiTheme="minorHAnsi" w:hAnsiTheme="minorHAnsi"/>
          <w:sz w:val="22"/>
          <w:szCs w:val="22"/>
          <w:u w:val="single"/>
        </w:rPr>
      </w:pPr>
      <w:r w:rsidRPr="007F32E4">
        <w:rPr>
          <w:rFonts w:asciiTheme="minorHAnsi" w:hAnsiTheme="minorHAnsi"/>
          <w:sz w:val="22"/>
          <w:szCs w:val="22"/>
          <w:u w:val="single"/>
        </w:rPr>
        <w:t>Exécution et pose</w:t>
      </w:r>
    </w:p>
    <w:p w14:paraId="7C77BB12" w14:textId="77777777" w:rsidR="004317CD" w:rsidRPr="007F32E4" w:rsidRDefault="004317CD" w:rsidP="00D271F8">
      <w:pPr>
        <w:widowControl/>
        <w:autoSpaceDE/>
        <w:autoSpaceDN/>
        <w:adjustRightInd/>
        <w:rPr>
          <w:rFonts w:asciiTheme="minorHAnsi" w:hAnsiTheme="minorHAnsi" w:cs="Arial"/>
          <w:sz w:val="22"/>
          <w:szCs w:val="22"/>
          <w:u w:val="single"/>
        </w:rPr>
      </w:pPr>
    </w:p>
    <w:p w14:paraId="7C77BB13" w14:textId="77777777" w:rsidR="004317CD" w:rsidRDefault="004317CD" w:rsidP="00D271F8">
      <w:pPr>
        <w:pStyle w:val="TxBrp4"/>
        <w:spacing w:line="240" w:lineRule="auto"/>
        <w:rPr>
          <w:rFonts w:asciiTheme="minorHAnsi" w:hAnsiTheme="minorHAnsi"/>
          <w:color w:val="000000"/>
          <w:sz w:val="22"/>
          <w:szCs w:val="22"/>
        </w:rPr>
      </w:pPr>
      <w:r w:rsidRPr="00CD03FA">
        <w:rPr>
          <w:rFonts w:asciiTheme="minorHAnsi" w:hAnsiTheme="minorHAnsi"/>
          <w:color w:val="000000"/>
          <w:sz w:val="22"/>
          <w:szCs w:val="22"/>
        </w:rPr>
        <w:t>La pose du vinyle se fait selon les instructions du chapitre 7 de la NIT 241 du CTSC, pour l’exécution correcte des revêtements de sol souples.</w:t>
      </w:r>
    </w:p>
    <w:p w14:paraId="7C77BB14" w14:textId="77777777" w:rsidR="004317CD" w:rsidRPr="00CD03FA" w:rsidRDefault="004317CD" w:rsidP="00D271F8">
      <w:pPr>
        <w:pStyle w:val="TxBrp4"/>
        <w:spacing w:line="240" w:lineRule="auto"/>
        <w:rPr>
          <w:rFonts w:asciiTheme="minorHAnsi" w:hAnsiTheme="minorHAnsi" w:cs="Arial"/>
          <w:iCs/>
          <w:color w:val="000000"/>
          <w:sz w:val="22"/>
          <w:szCs w:val="22"/>
        </w:rPr>
      </w:pPr>
    </w:p>
    <w:p w14:paraId="7C77BB15" w14:textId="77777777" w:rsidR="004317CD" w:rsidRPr="00CD03FA" w:rsidRDefault="004317CD" w:rsidP="00D271F8">
      <w:pPr>
        <w:pStyle w:val="TxBrp4"/>
        <w:spacing w:line="240" w:lineRule="auto"/>
        <w:rPr>
          <w:rFonts w:asciiTheme="minorHAnsi" w:hAnsiTheme="minorHAnsi" w:cs="Arial"/>
          <w:sz w:val="22"/>
          <w:szCs w:val="22"/>
        </w:rPr>
      </w:pPr>
      <w:r w:rsidRPr="00CD03FA">
        <w:rPr>
          <w:rFonts w:asciiTheme="minorHAnsi" w:hAnsiTheme="minorHAnsi"/>
          <w:sz w:val="22"/>
          <w:szCs w:val="22"/>
        </w:rPr>
        <w:t>Le maître de l’ouvrage prévoit de l’espace pour stocker les dalles de vinyle dans un local sec et ventilé où la température extérieure est d’au moins 17 °C.</w:t>
      </w:r>
    </w:p>
    <w:p w14:paraId="7C77BB16" w14:textId="77777777" w:rsidR="004317CD" w:rsidRDefault="004317CD" w:rsidP="00D271F8">
      <w:pPr>
        <w:pStyle w:val="TxBrp4"/>
        <w:spacing w:line="240" w:lineRule="auto"/>
        <w:rPr>
          <w:rFonts w:asciiTheme="minorHAnsi" w:hAnsiTheme="minorHAnsi"/>
          <w:sz w:val="22"/>
          <w:szCs w:val="22"/>
        </w:rPr>
      </w:pPr>
      <w:r w:rsidRPr="00CD03FA">
        <w:rPr>
          <w:rFonts w:asciiTheme="minorHAnsi" w:hAnsiTheme="minorHAnsi"/>
          <w:sz w:val="22"/>
          <w:szCs w:val="22"/>
        </w:rPr>
        <w:t xml:space="preserve">Le vinyle ne peut pas être posé si la température est inférieure à 15 °C. Il faut garantir une température du sol minimum de 15 °C et une humidité relative de l’air de maximum 75 % lors. La sous-couche doit être conforme aux conseils du CTSC (NIT 189 et NIT 193), et être entièrement dégagée pour pouvoir commencer les travaux. </w:t>
      </w:r>
    </w:p>
    <w:p w14:paraId="7C77BB17" w14:textId="77777777" w:rsidR="004317CD" w:rsidRDefault="004317CD" w:rsidP="00D271F8">
      <w:pPr>
        <w:pStyle w:val="TxBrp4"/>
        <w:spacing w:line="240" w:lineRule="auto"/>
        <w:rPr>
          <w:rFonts w:asciiTheme="minorHAnsi" w:hAnsiTheme="minorHAnsi" w:cs="Arial"/>
          <w:sz w:val="22"/>
          <w:szCs w:val="22"/>
        </w:rPr>
      </w:pPr>
    </w:p>
    <w:p w14:paraId="7C77BB18" w14:textId="77777777" w:rsidR="004317CD" w:rsidRPr="00CD03FA" w:rsidRDefault="004317CD" w:rsidP="00D271F8">
      <w:pPr>
        <w:pStyle w:val="TxBrp4"/>
        <w:spacing w:line="240" w:lineRule="auto"/>
        <w:rPr>
          <w:rFonts w:asciiTheme="minorHAnsi" w:hAnsiTheme="minorHAnsi" w:cs="Arial"/>
          <w:sz w:val="22"/>
          <w:szCs w:val="22"/>
        </w:rPr>
      </w:pPr>
      <w:r w:rsidRPr="00CD03FA">
        <w:rPr>
          <w:rFonts w:asciiTheme="minorHAnsi" w:hAnsiTheme="minorHAnsi" w:cs="Arial"/>
          <w:sz w:val="22"/>
          <w:szCs w:val="22"/>
        </w:rPr>
        <w:t>Les dalles peuvent être posées directement sur le revêtement existant sans interruptions.</w:t>
      </w:r>
    </w:p>
    <w:p w14:paraId="7C77BB19" w14:textId="77777777" w:rsidR="004317CD" w:rsidRPr="00CD03FA" w:rsidRDefault="004317CD" w:rsidP="00D271F8">
      <w:pPr>
        <w:pStyle w:val="TxBrp4"/>
        <w:spacing w:line="240" w:lineRule="auto"/>
        <w:rPr>
          <w:rFonts w:asciiTheme="minorHAnsi" w:hAnsiTheme="minorHAnsi"/>
          <w:sz w:val="22"/>
          <w:szCs w:val="22"/>
        </w:rPr>
      </w:pPr>
      <w:r w:rsidRPr="00CD03FA">
        <w:rPr>
          <w:rFonts w:asciiTheme="minorHAnsi" w:hAnsiTheme="minorHAnsi"/>
          <w:sz w:val="22"/>
          <w:szCs w:val="22"/>
        </w:rPr>
        <w:t>Pour la pose des dalles, commencez au milieu de la pièce, comme il est d'usage avec les dalles.</w:t>
      </w:r>
    </w:p>
    <w:p w14:paraId="7C77BB1A" w14:textId="77777777" w:rsidR="004317CD" w:rsidRPr="00CD03FA" w:rsidRDefault="004317CD" w:rsidP="00D271F8">
      <w:pPr>
        <w:pStyle w:val="TxBrp4"/>
        <w:spacing w:line="240" w:lineRule="auto"/>
        <w:rPr>
          <w:rFonts w:asciiTheme="minorHAnsi" w:hAnsiTheme="minorHAnsi" w:cs="Arial"/>
          <w:sz w:val="22"/>
          <w:szCs w:val="22"/>
        </w:rPr>
      </w:pPr>
      <w:r w:rsidRPr="00CD03FA">
        <w:rPr>
          <w:rFonts w:asciiTheme="minorHAnsi" w:hAnsiTheme="minorHAnsi"/>
          <w:sz w:val="22"/>
          <w:szCs w:val="22"/>
        </w:rPr>
        <w:t xml:space="preserve">Près des parois et des objets fixes, prévoyez un joint de dilatation de 4 à 8 mm. </w:t>
      </w:r>
    </w:p>
    <w:p w14:paraId="7C77BB1B" w14:textId="77777777" w:rsidR="004317CD" w:rsidRPr="00CD03FA" w:rsidRDefault="004317CD" w:rsidP="00D271F8">
      <w:pPr>
        <w:pStyle w:val="TxBrp4"/>
        <w:spacing w:line="240" w:lineRule="auto"/>
        <w:rPr>
          <w:rFonts w:asciiTheme="minorHAnsi" w:hAnsiTheme="minorHAnsi" w:cs="Arial"/>
          <w:sz w:val="22"/>
          <w:szCs w:val="22"/>
        </w:rPr>
      </w:pPr>
      <w:r w:rsidRPr="00CD03FA">
        <w:rPr>
          <w:rFonts w:asciiTheme="minorHAnsi" w:hAnsiTheme="minorHAnsi" w:cs="Arial"/>
          <w:sz w:val="22"/>
          <w:szCs w:val="22"/>
        </w:rPr>
        <w:t>Les dalles peuvent être coupées aisément avec un massicot, une scie circulaire ou une scie sauteuse manuelle.</w:t>
      </w:r>
    </w:p>
    <w:p w14:paraId="7C77BB1C" w14:textId="77777777" w:rsidR="004317CD" w:rsidRDefault="004317CD" w:rsidP="00D271F8">
      <w:pPr>
        <w:pStyle w:val="TxBrp4"/>
        <w:spacing w:line="240" w:lineRule="auto"/>
        <w:rPr>
          <w:rFonts w:asciiTheme="minorHAnsi" w:hAnsiTheme="minorHAnsi" w:cs="Arial"/>
          <w:sz w:val="22"/>
          <w:szCs w:val="22"/>
        </w:rPr>
      </w:pPr>
    </w:p>
    <w:p w14:paraId="7C77BB1D" w14:textId="77777777" w:rsidR="004317CD" w:rsidRPr="00CD03FA" w:rsidRDefault="004317CD" w:rsidP="00D271F8">
      <w:pPr>
        <w:pStyle w:val="TxBrp4"/>
        <w:spacing w:line="240" w:lineRule="auto"/>
        <w:rPr>
          <w:rFonts w:asciiTheme="minorHAnsi" w:hAnsiTheme="minorHAnsi" w:cs="Arial"/>
          <w:sz w:val="22"/>
          <w:szCs w:val="22"/>
        </w:rPr>
      </w:pPr>
      <w:r w:rsidRPr="00CD03FA">
        <w:rPr>
          <w:rFonts w:asciiTheme="minorHAnsi" w:hAnsiTheme="minorHAnsi" w:cs="Arial"/>
          <w:sz w:val="22"/>
          <w:szCs w:val="22"/>
        </w:rPr>
        <w:t>Les dalles sont engagées les unes dans les autres et fixées à l'aide d'un maillet en caoutchouc.</w:t>
      </w:r>
    </w:p>
    <w:p w14:paraId="7C77BB1E" w14:textId="77777777" w:rsidR="004317CD" w:rsidRDefault="004317CD" w:rsidP="00D271F8">
      <w:pPr>
        <w:pStyle w:val="TxBrp4"/>
        <w:spacing w:line="240" w:lineRule="auto"/>
        <w:rPr>
          <w:rFonts w:asciiTheme="minorHAnsi" w:hAnsiTheme="minorHAnsi" w:cs="Arial"/>
          <w:sz w:val="22"/>
          <w:szCs w:val="22"/>
        </w:rPr>
      </w:pPr>
    </w:p>
    <w:p w14:paraId="7C77BB1F" w14:textId="77777777" w:rsidR="004317CD" w:rsidRPr="00CD03FA" w:rsidRDefault="004317CD" w:rsidP="00D271F8">
      <w:pPr>
        <w:pStyle w:val="TxBrp4"/>
        <w:spacing w:line="240" w:lineRule="auto"/>
        <w:rPr>
          <w:rFonts w:asciiTheme="minorHAnsi" w:hAnsiTheme="minorHAnsi" w:cs="Arial"/>
          <w:sz w:val="22"/>
          <w:szCs w:val="22"/>
        </w:rPr>
      </w:pPr>
      <w:r w:rsidRPr="00CD03FA">
        <w:rPr>
          <w:rFonts w:asciiTheme="minorHAnsi" w:hAnsiTheme="minorHAnsi" w:cs="Arial"/>
          <w:sz w:val="22"/>
          <w:szCs w:val="22"/>
        </w:rPr>
        <w:t>Dans les locaux à exigences d'hygiène ou les applications avec des déversements importants de liquides, les joints doivent être soudés.</w:t>
      </w:r>
    </w:p>
    <w:p w14:paraId="7C77BB20" w14:textId="77777777" w:rsidR="004317CD" w:rsidRDefault="004317CD" w:rsidP="00D271F8">
      <w:pPr>
        <w:pStyle w:val="TxBrp4"/>
        <w:spacing w:line="240" w:lineRule="auto"/>
        <w:rPr>
          <w:rFonts w:asciiTheme="minorHAnsi" w:hAnsiTheme="minorHAnsi" w:cs="Arial"/>
          <w:sz w:val="22"/>
          <w:szCs w:val="22"/>
        </w:rPr>
      </w:pPr>
    </w:p>
    <w:p w14:paraId="7C77BB21" w14:textId="77777777" w:rsidR="00F30EC2" w:rsidRDefault="00F30EC2"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Par 30 m², 1 dalle est mise à la terre sur le dessous, à l'aide de fil conducteur ou d'une bande de cuivre.</w:t>
      </w:r>
    </w:p>
    <w:p w14:paraId="7C77BB22" w14:textId="77777777" w:rsidR="004317CD" w:rsidRPr="007F32E4" w:rsidRDefault="004317CD" w:rsidP="00D271F8">
      <w:pPr>
        <w:pStyle w:val="TxBrp4"/>
        <w:spacing w:line="240" w:lineRule="auto"/>
        <w:rPr>
          <w:rFonts w:asciiTheme="minorHAnsi" w:hAnsiTheme="minorHAnsi" w:cs="Arial"/>
          <w:sz w:val="22"/>
          <w:szCs w:val="22"/>
        </w:rPr>
      </w:pPr>
    </w:p>
    <w:p w14:paraId="7C77BB23" w14:textId="77777777" w:rsidR="00F30EC2" w:rsidRPr="007F32E4" w:rsidRDefault="00F30EC2" w:rsidP="00D271F8">
      <w:pPr>
        <w:pStyle w:val="TxBrp4"/>
        <w:spacing w:line="240" w:lineRule="auto"/>
        <w:rPr>
          <w:rFonts w:asciiTheme="minorHAnsi" w:hAnsiTheme="minorHAnsi" w:cs="Arial"/>
          <w:sz w:val="22"/>
          <w:szCs w:val="22"/>
        </w:rPr>
      </w:pPr>
      <w:r w:rsidRPr="007F32E4">
        <w:rPr>
          <w:rFonts w:asciiTheme="minorHAnsi" w:hAnsiTheme="minorHAnsi" w:cs="Arial"/>
          <w:sz w:val="22"/>
          <w:szCs w:val="22"/>
        </w:rPr>
        <w:t>Pour les locaux plus grands, on peut utiliser également une grille de bandes de cuivre autocollantes.</w:t>
      </w:r>
    </w:p>
    <w:p w14:paraId="7C77BB24" w14:textId="05668A61" w:rsidR="001C15B5" w:rsidRPr="007F32E4" w:rsidRDefault="001C15B5" w:rsidP="00D271F8">
      <w:pPr>
        <w:pStyle w:val="TxBrp4"/>
        <w:spacing w:line="240" w:lineRule="auto"/>
        <w:rPr>
          <w:rFonts w:asciiTheme="minorHAnsi" w:hAnsiTheme="minorHAnsi" w:cs="Arial"/>
          <w:sz w:val="22"/>
          <w:szCs w:val="22"/>
          <w:highlight w:val="yellow"/>
        </w:rPr>
      </w:pPr>
      <w:r w:rsidRPr="007F32E4">
        <w:rPr>
          <w:rFonts w:asciiTheme="minorHAnsi" w:hAnsiTheme="minorHAnsi"/>
          <w:sz w:val="22"/>
          <w:szCs w:val="22"/>
        </w:rPr>
        <w:t>Quand le premier local est fini,</w:t>
      </w:r>
      <w:r w:rsidR="004317CD">
        <w:rPr>
          <w:rFonts w:asciiTheme="minorHAnsi" w:hAnsiTheme="minorHAnsi"/>
          <w:sz w:val="22"/>
          <w:szCs w:val="22"/>
        </w:rPr>
        <w:t xml:space="preserve"> </w:t>
      </w:r>
      <w:r w:rsidRPr="007F32E4">
        <w:rPr>
          <w:rFonts w:asciiTheme="minorHAnsi" w:hAnsiTheme="minorHAnsi"/>
          <w:sz w:val="22"/>
          <w:szCs w:val="22"/>
        </w:rPr>
        <w:t xml:space="preserve">laissez faire une mesure de la </w:t>
      </w:r>
      <w:r w:rsidR="00150593" w:rsidRPr="007F32E4">
        <w:rPr>
          <w:rFonts w:asciiTheme="minorHAnsi" w:hAnsiTheme="minorHAnsi"/>
          <w:sz w:val="22"/>
          <w:szCs w:val="22"/>
        </w:rPr>
        <w:t>conductivité après</w:t>
      </w:r>
      <w:r w:rsidRPr="007F32E4">
        <w:rPr>
          <w:rFonts w:asciiTheme="minorHAnsi" w:hAnsiTheme="minorHAnsi"/>
          <w:sz w:val="22"/>
          <w:szCs w:val="22"/>
        </w:rPr>
        <w:t xml:space="preserve"> 48 heures.</w:t>
      </w:r>
    </w:p>
    <w:p w14:paraId="7C77BB25" w14:textId="77777777" w:rsidR="001D0662" w:rsidRDefault="001D0662" w:rsidP="00D271F8">
      <w:pPr>
        <w:pStyle w:val="Default"/>
        <w:rPr>
          <w:rFonts w:asciiTheme="minorHAnsi" w:hAnsiTheme="minorHAnsi"/>
          <w:sz w:val="22"/>
          <w:szCs w:val="22"/>
          <w:lang w:val="fr-BE"/>
        </w:rPr>
      </w:pPr>
      <w:r w:rsidRPr="007F32E4">
        <w:rPr>
          <w:rFonts w:asciiTheme="minorHAnsi" w:hAnsiTheme="minorHAnsi"/>
          <w:sz w:val="22"/>
          <w:szCs w:val="22"/>
          <w:lang w:val="fr-BE"/>
        </w:rPr>
        <w:t xml:space="preserve">Le raccordement du ruban de cuivre au conducteur de protection (PE) de l’installation électrique ne fait </w:t>
      </w:r>
      <w:r w:rsidRPr="007F32E4">
        <w:rPr>
          <w:rFonts w:asciiTheme="minorHAnsi" w:hAnsiTheme="minorHAnsi"/>
          <w:sz w:val="22"/>
          <w:szCs w:val="22"/>
          <w:u w:val="single"/>
          <w:lang w:val="fr-BE"/>
        </w:rPr>
        <w:t>pas</w:t>
      </w:r>
      <w:r w:rsidRPr="007F32E4">
        <w:rPr>
          <w:rFonts w:asciiTheme="minorHAnsi" w:hAnsiTheme="minorHAnsi"/>
          <w:sz w:val="22"/>
          <w:szCs w:val="22"/>
          <w:lang w:val="fr-BE"/>
        </w:rPr>
        <w:t xml:space="preserve"> partie des tâches du placeur mais doit être effectué par un électricien</w:t>
      </w:r>
      <w:r w:rsidR="004317CD">
        <w:rPr>
          <w:rFonts w:asciiTheme="minorHAnsi" w:hAnsiTheme="minorHAnsi"/>
          <w:sz w:val="22"/>
          <w:szCs w:val="22"/>
          <w:lang w:val="fr-BE"/>
        </w:rPr>
        <w:t>.</w:t>
      </w:r>
    </w:p>
    <w:p w14:paraId="7C77BB26" w14:textId="77777777" w:rsidR="004317CD" w:rsidRPr="007F32E4" w:rsidRDefault="004317CD" w:rsidP="00D271F8">
      <w:pPr>
        <w:pStyle w:val="Default"/>
        <w:rPr>
          <w:rFonts w:asciiTheme="minorHAnsi" w:hAnsiTheme="minorHAnsi"/>
          <w:sz w:val="22"/>
          <w:szCs w:val="22"/>
          <w:lang w:val="fr-BE"/>
        </w:rPr>
      </w:pPr>
    </w:p>
    <w:p w14:paraId="7C77BB27" w14:textId="66C3BF5D" w:rsidR="00AE39F8" w:rsidRDefault="00AE39F8" w:rsidP="00D271F8">
      <w:pPr>
        <w:tabs>
          <w:tab w:val="left" w:pos="323"/>
        </w:tabs>
        <w:rPr>
          <w:rFonts w:asciiTheme="minorHAnsi" w:hAnsiTheme="minorHAnsi"/>
          <w:sz w:val="22"/>
          <w:szCs w:val="22"/>
        </w:rPr>
      </w:pPr>
      <w:r w:rsidRPr="007F32E4">
        <w:rPr>
          <w:rFonts w:asciiTheme="minorHAnsi" w:hAnsiTheme="minorHAnsi"/>
          <w:sz w:val="22"/>
          <w:szCs w:val="22"/>
        </w:rPr>
        <w:t>Installez ensuite les plinthes choisies. Elles ne doivent pas avoir de propriétés conductrices. Le vinyle est fini contre le mur en fonction de la plinthe choisie</w:t>
      </w:r>
      <w:r w:rsidR="004317CD">
        <w:rPr>
          <w:rFonts w:asciiTheme="minorHAnsi" w:hAnsiTheme="minorHAnsi"/>
          <w:sz w:val="22"/>
          <w:szCs w:val="22"/>
        </w:rPr>
        <w:t>.</w:t>
      </w:r>
    </w:p>
    <w:p w14:paraId="7E915382" w14:textId="77777777" w:rsidR="00150593" w:rsidRPr="007F32E4" w:rsidRDefault="00150593" w:rsidP="00D271F8">
      <w:pPr>
        <w:tabs>
          <w:tab w:val="left" w:pos="323"/>
        </w:tabs>
        <w:rPr>
          <w:rFonts w:asciiTheme="minorHAnsi" w:hAnsiTheme="minorHAnsi" w:cs="Arial"/>
          <w:sz w:val="22"/>
          <w:szCs w:val="22"/>
        </w:rPr>
      </w:pPr>
    </w:p>
    <w:p w14:paraId="7C77BB28" w14:textId="77777777" w:rsidR="001D0662" w:rsidRDefault="004317CD" w:rsidP="00D271F8">
      <w:pPr>
        <w:pStyle w:val="Default"/>
        <w:rPr>
          <w:rFonts w:asciiTheme="minorHAnsi" w:hAnsiTheme="minorHAnsi"/>
          <w:sz w:val="22"/>
          <w:szCs w:val="22"/>
          <w:lang w:val="fr-BE"/>
        </w:rPr>
      </w:pPr>
      <w:r w:rsidRPr="00CD03FA">
        <w:rPr>
          <w:rFonts w:asciiTheme="minorHAnsi" w:hAnsiTheme="minorHAnsi"/>
          <w:sz w:val="22"/>
          <w:szCs w:val="22"/>
          <w:lang w:val="fr-BE"/>
        </w:rPr>
        <w:t>Nettoyage et lavage (produit de nettoyage neutre) du revêtement de sol.</w:t>
      </w:r>
    </w:p>
    <w:p w14:paraId="7C77BB29" w14:textId="77777777" w:rsidR="004317CD" w:rsidRDefault="004317CD" w:rsidP="00D271F8">
      <w:pPr>
        <w:pStyle w:val="Default"/>
        <w:rPr>
          <w:rFonts w:asciiTheme="minorHAnsi" w:hAnsiTheme="minorHAnsi"/>
          <w:sz w:val="22"/>
          <w:szCs w:val="22"/>
          <w:lang w:val="fr-BE"/>
        </w:rPr>
      </w:pPr>
    </w:p>
    <w:p w14:paraId="311A08C4" w14:textId="77777777" w:rsidR="00D271F8" w:rsidRDefault="00D271F8" w:rsidP="00D271F8">
      <w:pPr>
        <w:pStyle w:val="TxBrp4"/>
        <w:spacing w:line="240" w:lineRule="auto"/>
        <w:rPr>
          <w:rFonts w:asciiTheme="minorHAnsi" w:hAnsiTheme="minorHAnsi"/>
          <w:sz w:val="22"/>
          <w:szCs w:val="22"/>
          <w:u w:val="single"/>
        </w:rPr>
      </w:pPr>
    </w:p>
    <w:p w14:paraId="7C77BB2C" w14:textId="319B6262" w:rsidR="007F32E4" w:rsidRPr="007F32E4" w:rsidRDefault="007F32E4" w:rsidP="00D271F8">
      <w:pPr>
        <w:pStyle w:val="TxBrp4"/>
        <w:spacing w:line="240" w:lineRule="auto"/>
        <w:rPr>
          <w:rFonts w:asciiTheme="minorHAnsi" w:hAnsiTheme="minorHAnsi" w:cs="Arial"/>
          <w:sz w:val="22"/>
          <w:szCs w:val="22"/>
          <w:u w:val="single"/>
        </w:rPr>
      </w:pPr>
      <w:r w:rsidRPr="007F32E4">
        <w:rPr>
          <w:rFonts w:asciiTheme="minorHAnsi" w:hAnsiTheme="minorHAnsi"/>
          <w:sz w:val="22"/>
          <w:szCs w:val="22"/>
          <w:u w:val="single"/>
        </w:rPr>
        <w:t>Protection</w:t>
      </w:r>
    </w:p>
    <w:p w14:paraId="7C77BB2D" w14:textId="77777777" w:rsidR="007F32E4" w:rsidRPr="007F32E4" w:rsidRDefault="007F32E4" w:rsidP="00D271F8">
      <w:pPr>
        <w:rPr>
          <w:rFonts w:asciiTheme="minorHAnsi" w:hAnsiTheme="minorHAnsi"/>
          <w:sz w:val="22"/>
          <w:szCs w:val="22"/>
        </w:rPr>
      </w:pPr>
    </w:p>
    <w:p w14:paraId="7C77BB2E" w14:textId="77777777" w:rsidR="007F32E4" w:rsidRPr="007F32E4" w:rsidRDefault="007F32E4" w:rsidP="00D271F8">
      <w:pPr>
        <w:rPr>
          <w:rFonts w:asciiTheme="minorHAnsi" w:hAnsiTheme="minorHAnsi" w:cs="Arial"/>
          <w:sz w:val="22"/>
          <w:szCs w:val="22"/>
        </w:rPr>
      </w:pPr>
      <w:r w:rsidRPr="007F32E4">
        <w:rPr>
          <w:rFonts w:asciiTheme="minorHAnsi" w:hAnsiTheme="minorHAnsi"/>
          <w:sz w:val="22"/>
          <w:szCs w:val="22"/>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7C77BB2F" w14:textId="77777777" w:rsidR="007F32E4" w:rsidRPr="007F32E4" w:rsidRDefault="007F32E4" w:rsidP="00D271F8">
      <w:pPr>
        <w:pStyle w:val="TxBrp11"/>
        <w:tabs>
          <w:tab w:val="left" w:pos="204"/>
        </w:tabs>
        <w:spacing w:line="240" w:lineRule="auto"/>
        <w:rPr>
          <w:rFonts w:asciiTheme="minorHAnsi" w:hAnsiTheme="minorHAnsi" w:cs="Arial"/>
          <w:sz w:val="22"/>
          <w:szCs w:val="22"/>
        </w:rPr>
      </w:pPr>
    </w:p>
    <w:p w14:paraId="7C77BB30" w14:textId="77777777" w:rsidR="007F32E4" w:rsidRPr="007F32E4" w:rsidRDefault="007F32E4" w:rsidP="00D271F8">
      <w:pPr>
        <w:pStyle w:val="TxBrp11"/>
        <w:tabs>
          <w:tab w:val="left" w:pos="204"/>
        </w:tabs>
        <w:spacing w:line="240" w:lineRule="auto"/>
        <w:rPr>
          <w:rFonts w:asciiTheme="minorHAnsi" w:hAnsiTheme="minorHAnsi" w:cs="Arial"/>
          <w:sz w:val="22"/>
          <w:szCs w:val="22"/>
        </w:rPr>
      </w:pPr>
    </w:p>
    <w:p w14:paraId="7BE88C84" w14:textId="77777777" w:rsidR="00D271F8" w:rsidRDefault="00D271F8">
      <w:pPr>
        <w:widowControl/>
        <w:autoSpaceDE/>
        <w:autoSpaceDN/>
        <w:adjustRightInd/>
        <w:spacing w:after="160" w:line="259" w:lineRule="auto"/>
        <w:rPr>
          <w:rFonts w:asciiTheme="minorHAnsi" w:hAnsiTheme="minorHAnsi"/>
          <w:sz w:val="22"/>
          <w:szCs w:val="22"/>
          <w:u w:val="single"/>
        </w:rPr>
      </w:pPr>
      <w:r>
        <w:rPr>
          <w:rFonts w:asciiTheme="minorHAnsi" w:hAnsiTheme="minorHAnsi"/>
          <w:sz w:val="22"/>
          <w:szCs w:val="22"/>
          <w:u w:val="single"/>
        </w:rPr>
        <w:br w:type="page"/>
      </w:r>
    </w:p>
    <w:p w14:paraId="7C77BB31" w14:textId="4ECF25C3" w:rsidR="007F32E4" w:rsidRPr="007F32E4" w:rsidRDefault="007F32E4" w:rsidP="00D271F8">
      <w:pPr>
        <w:rPr>
          <w:rFonts w:asciiTheme="minorHAnsi" w:hAnsiTheme="minorHAnsi" w:cs="Arial"/>
          <w:sz w:val="22"/>
          <w:szCs w:val="22"/>
          <w:u w:val="single"/>
        </w:rPr>
      </w:pPr>
      <w:r w:rsidRPr="007F32E4">
        <w:rPr>
          <w:rFonts w:asciiTheme="minorHAnsi" w:hAnsiTheme="minorHAnsi"/>
          <w:sz w:val="22"/>
          <w:szCs w:val="22"/>
          <w:u w:val="single"/>
        </w:rPr>
        <w:lastRenderedPageBreak/>
        <w:t>Entretien et soin du revêtement de sol</w:t>
      </w:r>
    </w:p>
    <w:p w14:paraId="7C77BB32" w14:textId="77777777" w:rsidR="007F32E4" w:rsidRPr="007F32E4" w:rsidRDefault="007F32E4" w:rsidP="00D271F8">
      <w:pPr>
        <w:pStyle w:val="TxBrp4"/>
        <w:spacing w:line="240" w:lineRule="auto"/>
        <w:rPr>
          <w:rFonts w:asciiTheme="minorHAnsi" w:hAnsiTheme="minorHAnsi"/>
          <w:sz w:val="22"/>
          <w:szCs w:val="22"/>
        </w:rPr>
      </w:pPr>
    </w:p>
    <w:p w14:paraId="7C77BB33" w14:textId="77777777" w:rsidR="007F32E4" w:rsidRPr="007F32E4" w:rsidRDefault="007F32E4" w:rsidP="00D271F8">
      <w:pPr>
        <w:pStyle w:val="TxBrp4"/>
        <w:spacing w:line="240" w:lineRule="auto"/>
        <w:rPr>
          <w:rFonts w:asciiTheme="minorHAnsi" w:hAnsiTheme="minorHAnsi" w:cs="Arial"/>
          <w:sz w:val="22"/>
          <w:szCs w:val="22"/>
        </w:rPr>
      </w:pPr>
      <w:r w:rsidRPr="007F32E4">
        <w:rPr>
          <w:rFonts w:asciiTheme="minorHAnsi" w:hAnsiTheme="minorHAnsi"/>
          <w:sz w:val="22"/>
          <w:szCs w:val="22"/>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7C77BB34" w14:textId="77777777" w:rsidR="007F32E4" w:rsidRPr="007F32E4" w:rsidRDefault="007F32E4" w:rsidP="00D271F8">
      <w:pPr>
        <w:pStyle w:val="TxBrp4"/>
        <w:spacing w:line="240" w:lineRule="auto"/>
        <w:rPr>
          <w:rFonts w:asciiTheme="minorHAnsi" w:hAnsiTheme="minorHAnsi" w:cs="Arial"/>
          <w:sz w:val="22"/>
          <w:szCs w:val="22"/>
        </w:rPr>
      </w:pPr>
    </w:p>
    <w:p w14:paraId="7C77BB35" w14:textId="77777777" w:rsidR="007F32E4" w:rsidRPr="007F32E4" w:rsidRDefault="007F32E4" w:rsidP="00D271F8">
      <w:pPr>
        <w:pStyle w:val="TxBrp4"/>
        <w:spacing w:line="240" w:lineRule="auto"/>
        <w:rPr>
          <w:rFonts w:asciiTheme="minorHAnsi" w:hAnsiTheme="minorHAnsi" w:cs="Arial"/>
          <w:sz w:val="22"/>
          <w:szCs w:val="22"/>
        </w:rPr>
      </w:pPr>
    </w:p>
    <w:p w14:paraId="7C77BB36" w14:textId="77777777" w:rsidR="007F32E4" w:rsidRPr="007F32E4" w:rsidRDefault="007F32E4" w:rsidP="00D271F8">
      <w:pPr>
        <w:rPr>
          <w:rFonts w:asciiTheme="minorHAnsi" w:hAnsiTheme="minorHAnsi" w:cs="Arial"/>
          <w:sz w:val="22"/>
          <w:szCs w:val="22"/>
        </w:rPr>
      </w:pPr>
      <w:r w:rsidRPr="007F32E4">
        <w:rPr>
          <w:rFonts w:asciiTheme="minorHAnsi" w:hAnsiTheme="minorHAnsi"/>
          <w:sz w:val="22"/>
          <w:szCs w:val="22"/>
          <w:u w:val="single"/>
        </w:rPr>
        <w:t>Mesures préventives</w:t>
      </w:r>
    </w:p>
    <w:p w14:paraId="7C77BB37" w14:textId="77777777" w:rsidR="007F32E4" w:rsidRPr="007F32E4" w:rsidRDefault="007F32E4" w:rsidP="00D271F8">
      <w:pPr>
        <w:pStyle w:val="TxBrp4"/>
        <w:spacing w:line="240" w:lineRule="auto"/>
        <w:rPr>
          <w:rFonts w:asciiTheme="minorHAnsi" w:hAnsiTheme="minorHAnsi"/>
          <w:sz w:val="22"/>
          <w:szCs w:val="22"/>
        </w:rPr>
      </w:pPr>
    </w:p>
    <w:p w14:paraId="7C77BB38" w14:textId="49D7617C" w:rsidR="007F32E4" w:rsidRPr="007F32E4" w:rsidRDefault="007F32E4" w:rsidP="00D271F8">
      <w:pPr>
        <w:pStyle w:val="TxBrp4"/>
        <w:spacing w:line="240" w:lineRule="auto"/>
        <w:rPr>
          <w:rFonts w:asciiTheme="minorHAnsi" w:hAnsiTheme="minorHAnsi" w:cs="Arial"/>
          <w:sz w:val="22"/>
          <w:szCs w:val="22"/>
        </w:rPr>
      </w:pPr>
      <w:r w:rsidRPr="007F32E4">
        <w:rPr>
          <w:rFonts w:asciiTheme="minorHAnsi" w:hAnsiTheme="minorHAnsi"/>
          <w:sz w:val="22"/>
          <w:szCs w:val="22"/>
        </w:rPr>
        <w:t>Prévoyez un paillasson tufté avec fils grattant d’environ 10 mm d’épaisseur et environ 3700 g/m² avec un poil coupé 5/32 100 % en polyamide BCF Laufaron 20 et 420 dtex, coloré par pigment et ancré dans un endos en vinyle étanche. Le paillasson doit être prévu à toutes les entrées du bâtiment, être adapté à l’intensité du trafic et toujours mesurer de préférence au moins 6 m de longueur.</w:t>
      </w:r>
    </w:p>
    <w:p w14:paraId="7C77BB39" w14:textId="77777777" w:rsidR="007F32E4" w:rsidRPr="007F32E4" w:rsidRDefault="007F32E4" w:rsidP="00D271F8">
      <w:pPr>
        <w:pStyle w:val="TxBrp5"/>
        <w:spacing w:line="240" w:lineRule="auto"/>
        <w:ind w:left="0" w:firstLine="0"/>
        <w:rPr>
          <w:rFonts w:asciiTheme="minorHAnsi" w:hAnsiTheme="minorHAnsi" w:cs="Arial"/>
          <w:sz w:val="22"/>
          <w:szCs w:val="22"/>
        </w:rPr>
      </w:pPr>
    </w:p>
    <w:p w14:paraId="7C77BB3A" w14:textId="77777777" w:rsidR="007F32E4" w:rsidRPr="007F32E4" w:rsidRDefault="007F32E4" w:rsidP="00D271F8">
      <w:pPr>
        <w:pStyle w:val="TxBrp5"/>
        <w:spacing w:line="240" w:lineRule="auto"/>
        <w:ind w:left="0" w:firstLine="0"/>
        <w:rPr>
          <w:rFonts w:asciiTheme="minorHAnsi" w:hAnsiTheme="minorHAnsi" w:cs="Arial"/>
          <w:sz w:val="22"/>
          <w:szCs w:val="22"/>
        </w:rPr>
      </w:pPr>
    </w:p>
    <w:p w14:paraId="7C77BB3B" w14:textId="77777777" w:rsidR="007F32E4" w:rsidRPr="007F32E4" w:rsidRDefault="007F32E4" w:rsidP="00D271F8">
      <w:pPr>
        <w:rPr>
          <w:rFonts w:asciiTheme="minorHAnsi" w:hAnsiTheme="minorHAnsi" w:cs="Arial"/>
          <w:sz w:val="22"/>
          <w:szCs w:val="22"/>
          <w:u w:val="single"/>
        </w:rPr>
      </w:pPr>
      <w:r w:rsidRPr="007F32E4">
        <w:rPr>
          <w:rFonts w:asciiTheme="minorHAnsi" w:hAnsiTheme="minorHAnsi"/>
          <w:sz w:val="22"/>
          <w:szCs w:val="22"/>
          <w:u w:val="single"/>
        </w:rPr>
        <w:t>Assurance de garantie spéciale pour les chantiers de plus de 2.000 m²</w:t>
      </w:r>
    </w:p>
    <w:p w14:paraId="7C77BB3C" w14:textId="77777777" w:rsidR="007F32E4" w:rsidRPr="007F32E4" w:rsidRDefault="007F32E4" w:rsidP="00D271F8">
      <w:pPr>
        <w:ind w:left="360"/>
        <w:rPr>
          <w:rFonts w:asciiTheme="minorHAnsi" w:hAnsiTheme="minorHAnsi" w:cs="Arial"/>
          <w:sz w:val="22"/>
          <w:szCs w:val="22"/>
        </w:rPr>
      </w:pPr>
    </w:p>
    <w:p w14:paraId="7C77BB3D" w14:textId="77777777" w:rsidR="007F32E4" w:rsidRPr="007F32E4" w:rsidRDefault="007F32E4" w:rsidP="00D271F8">
      <w:pPr>
        <w:pStyle w:val="TxBrp3"/>
        <w:tabs>
          <w:tab w:val="clear" w:pos="204"/>
          <w:tab w:val="left" w:pos="708"/>
        </w:tabs>
        <w:spacing w:line="240" w:lineRule="auto"/>
        <w:rPr>
          <w:rFonts w:asciiTheme="minorHAnsi" w:hAnsiTheme="minorHAnsi" w:cs="Arial"/>
          <w:sz w:val="22"/>
          <w:szCs w:val="22"/>
        </w:rPr>
      </w:pPr>
      <w:r w:rsidRPr="007F32E4">
        <w:rPr>
          <w:rFonts w:asciiTheme="minorHAnsi" w:hAnsiTheme="minorHAnsi"/>
          <w:sz w:val="22"/>
          <w:szCs w:val="22"/>
        </w:rPr>
        <w:t>Une assurance de garantie de 10 ans est prévue par le fabricant du revêtement de sol , tant sur le produit que sur l’exécution.</w:t>
      </w:r>
    </w:p>
    <w:p w14:paraId="7C77BB3E" w14:textId="77777777" w:rsidR="007F32E4" w:rsidRPr="007F32E4" w:rsidRDefault="007F32E4" w:rsidP="00D271F8">
      <w:pPr>
        <w:pStyle w:val="TxBrp3"/>
        <w:tabs>
          <w:tab w:val="clear" w:pos="204"/>
          <w:tab w:val="left" w:pos="708"/>
        </w:tabs>
        <w:spacing w:line="240" w:lineRule="auto"/>
        <w:rPr>
          <w:rFonts w:asciiTheme="minorHAnsi" w:hAnsiTheme="minorHAnsi" w:cs="Arial"/>
          <w:sz w:val="22"/>
          <w:szCs w:val="22"/>
        </w:rPr>
      </w:pPr>
      <w:r w:rsidRPr="007F32E4">
        <w:rPr>
          <w:rFonts w:asciiTheme="minorHAnsi" w:hAnsiTheme="minorHAnsi"/>
          <w:sz w:val="22"/>
          <w:szCs w:val="22"/>
        </w:rPr>
        <w:t>Cette assurance de garantie n’est cependant octroyée que si le maître de l’ouvrage fait appel à une entreprise de pose reconnue par le fabricant.</w:t>
      </w:r>
    </w:p>
    <w:p w14:paraId="7C77BB3F" w14:textId="77777777" w:rsidR="007F32E4" w:rsidRPr="007F32E4" w:rsidRDefault="007F32E4" w:rsidP="00D271F8">
      <w:pPr>
        <w:pStyle w:val="TxBrp3"/>
        <w:tabs>
          <w:tab w:val="clear" w:pos="204"/>
          <w:tab w:val="left" w:pos="708"/>
        </w:tabs>
        <w:spacing w:line="240" w:lineRule="auto"/>
        <w:rPr>
          <w:rFonts w:asciiTheme="minorHAnsi" w:hAnsiTheme="minorHAnsi"/>
          <w:sz w:val="22"/>
          <w:szCs w:val="22"/>
        </w:rPr>
      </w:pPr>
    </w:p>
    <w:p w14:paraId="7C77BB40" w14:textId="77777777" w:rsidR="007F32E4" w:rsidRPr="007F32E4" w:rsidRDefault="007F32E4" w:rsidP="00D271F8">
      <w:pPr>
        <w:pStyle w:val="TxBrp3"/>
        <w:tabs>
          <w:tab w:val="clear" w:pos="204"/>
          <w:tab w:val="left" w:pos="708"/>
        </w:tabs>
        <w:spacing w:line="240" w:lineRule="auto"/>
        <w:rPr>
          <w:rFonts w:asciiTheme="minorHAnsi" w:hAnsiTheme="minorHAnsi"/>
          <w:sz w:val="22"/>
          <w:szCs w:val="22"/>
        </w:rPr>
      </w:pPr>
      <w:r w:rsidRPr="007F32E4">
        <w:rPr>
          <w:rFonts w:asciiTheme="minorHAnsi" w:hAnsiTheme="minorHAnsi"/>
          <w:sz w:val="22"/>
          <w:szCs w:val="22"/>
        </w:rPr>
        <w:t>À cette fin, l’entrepreneur général / maître de l’ouvrage / entreprise de pose autorisent le fabricant à effectuer des contrôles réguliers sur le chantier, selon une procédure déterminée à l’avance.</w:t>
      </w:r>
    </w:p>
    <w:p w14:paraId="7C77BB41" w14:textId="77777777" w:rsidR="007F32E4" w:rsidRPr="007F32E4" w:rsidRDefault="007F32E4" w:rsidP="00D271F8">
      <w:pPr>
        <w:numPr>
          <w:ilvl w:val="0"/>
          <w:numId w:val="7"/>
        </w:numPr>
        <w:rPr>
          <w:rFonts w:asciiTheme="minorHAnsi" w:hAnsiTheme="minorHAnsi" w:cs="Arial"/>
          <w:sz w:val="22"/>
          <w:szCs w:val="22"/>
        </w:rPr>
      </w:pPr>
      <w:r w:rsidRPr="007F32E4">
        <w:rPr>
          <w:rFonts w:asciiTheme="minorHAnsi" w:hAnsiTheme="minorHAnsi"/>
          <w:sz w:val="22"/>
          <w:szCs w:val="22"/>
        </w:rPr>
        <w:t>Inscription au cahier des charges</w:t>
      </w:r>
    </w:p>
    <w:p w14:paraId="7C77BB42" w14:textId="77777777" w:rsidR="007F32E4" w:rsidRPr="007F32E4" w:rsidRDefault="007F32E4" w:rsidP="00D271F8">
      <w:pPr>
        <w:numPr>
          <w:ilvl w:val="1"/>
          <w:numId w:val="7"/>
        </w:numPr>
        <w:rPr>
          <w:rFonts w:asciiTheme="minorHAnsi" w:hAnsiTheme="minorHAnsi" w:cs="Arial"/>
          <w:sz w:val="22"/>
          <w:szCs w:val="22"/>
        </w:rPr>
      </w:pPr>
      <w:r w:rsidRPr="007F32E4">
        <w:rPr>
          <w:rFonts w:asciiTheme="minorHAnsi" w:hAnsiTheme="minorHAnsi"/>
          <w:sz w:val="22"/>
          <w:szCs w:val="22"/>
        </w:rPr>
        <w:t>Adjudication / demande de prix entrepreneur général</w:t>
      </w:r>
    </w:p>
    <w:p w14:paraId="7C77BB43" w14:textId="77777777" w:rsidR="007F32E4" w:rsidRPr="007F32E4" w:rsidRDefault="007F32E4" w:rsidP="00D271F8">
      <w:pPr>
        <w:numPr>
          <w:ilvl w:val="1"/>
          <w:numId w:val="7"/>
        </w:numPr>
        <w:rPr>
          <w:rFonts w:asciiTheme="minorHAnsi" w:hAnsiTheme="minorHAnsi" w:cs="Arial"/>
          <w:sz w:val="22"/>
          <w:szCs w:val="22"/>
        </w:rPr>
      </w:pPr>
      <w:r w:rsidRPr="007F32E4">
        <w:rPr>
          <w:rFonts w:asciiTheme="minorHAnsi" w:hAnsiTheme="minorHAnsi"/>
          <w:sz w:val="22"/>
          <w:szCs w:val="22"/>
        </w:rPr>
        <w:t>Demande au maître de l’ouvrage</w:t>
      </w:r>
    </w:p>
    <w:p w14:paraId="7C77BB44" w14:textId="77777777" w:rsidR="007F32E4" w:rsidRPr="007F32E4" w:rsidRDefault="007F32E4" w:rsidP="00D271F8">
      <w:pPr>
        <w:numPr>
          <w:ilvl w:val="0"/>
          <w:numId w:val="7"/>
        </w:numPr>
        <w:rPr>
          <w:rFonts w:asciiTheme="minorHAnsi" w:hAnsiTheme="minorHAnsi" w:cs="Arial"/>
          <w:sz w:val="22"/>
          <w:szCs w:val="22"/>
        </w:rPr>
      </w:pPr>
      <w:r w:rsidRPr="007F32E4">
        <w:rPr>
          <w:rFonts w:asciiTheme="minorHAnsi" w:hAnsiTheme="minorHAnsi"/>
          <w:sz w:val="22"/>
          <w:szCs w:val="22"/>
        </w:rPr>
        <w:t>Demande écrite de la garantie assurée par l’entreprise de pose</w:t>
      </w:r>
    </w:p>
    <w:p w14:paraId="7C77BB45" w14:textId="77777777" w:rsidR="007F32E4" w:rsidRPr="007F32E4" w:rsidRDefault="007F32E4" w:rsidP="00D271F8">
      <w:pPr>
        <w:numPr>
          <w:ilvl w:val="0"/>
          <w:numId w:val="7"/>
        </w:numPr>
        <w:rPr>
          <w:rFonts w:asciiTheme="minorHAnsi" w:hAnsiTheme="minorHAnsi" w:cs="Arial"/>
          <w:sz w:val="22"/>
          <w:szCs w:val="22"/>
        </w:rPr>
      </w:pPr>
      <w:r w:rsidRPr="007F32E4">
        <w:rPr>
          <w:rFonts w:asciiTheme="minorHAnsi" w:hAnsiTheme="minorHAnsi"/>
          <w:sz w:val="22"/>
          <w:szCs w:val="22"/>
        </w:rPr>
        <w:t>Conseils techniques</w:t>
      </w:r>
    </w:p>
    <w:p w14:paraId="7C77BB46" w14:textId="77777777" w:rsidR="007F32E4" w:rsidRPr="007F32E4" w:rsidRDefault="007F32E4" w:rsidP="00D271F8">
      <w:pPr>
        <w:numPr>
          <w:ilvl w:val="0"/>
          <w:numId w:val="7"/>
        </w:numPr>
        <w:rPr>
          <w:rFonts w:asciiTheme="minorHAnsi" w:hAnsiTheme="minorHAnsi" w:cs="Arial"/>
          <w:sz w:val="22"/>
          <w:szCs w:val="22"/>
        </w:rPr>
      </w:pPr>
      <w:r w:rsidRPr="007F32E4">
        <w:rPr>
          <w:rFonts w:asciiTheme="minorHAnsi" w:hAnsiTheme="minorHAnsi"/>
          <w:sz w:val="22"/>
          <w:szCs w:val="22"/>
        </w:rPr>
        <w:t>Contrôle avant la pose</w:t>
      </w:r>
    </w:p>
    <w:p w14:paraId="7C77BB47" w14:textId="77777777" w:rsidR="007F32E4" w:rsidRPr="007F32E4" w:rsidRDefault="007F32E4" w:rsidP="00D271F8">
      <w:pPr>
        <w:numPr>
          <w:ilvl w:val="0"/>
          <w:numId w:val="7"/>
        </w:numPr>
        <w:rPr>
          <w:rFonts w:asciiTheme="minorHAnsi" w:hAnsiTheme="minorHAnsi" w:cs="Arial"/>
          <w:sz w:val="22"/>
          <w:szCs w:val="22"/>
        </w:rPr>
      </w:pPr>
      <w:r w:rsidRPr="007F32E4">
        <w:rPr>
          <w:rFonts w:asciiTheme="minorHAnsi" w:hAnsiTheme="minorHAnsi"/>
          <w:sz w:val="22"/>
          <w:szCs w:val="22"/>
        </w:rPr>
        <w:t>Contrôle pendant la pose</w:t>
      </w:r>
    </w:p>
    <w:p w14:paraId="7C77BB48" w14:textId="77777777" w:rsidR="007F32E4" w:rsidRPr="007F32E4" w:rsidRDefault="007F32E4" w:rsidP="00D271F8">
      <w:pPr>
        <w:numPr>
          <w:ilvl w:val="0"/>
          <w:numId w:val="7"/>
        </w:numPr>
        <w:rPr>
          <w:rFonts w:asciiTheme="minorHAnsi" w:hAnsiTheme="minorHAnsi" w:cs="Arial"/>
          <w:sz w:val="22"/>
          <w:szCs w:val="22"/>
        </w:rPr>
      </w:pPr>
      <w:r w:rsidRPr="007F32E4">
        <w:rPr>
          <w:rFonts w:asciiTheme="minorHAnsi" w:hAnsiTheme="minorHAnsi"/>
          <w:sz w:val="22"/>
          <w:szCs w:val="22"/>
        </w:rPr>
        <w:t>Contrôle définitif et rapport définitif incluant le montant assuré</w:t>
      </w:r>
    </w:p>
    <w:p w14:paraId="7C77BB49" w14:textId="77777777" w:rsidR="007F32E4" w:rsidRPr="007F32E4" w:rsidRDefault="007F32E4" w:rsidP="00D271F8">
      <w:pPr>
        <w:numPr>
          <w:ilvl w:val="0"/>
          <w:numId w:val="7"/>
        </w:numPr>
        <w:rPr>
          <w:rFonts w:asciiTheme="minorHAnsi" w:hAnsiTheme="minorHAnsi" w:cs="Arial"/>
          <w:sz w:val="22"/>
          <w:szCs w:val="22"/>
        </w:rPr>
      </w:pPr>
      <w:r w:rsidRPr="007F32E4">
        <w:rPr>
          <w:rFonts w:asciiTheme="minorHAnsi" w:hAnsiTheme="minorHAnsi"/>
          <w:sz w:val="22"/>
          <w:szCs w:val="22"/>
        </w:rPr>
        <w:t>Délivrance de la garantie en cas d’avis positif à l’entreprise de pose</w:t>
      </w:r>
    </w:p>
    <w:p w14:paraId="7C77BB4A" w14:textId="77777777" w:rsidR="007F32E4" w:rsidRPr="007F32E4" w:rsidRDefault="007F32E4" w:rsidP="00D271F8">
      <w:pPr>
        <w:pStyle w:val="TxBrp3"/>
        <w:numPr>
          <w:ilvl w:val="0"/>
          <w:numId w:val="7"/>
        </w:numPr>
        <w:tabs>
          <w:tab w:val="clear" w:pos="204"/>
        </w:tabs>
        <w:spacing w:line="240" w:lineRule="auto"/>
        <w:rPr>
          <w:rFonts w:asciiTheme="minorHAnsi" w:hAnsiTheme="minorHAnsi"/>
          <w:sz w:val="22"/>
          <w:szCs w:val="22"/>
        </w:rPr>
      </w:pPr>
      <w:r w:rsidRPr="007F32E4">
        <w:rPr>
          <w:rFonts w:asciiTheme="minorHAnsi" w:hAnsiTheme="minorHAnsi"/>
          <w:sz w:val="22"/>
          <w:szCs w:val="22"/>
        </w:rPr>
        <w:t>Inspection éventuelle en cours de garantie</w:t>
      </w:r>
    </w:p>
    <w:p w14:paraId="7C77BB4B" w14:textId="77777777" w:rsidR="007F32E4" w:rsidRPr="007F32E4" w:rsidRDefault="007F32E4" w:rsidP="00D271F8">
      <w:pPr>
        <w:pStyle w:val="TxBrp3"/>
        <w:tabs>
          <w:tab w:val="clear" w:pos="204"/>
          <w:tab w:val="left" w:pos="708"/>
        </w:tabs>
        <w:spacing w:line="240" w:lineRule="auto"/>
        <w:rPr>
          <w:rFonts w:asciiTheme="minorHAnsi" w:hAnsiTheme="minorHAnsi"/>
          <w:sz w:val="22"/>
          <w:szCs w:val="22"/>
        </w:rPr>
      </w:pPr>
    </w:p>
    <w:p w14:paraId="7C77BB4D" w14:textId="2363ACA0" w:rsidR="007F32E4" w:rsidRPr="00D271F8" w:rsidRDefault="007F32E4" w:rsidP="00D271F8">
      <w:pPr>
        <w:pStyle w:val="TxBrp3"/>
        <w:spacing w:line="240" w:lineRule="auto"/>
        <w:rPr>
          <w:rFonts w:asciiTheme="minorHAnsi" w:hAnsiTheme="minorHAnsi"/>
          <w:sz w:val="22"/>
          <w:szCs w:val="22"/>
        </w:rPr>
      </w:pPr>
      <w:r w:rsidRPr="007F32E4">
        <w:rPr>
          <w:rFonts w:asciiTheme="minorHAnsi" w:hAnsiTheme="minorHAnsi"/>
          <w:sz w:val="22"/>
          <w:szCs w:val="22"/>
        </w:rPr>
        <w:t xml:space="preserve">Le fabricant applique les pourcentages d’amortissement suivants, y compris en cas de compensation en nature : </w:t>
      </w:r>
    </w:p>
    <w:p w14:paraId="7C77BB4E" w14:textId="77777777" w:rsidR="007F32E4" w:rsidRPr="007F32E4" w:rsidRDefault="007F32E4" w:rsidP="00D271F8">
      <w:pPr>
        <w:ind w:left="708"/>
        <w:rPr>
          <w:rFonts w:asciiTheme="minorHAnsi" w:hAnsiTheme="minorHAnsi"/>
          <w:sz w:val="22"/>
          <w:szCs w:val="22"/>
        </w:rPr>
      </w:pPr>
      <w:r w:rsidRPr="007F32E4">
        <w:rPr>
          <w:rFonts w:asciiTheme="minorHAnsi" w:hAnsiTheme="minorHAnsi"/>
          <w:sz w:val="22"/>
          <w:szCs w:val="22"/>
        </w:rPr>
        <w:t>1</w:t>
      </w:r>
      <w:r w:rsidRPr="007F32E4">
        <w:rPr>
          <w:rFonts w:asciiTheme="minorHAnsi" w:hAnsiTheme="minorHAnsi"/>
          <w:sz w:val="22"/>
          <w:szCs w:val="22"/>
          <w:vertAlign w:val="superscript"/>
        </w:rPr>
        <w:t>ière</w:t>
      </w:r>
      <w:r w:rsidRPr="007F32E4">
        <w:rPr>
          <w:rFonts w:asciiTheme="minorHAnsi" w:hAnsiTheme="minorHAnsi"/>
          <w:sz w:val="22"/>
          <w:szCs w:val="22"/>
        </w:rPr>
        <w:t xml:space="preserve"> année de garantie : remboursement à 100 % du montant total ;</w:t>
      </w:r>
    </w:p>
    <w:p w14:paraId="7C77BB4F" w14:textId="77777777" w:rsidR="007F32E4" w:rsidRPr="007F32E4" w:rsidRDefault="007F32E4" w:rsidP="00D271F8">
      <w:pPr>
        <w:ind w:left="708"/>
        <w:rPr>
          <w:rFonts w:asciiTheme="minorHAnsi" w:hAnsiTheme="minorHAnsi" w:cs="Arial"/>
          <w:sz w:val="22"/>
          <w:szCs w:val="22"/>
        </w:rPr>
      </w:pPr>
      <w:r w:rsidRPr="007F32E4">
        <w:rPr>
          <w:rFonts w:asciiTheme="minorHAnsi" w:hAnsiTheme="minorHAnsi"/>
          <w:sz w:val="22"/>
          <w:szCs w:val="22"/>
        </w:rPr>
        <w:t>2</w:t>
      </w:r>
      <w:r w:rsidRPr="007F32E4">
        <w:rPr>
          <w:rFonts w:asciiTheme="minorHAnsi" w:hAnsiTheme="minorHAnsi"/>
          <w:sz w:val="22"/>
          <w:szCs w:val="22"/>
          <w:vertAlign w:val="superscript"/>
        </w:rPr>
        <w:t>ième</w:t>
      </w:r>
      <w:r w:rsidRPr="007F32E4">
        <w:rPr>
          <w:rFonts w:asciiTheme="minorHAnsi" w:hAnsiTheme="minorHAnsi"/>
          <w:sz w:val="22"/>
          <w:szCs w:val="22"/>
        </w:rPr>
        <w:t xml:space="preserve"> et 3</w:t>
      </w:r>
      <w:r w:rsidRPr="007F32E4">
        <w:rPr>
          <w:rFonts w:asciiTheme="minorHAnsi" w:hAnsiTheme="minorHAnsi"/>
          <w:sz w:val="22"/>
          <w:szCs w:val="22"/>
          <w:vertAlign w:val="superscript"/>
        </w:rPr>
        <w:t>ième</w:t>
      </w:r>
      <w:r w:rsidRPr="007F32E4">
        <w:rPr>
          <w:rFonts w:asciiTheme="minorHAnsi" w:hAnsiTheme="minorHAnsi"/>
          <w:sz w:val="22"/>
          <w:szCs w:val="22"/>
        </w:rPr>
        <w:t xml:space="preserve"> années de garantie : remboursement à 85 % du montant total ;</w:t>
      </w:r>
    </w:p>
    <w:p w14:paraId="7C77BB50" w14:textId="77777777" w:rsidR="007F32E4" w:rsidRPr="007F32E4" w:rsidRDefault="007F32E4" w:rsidP="00D271F8">
      <w:pPr>
        <w:ind w:left="708"/>
        <w:rPr>
          <w:rFonts w:asciiTheme="minorHAnsi" w:hAnsiTheme="minorHAnsi" w:cs="Arial"/>
          <w:sz w:val="22"/>
          <w:szCs w:val="22"/>
        </w:rPr>
      </w:pPr>
      <w:r w:rsidRPr="007F32E4">
        <w:rPr>
          <w:rFonts w:asciiTheme="minorHAnsi" w:hAnsiTheme="minorHAnsi"/>
          <w:sz w:val="22"/>
          <w:szCs w:val="22"/>
        </w:rPr>
        <w:t>4</w:t>
      </w:r>
      <w:r w:rsidRPr="007F32E4">
        <w:rPr>
          <w:rFonts w:asciiTheme="minorHAnsi" w:hAnsiTheme="minorHAnsi"/>
          <w:sz w:val="22"/>
          <w:szCs w:val="22"/>
          <w:vertAlign w:val="superscript"/>
        </w:rPr>
        <w:t>ième</w:t>
      </w:r>
      <w:r w:rsidRPr="007F32E4">
        <w:rPr>
          <w:rFonts w:asciiTheme="minorHAnsi" w:hAnsiTheme="minorHAnsi"/>
          <w:sz w:val="22"/>
          <w:szCs w:val="22"/>
        </w:rPr>
        <w:t xml:space="preserve"> et 5</w:t>
      </w:r>
      <w:r w:rsidRPr="007F32E4">
        <w:rPr>
          <w:rFonts w:asciiTheme="minorHAnsi" w:hAnsiTheme="minorHAnsi"/>
          <w:sz w:val="22"/>
          <w:szCs w:val="22"/>
          <w:vertAlign w:val="superscript"/>
        </w:rPr>
        <w:t>ième</w:t>
      </w:r>
      <w:r w:rsidRPr="007F32E4">
        <w:rPr>
          <w:rFonts w:asciiTheme="minorHAnsi" w:hAnsiTheme="minorHAnsi"/>
          <w:sz w:val="22"/>
          <w:szCs w:val="22"/>
        </w:rPr>
        <w:t xml:space="preserve"> années de garantie : remboursement à 60 % du montant total ;</w:t>
      </w:r>
    </w:p>
    <w:p w14:paraId="7C77BB51" w14:textId="77777777" w:rsidR="007F32E4" w:rsidRPr="007F32E4" w:rsidRDefault="007F32E4" w:rsidP="00D271F8">
      <w:pPr>
        <w:ind w:left="708"/>
        <w:rPr>
          <w:rFonts w:asciiTheme="minorHAnsi" w:hAnsiTheme="minorHAnsi" w:cs="Arial"/>
          <w:sz w:val="22"/>
          <w:szCs w:val="22"/>
        </w:rPr>
      </w:pPr>
      <w:r w:rsidRPr="007F32E4">
        <w:rPr>
          <w:rFonts w:asciiTheme="minorHAnsi" w:hAnsiTheme="minorHAnsi"/>
          <w:sz w:val="22"/>
          <w:szCs w:val="22"/>
        </w:rPr>
        <w:t>6</w:t>
      </w:r>
      <w:r w:rsidRPr="007F32E4">
        <w:rPr>
          <w:rFonts w:asciiTheme="minorHAnsi" w:hAnsiTheme="minorHAnsi"/>
          <w:sz w:val="22"/>
          <w:szCs w:val="22"/>
          <w:vertAlign w:val="superscript"/>
        </w:rPr>
        <w:t>ième</w:t>
      </w:r>
      <w:r w:rsidRPr="007F32E4">
        <w:rPr>
          <w:rFonts w:asciiTheme="minorHAnsi" w:hAnsiTheme="minorHAnsi"/>
          <w:sz w:val="22"/>
          <w:szCs w:val="22"/>
        </w:rPr>
        <w:t xml:space="preserve"> et 7</w:t>
      </w:r>
      <w:r w:rsidRPr="007F32E4">
        <w:rPr>
          <w:rFonts w:asciiTheme="minorHAnsi" w:hAnsiTheme="minorHAnsi"/>
          <w:sz w:val="22"/>
          <w:szCs w:val="22"/>
          <w:vertAlign w:val="superscript"/>
        </w:rPr>
        <w:t>ième</w:t>
      </w:r>
      <w:r w:rsidRPr="007F32E4">
        <w:rPr>
          <w:rFonts w:asciiTheme="minorHAnsi" w:hAnsiTheme="minorHAnsi"/>
          <w:sz w:val="22"/>
          <w:szCs w:val="22"/>
        </w:rPr>
        <w:t xml:space="preserve"> années de garantie : remboursement à 30 % du montant total ;</w:t>
      </w:r>
    </w:p>
    <w:p w14:paraId="7C77BB52" w14:textId="77777777" w:rsidR="007F32E4" w:rsidRPr="007F32E4" w:rsidRDefault="007F32E4" w:rsidP="00D271F8">
      <w:pPr>
        <w:pStyle w:val="TxBrp3"/>
        <w:spacing w:line="240" w:lineRule="auto"/>
        <w:ind w:left="708"/>
        <w:rPr>
          <w:rFonts w:asciiTheme="minorHAnsi" w:hAnsiTheme="minorHAnsi"/>
          <w:sz w:val="22"/>
          <w:szCs w:val="22"/>
        </w:rPr>
      </w:pPr>
      <w:r w:rsidRPr="007F32E4">
        <w:rPr>
          <w:rFonts w:asciiTheme="minorHAnsi" w:hAnsiTheme="minorHAnsi"/>
          <w:sz w:val="22"/>
          <w:szCs w:val="22"/>
        </w:rPr>
        <w:t>de la 8</w:t>
      </w:r>
      <w:r w:rsidRPr="007F32E4">
        <w:rPr>
          <w:rFonts w:asciiTheme="minorHAnsi" w:hAnsiTheme="minorHAnsi"/>
          <w:sz w:val="22"/>
          <w:szCs w:val="22"/>
          <w:vertAlign w:val="superscript"/>
        </w:rPr>
        <w:t>ième</w:t>
      </w:r>
      <w:r w:rsidRPr="007F32E4">
        <w:rPr>
          <w:rFonts w:asciiTheme="minorHAnsi" w:hAnsiTheme="minorHAnsi"/>
          <w:sz w:val="22"/>
          <w:szCs w:val="22"/>
        </w:rPr>
        <w:t xml:space="preserve"> à la 10</w:t>
      </w:r>
      <w:r w:rsidRPr="007F32E4">
        <w:rPr>
          <w:rFonts w:asciiTheme="minorHAnsi" w:hAnsiTheme="minorHAnsi"/>
          <w:sz w:val="22"/>
          <w:szCs w:val="22"/>
          <w:vertAlign w:val="superscript"/>
        </w:rPr>
        <w:t>ième</w:t>
      </w:r>
      <w:r w:rsidRPr="007F32E4">
        <w:rPr>
          <w:rFonts w:asciiTheme="minorHAnsi" w:hAnsiTheme="minorHAnsi"/>
          <w:sz w:val="22"/>
          <w:szCs w:val="22"/>
        </w:rPr>
        <w:t xml:space="preserve"> année de garantie : remboursement à 20 % du montant total.</w:t>
      </w:r>
    </w:p>
    <w:p w14:paraId="7C77BB53" w14:textId="77777777" w:rsidR="007F32E4" w:rsidRPr="007F32E4" w:rsidRDefault="007F32E4" w:rsidP="00D271F8">
      <w:pPr>
        <w:pStyle w:val="TxBrp4"/>
        <w:spacing w:line="240" w:lineRule="auto"/>
        <w:rPr>
          <w:rFonts w:asciiTheme="minorHAnsi" w:hAnsiTheme="minorHAnsi" w:cs="Arial"/>
          <w:sz w:val="22"/>
          <w:szCs w:val="22"/>
        </w:rPr>
      </w:pPr>
    </w:p>
    <w:p w14:paraId="7C77BB54" w14:textId="77777777" w:rsidR="00D1062E" w:rsidRPr="007F32E4" w:rsidRDefault="00D1062E" w:rsidP="00D271F8">
      <w:pPr>
        <w:pStyle w:val="TxBrp4"/>
        <w:spacing w:line="240" w:lineRule="auto"/>
        <w:rPr>
          <w:rFonts w:asciiTheme="minorHAnsi" w:hAnsiTheme="minorHAnsi" w:cs="Arial"/>
          <w:sz w:val="22"/>
          <w:szCs w:val="22"/>
        </w:rPr>
      </w:pPr>
    </w:p>
    <w:sectPr w:rsidR="00D1062E" w:rsidRPr="007F32E4" w:rsidSect="002B475A">
      <w:headerReference w:type="default" r:id="rId10"/>
      <w:pgSz w:w="12240" w:h="15840"/>
      <w:pgMar w:top="1440" w:right="1183" w:bottom="1440"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7BB57" w14:textId="77777777" w:rsidR="00D20A4E" w:rsidRDefault="00D20A4E" w:rsidP="00212DC4">
      <w:r>
        <w:separator/>
      </w:r>
    </w:p>
  </w:endnote>
  <w:endnote w:type="continuationSeparator" w:id="0">
    <w:p w14:paraId="7C77BB58" w14:textId="77777777" w:rsidR="00D20A4E" w:rsidRDefault="00D20A4E"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Light">
    <w:altName w:val="Arial Unicode MS"/>
    <w:panose1 w:val="020B0403030403020204"/>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7BB55" w14:textId="77777777" w:rsidR="00D20A4E" w:rsidRDefault="00D20A4E" w:rsidP="00212DC4">
      <w:r>
        <w:separator/>
      </w:r>
    </w:p>
  </w:footnote>
  <w:footnote w:type="continuationSeparator" w:id="0">
    <w:p w14:paraId="7C77BB56" w14:textId="77777777" w:rsidR="00D20A4E" w:rsidRDefault="00D20A4E"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7BB59" w14:textId="3779E9FE" w:rsidR="00212DC4" w:rsidRPr="00D954AC" w:rsidRDefault="002B475A">
    <w:pPr>
      <w:pStyle w:val="Koptekst"/>
      <w:rPr>
        <w:rFonts w:asciiTheme="minorHAnsi" w:hAnsiTheme="minorHAnsi"/>
        <w:lang w:val="nl-BE"/>
      </w:rPr>
    </w:pPr>
    <w:r>
      <w:rPr>
        <w:rFonts w:asciiTheme="minorHAnsi" w:hAnsiTheme="minorHAnsi"/>
        <w:lang w:val="nl-BE"/>
      </w:rPr>
      <w:t>Mai 2021</w:t>
    </w:r>
  </w:p>
  <w:p w14:paraId="7C77BB5A" w14:textId="77777777" w:rsidR="00D954AC" w:rsidRPr="00D954AC" w:rsidRDefault="00D954AC">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F35112"/>
    <w:multiLevelType w:val="hybridMultilevel"/>
    <w:tmpl w:val="D842D6AC"/>
    <w:lvl w:ilvl="0" w:tplc="08090001">
      <w:start w:val="1"/>
      <w:numFmt w:val="bullet"/>
      <w:lvlText w:val=""/>
      <w:lvlJc w:val="left"/>
      <w:pPr>
        <w:tabs>
          <w:tab w:val="num" w:pos="1080"/>
        </w:tabs>
        <w:ind w:left="1080" w:hanging="360"/>
      </w:pPr>
      <w:rPr>
        <w:rFonts w:ascii="Symbol" w:hAnsi="Symbol" w:cs="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62E"/>
    <w:rsid w:val="00006EB5"/>
    <w:rsid w:val="00031839"/>
    <w:rsid w:val="00083FA7"/>
    <w:rsid w:val="00084748"/>
    <w:rsid w:val="000A6BC8"/>
    <w:rsid w:val="000F525D"/>
    <w:rsid w:val="00113575"/>
    <w:rsid w:val="00127BE8"/>
    <w:rsid w:val="0014589D"/>
    <w:rsid w:val="00150593"/>
    <w:rsid w:val="0016284A"/>
    <w:rsid w:val="00171DF6"/>
    <w:rsid w:val="00182A72"/>
    <w:rsid w:val="001933D2"/>
    <w:rsid w:val="001A32BA"/>
    <w:rsid w:val="001A3438"/>
    <w:rsid w:val="001C15B5"/>
    <w:rsid w:val="001C7F8A"/>
    <w:rsid w:val="001D0662"/>
    <w:rsid w:val="001D0C4B"/>
    <w:rsid w:val="001D535B"/>
    <w:rsid w:val="001F5E7B"/>
    <w:rsid w:val="00212DC4"/>
    <w:rsid w:val="00251DCD"/>
    <w:rsid w:val="00280FE6"/>
    <w:rsid w:val="002B475A"/>
    <w:rsid w:val="002D2D39"/>
    <w:rsid w:val="002F154D"/>
    <w:rsid w:val="00313B65"/>
    <w:rsid w:val="0035147D"/>
    <w:rsid w:val="00382EBE"/>
    <w:rsid w:val="0038549E"/>
    <w:rsid w:val="00392D52"/>
    <w:rsid w:val="003D13E3"/>
    <w:rsid w:val="00410BB1"/>
    <w:rsid w:val="004115CD"/>
    <w:rsid w:val="00413317"/>
    <w:rsid w:val="0042291C"/>
    <w:rsid w:val="004317CD"/>
    <w:rsid w:val="004766EE"/>
    <w:rsid w:val="004859C3"/>
    <w:rsid w:val="004C59C1"/>
    <w:rsid w:val="004D2331"/>
    <w:rsid w:val="004D3587"/>
    <w:rsid w:val="004E1985"/>
    <w:rsid w:val="004E6880"/>
    <w:rsid w:val="004F3BBF"/>
    <w:rsid w:val="005273F6"/>
    <w:rsid w:val="00543E38"/>
    <w:rsid w:val="00557FF9"/>
    <w:rsid w:val="005A4428"/>
    <w:rsid w:val="005A5A2B"/>
    <w:rsid w:val="005B0B5F"/>
    <w:rsid w:val="005C41CC"/>
    <w:rsid w:val="005D642F"/>
    <w:rsid w:val="005F5A66"/>
    <w:rsid w:val="00640B2B"/>
    <w:rsid w:val="006414AA"/>
    <w:rsid w:val="0065164A"/>
    <w:rsid w:val="00655672"/>
    <w:rsid w:val="00661F29"/>
    <w:rsid w:val="00676BF2"/>
    <w:rsid w:val="006E71DD"/>
    <w:rsid w:val="0070281C"/>
    <w:rsid w:val="0072224A"/>
    <w:rsid w:val="00741727"/>
    <w:rsid w:val="0075624D"/>
    <w:rsid w:val="007A59AB"/>
    <w:rsid w:val="007D4D43"/>
    <w:rsid w:val="007E67BB"/>
    <w:rsid w:val="007F32E4"/>
    <w:rsid w:val="00884658"/>
    <w:rsid w:val="008B04F1"/>
    <w:rsid w:val="008C2BDB"/>
    <w:rsid w:val="009145D4"/>
    <w:rsid w:val="00917BFC"/>
    <w:rsid w:val="0095506D"/>
    <w:rsid w:val="00972B1C"/>
    <w:rsid w:val="00981991"/>
    <w:rsid w:val="00984148"/>
    <w:rsid w:val="00991D39"/>
    <w:rsid w:val="00A1057B"/>
    <w:rsid w:val="00A22411"/>
    <w:rsid w:val="00A42F6F"/>
    <w:rsid w:val="00A769BB"/>
    <w:rsid w:val="00A97B11"/>
    <w:rsid w:val="00AC3531"/>
    <w:rsid w:val="00AE39F8"/>
    <w:rsid w:val="00AE718A"/>
    <w:rsid w:val="00B53BE5"/>
    <w:rsid w:val="00C409CD"/>
    <w:rsid w:val="00C72C65"/>
    <w:rsid w:val="00C82E42"/>
    <w:rsid w:val="00CE660B"/>
    <w:rsid w:val="00D1062E"/>
    <w:rsid w:val="00D20A4E"/>
    <w:rsid w:val="00D271F8"/>
    <w:rsid w:val="00D510FB"/>
    <w:rsid w:val="00D56FC6"/>
    <w:rsid w:val="00D954AC"/>
    <w:rsid w:val="00DC1153"/>
    <w:rsid w:val="00DF37DE"/>
    <w:rsid w:val="00E2115E"/>
    <w:rsid w:val="00E223F9"/>
    <w:rsid w:val="00E93F9A"/>
    <w:rsid w:val="00EE53AF"/>
    <w:rsid w:val="00F13CA1"/>
    <w:rsid w:val="00F2367A"/>
    <w:rsid w:val="00F30EC2"/>
    <w:rsid w:val="00F356D0"/>
    <w:rsid w:val="00F46526"/>
    <w:rsid w:val="00F52526"/>
    <w:rsid w:val="00F87674"/>
    <w:rsid w:val="00FD02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BA7C"/>
  <w15:docId w15:val="{2F076F12-F79C-412C-9BD7-C8080213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uiPriority w:val="9"/>
    <w:qFormat/>
    <w:rsid w:val="00E93F9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paragraph" w:styleId="Tekstzonderopmaak">
    <w:name w:val="Plain Text"/>
    <w:basedOn w:val="Standaard"/>
    <w:link w:val="TekstzonderopmaakChar"/>
    <w:semiHidden/>
    <w:unhideWhenUsed/>
    <w:rsid w:val="00F52526"/>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semiHidden/>
    <w:rsid w:val="00F52526"/>
    <w:rPr>
      <w:rFonts w:ascii="Courier New" w:eastAsia="Times New Roman" w:hAnsi="Courier New" w:cs="Times New Roman"/>
      <w:sz w:val="20"/>
      <w:szCs w:val="20"/>
      <w:lang w:eastAsia="en-US" w:bidi="ar-SA"/>
    </w:rPr>
  </w:style>
  <w:style w:type="paragraph" w:customStyle="1" w:styleId="Default">
    <w:name w:val="Default"/>
    <w:rsid w:val="00F52526"/>
    <w:pPr>
      <w:widowControl w:val="0"/>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customStyle="1" w:styleId="CM2">
    <w:name w:val="CM2"/>
    <w:basedOn w:val="Default"/>
    <w:next w:val="Default"/>
    <w:rsid w:val="00F52526"/>
    <w:pPr>
      <w:spacing w:line="238" w:lineRule="atLeast"/>
    </w:pPr>
    <w:rPr>
      <w:color w:val="auto"/>
    </w:rPr>
  </w:style>
  <w:style w:type="character" w:customStyle="1" w:styleId="Kop1Char">
    <w:name w:val="Kop 1 Char"/>
    <w:basedOn w:val="Standaardalinea-lettertype"/>
    <w:link w:val="Kop1"/>
    <w:uiPriority w:val="9"/>
    <w:rsid w:val="00E93F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86590">
      <w:bodyDiv w:val="1"/>
      <w:marLeft w:val="0"/>
      <w:marRight w:val="0"/>
      <w:marTop w:val="0"/>
      <w:marBottom w:val="0"/>
      <w:divBdr>
        <w:top w:val="none" w:sz="0" w:space="0" w:color="auto"/>
        <w:left w:val="none" w:sz="0" w:space="0" w:color="auto"/>
        <w:bottom w:val="none" w:sz="0" w:space="0" w:color="auto"/>
        <w:right w:val="none" w:sz="0" w:space="0" w:color="auto"/>
      </w:divBdr>
    </w:div>
    <w:div w:id="125976817">
      <w:bodyDiv w:val="1"/>
      <w:marLeft w:val="0"/>
      <w:marRight w:val="0"/>
      <w:marTop w:val="0"/>
      <w:marBottom w:val="0"/>
      <w:divBdr>
        <w:top w:val="none" w:sz="0" w:space="0" w:color="auto"/>
        <w:left w:val="none" w:sz="0" w:space="0" w:color="auto"/>
        <w:bottom w:val="none" w:sz="0" w:space="0" w:color="auto"/>
        <w:right w:val="none" w:sz="0" w:space="0" w:color="auto"/>
      </w:divBdr>
    </w:div>
    <w:div w:id="302151524">
      <w:bodyDiv w:val="1"/>
      <w:marLeft w:val="0"/>
      <w:marRight w:val="0"/>
      <w:marTop w:val="0"/>
      <w:marBottom w:val="0"/>
      <w:divBdr>
        <w:top w:val="none" w:sz="0" w:space="0" w:color="auto"/>
        <w:left w:val="none" w:sz="0" w:space="0" w:color="auto"/>
        <w:bottom w:val="none" w:sz="0" w:space="0" w:color="auto"/>
        <w:right w:val="none" w:sz="0" w:space="0" w:color="auto"/>
      </w:divBdr>
    </w:div>
    <w:div w:id="351348780">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1033775439">
      <w:bodyDiv w:val="1"/>
      <w:marLeft w:val="0"/>
      <w:marRight w:val="0"/>
      <w:marTop w:val="0"/>
      <w:marBottom w:val="0"/>
      <w:divBdr>
        <w:top w:val="none" w:sz="0" w:space="0" w:color="auto"/>
        <w:left w:val="none" w:sz="0" w:space="0" w:color="auto"/>
        <w:bottom w:val="none" w:sz="0" w:space="0" w:color="auto"/>
        <w:right w:val="none" w:sz="0" w:space="0" w:color="auto"/>
      </w:divBdr>
    </w:div>
    <w:div w:id="1523588645">
      <w:bodyDiv w:val="1"/>
      <w:marLeft w:val="0"/>
      <w:marRight w:val="0"/>
      <w:marTop w:val="0"/>
      <w:marBottom w:val="0"/>
      <w:divBdr>
        <w:top w:val="none" w:sz="0" w:space="0" w:color="auto"/>
        <w:left w:val="none" w:sz="0" w:space="0" w:color="auto"/>
        <w:bottom w:val="none" w:sz="0" w:space="0" w:color="auto"/>
        <w:right w:val="none" w:sz="0" w:space="0" w:color="auto"/>
      </w:divBdr>
    </w:div>
    <w:div w:id="1651665572">
      <w:bodyDiv w:val="1"/>
      <w:marLeft w:val="0"/>
      <w:marRight w:val="0"/>
      <w:marTop w:val="0"/>
      <w:marBottom w:val="0"/>
      <w:divBdr>
        <w:top w:val="none" w:sz="0" w:space="0" w:color="auto"/>
        <w:left w:val="none" w:sz="0" w:space="0" w:color="auto"/>
        <w:bottom w:val="none" w:sz="0" w:space="0" w:color="auto"/>
        <w:right w:val="none" w:sz="0" w:space="0" w:color="auto"/>
      </w:divBdr>
    </w:div>
    <w:div w:id="1672950316">
      <w:bodyDiv w:val="1"/>
      <w:marLeft w:val="0"/>
      <w:marRight w:val="0"/>
      <w:marTop w:val="0"/>
      <w:marBottom w:val="0"/>
      <w:divBdr>
        <w:top w:val="none" w:sz="0" w:space="0" w:color="auto"/>
        <w:left w:val="none" w:sz="0" w:space="0" w:color="auto"/>
        <w:bottom w:val="none" w:sz="0" w:space="0" w:color="auto"/>
        <w:right w:val="none" w:sz="0" w:space="0" w:color="auto"/>
      </w:divBdr>
    </w:div>
    <w:div w:id="1769424538">
      <w:bodyDiv w:val="1"/>
      <w:marLeft w:val="0"/>
      <w:marRight w:val="0"/>
      <w:marTop w:val="0"/>
      <w:marBottom w:val="0"/>
      <w:divBdr>
        <w:top w:val="none" w:sz="0" w:space="0" w:color="auto"/>
        <w:left w:val="none" w:sz="0" w:space="0" w:color="auto"/>
        <w:bottom w:val="none" w:sz="0" w:space="0" w:color="auto"/>
        <w:right w:val="none" w:sz="0" w:space="0" w:color="auto"/>
      </w:divBdr>
    </w:div>
    <w:div w:id="18013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3" ma:contentTypeDescription="Create a new document." ma:contentTypeScope="" ma:versionID="b3e94102b79033ed127d4f675bc9c9b5">
  <xsd:schema xmlns:xsd="http://www.w3.org/2001/XMLSchema" xmlns:xs="http://www.w3.org/2001/XMLSchema" xmlns:p="http://schemas.microsoft.com/office/2006/metadata/properties" xmlns:ns3="2ece87ba-673d-4196-bc9c-23d395fcf450" xmlns:ns4="f0e04522-8949-4696-8350-365a7dae7e85" targetNamespace="http://schemas.microsoft.com/office/2006/metadata/properties" ma:root="true" ma:fieldsID="c88f817e01473d62aea237a7e81cbded" ns3:_="" ns4:_="">
    <xsd:import namespace="2ece87ba-673d-4196-bc9c-23d395fcf450"/>
    <xsd:import namespace="f0e04522-8949-4696-8350-365a7dae7e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04522-8949-4696-8350-365a7dae7e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B1024-5140-4357-891D-A25C052E6ECC}">
  <ds:schemaRefs>
    <ds:schemaRef ds:uri="http://schemas.microsoft.com/sharepoint/v3/contenttype/forms"/>
  </ds:schemaRefs>
</ds:datastoreItem>
</file>

<file path=customXml/itemProps2.xml><?xml version="1.0" encoding="utf-8"?>
<ds:datastoreItem xmlns:ds="http://schemas.openxmlformats.org/officeDocument/2006/customXml" ds:itemID="{37D0B048-6375-4945-BB3C-C7576B2F3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f0e04522-8949-4696-8350-365a7dae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2C2C4-6631-4BF0-8DD7-3F8227D7EF47}">
  <ds:schemaRefs>
    <ds:schemaRef ds:uri="http://schemas.openxmlformats.org/package/2006/metadata/core-properties"/>
    <ds:schemaRef ds:uri="http://schemas.microsoft.com/office/2006/documentManagement/types"/>
    <ds:schemaRef ds:uri="http://schemas.microsoft.com/office/infopath/2007/PartnerControls"/>
    <ds:schemaRef ds:uri="f0e04522-8949-4696-8350-365a7dae7e85"/>
    <ds:schemaRef ds:uri="http://purl.org/dc/elements/1.1/"/>
    <ds:schemaRef ds:uri="http://schemas.microsoft.com/office/2006/metadata/properties"/>
    <ds:schemaRef ds:uri="http://purl.org/dc/terms/"/>
    <ds:schemaRef ds:uri="2ece87ba-673d-4196-bc9c-23d395fcf4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1312</Words>
  <Characters>7221</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De Swert</dc:creator>
  <cp:lastModifiedBy>Detré, Melina</cp:lastModifiedBy>
  <cp:revision>3</cp:revision>
  <cp:lastPrinted>2016-08-29T14:22:00Z</cp:lastPrinted>
  <dcterms:created xsi:type="dcterms:W3CDTF">2021-05-03T15:02:00Z</dcterms:created>
  <dcterms:modified xsi:type="dcterms:W3CDTF">2021-05-05T12:43:00Z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