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38EFB" w14:textId="77777777" w:rsidR="00F407F2" w:rsidRPr="00B75957" w:rsidRDefault="00A9081D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5B554E1" wp14:editId="48862157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3B0FABD" w14:textId="77777777" w:rsidR="00F407F2" w:rsidRPr="00CE3836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Mustertext</w:t>
      </w:r>
      <w:r w:rsidRPr="00CE3836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47901068" w14:textId="77777777" w:rsidR="00053755" w:rsidRPr="00CE3836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CE3836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7CD24742" w14:textId="77777777" w:rsidR="00053755" w:rsidRPr="00CE3836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2A04BB3E" w14:textId="77777777" w:rsidR="00F407F2" w:rsidRPr="00CE3836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CE3836">
        <w:rPr>
          <w:rFonts w:ascii="Arial" w:hAnsi="Arial" w:cs="Arial"/>
          <w:b/>
          <w:noProof/>
          <w:sz w:val="28"/>
          <w:szCs w:val="28"/>
        </w:rPr>
        <w:t>Bodenbelag</w:t>
      </w:r>
      <w:r w:rsidR="009073C5" w:rsidRPr="00CE3836">
        <w:rPr>
          <w:rFonts w:ascii="Arial" w:hAnsi="Arial" w:cs="Arial"/>
          <w:b/>
          <w:noProof/>
          <w:sz w:val="28"/>
          <w:szCs w:val="28"/>
        </w:rPr>
        <w:t xml:space="preserve"> S</w:t>
      </w:r>
      <w:r w:rsidR="00746E12" w:rsidRPr="00CE3836">
        <w:rPr>
          <w:rFonts w:ascii="Arial" w:hAnsi="Arial" w:cs="Arial"/>
          <w:b/>
          <w:noProof/>
          <w:sz w:val="28"/>
          <w:szCs w:val="28"/>
        </w:rPr>
        <w:t>phera</w:t>
      </w:r>
      <w:r w:rsidR="00746E12" w:rsidRPr="00CE3836">
        <w:rPr>
          <w:rFonts w:ascii="Arial" w:hAnsi="Arial" w:cs="Arial"/>
          <w:b/>
          <w:noProof/>
          <w:sz w:val="28"/>
          <w:szCs w:val="28"/>
          <w:vertAlign w:val="superscript"/>
        </w:rPr>
        <w:t>®</w:t>
      </w:r>
      <w:r w:rsidR="00746E12" w:rsidRPr="00CE3836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9073C5" w:rsidRPr="00CE3836">
        <w:rPr>
          <w:rFonts w:ascii="Arial" w:hAnsi="Arial" w:cs="Arial"/>
          <w:b/>
          <w:noProof/>
          <w:sz w:val="28"/>
          <w:szCs w:val="28"/>
        </w:rPr>
        <w:t>E</w:t>
      </w:r>
      <w:r w:rsidR="00746E12" w:rsidRPr="00CE3836">
        <w:rPr>
          <w:rFonts w:ascii="Arial" w:hAnsi="Arial" w:cs="Arial"/>
          <w:b/>
          <w:noProof/>
          <w:sz w:val="28"/>
          <w:szCs w:val="28"/>
        </w:rPr>
        <w:t>lement</w:t>
      </w:r>
      <w:r w:rsidR="00053755" w:rsidRPr="00CE3836">
        <w:rPr>
          <w:rFonts w:ascii="Arial" w:hAnsi="Arial" w:cs="Arial"/>
          <w:b/>
          <w:noProof/>
          <w:sz w:val="28"/>
          <w:szCs w:val="28"/>
        </w:rPr>
        <w:t xml:space="preserve">      </w:t>
      </w:r>
      <w:r w:rsidR="00053755" w:rsidRPr="00CE3836">
        <w:rPr>
          <w:rFonts w:ascii="Arial" w:hAnsi="Arial" w:cs="Arial"/>
          <w:sz w:val="16"/>
          <w:szCs w:val="16"/>
        </w:rPr>
        <w:t xml:space="preserve">                            </w:t>
      </w:r>
    </w:p>
    <w:p w14:paraId="20231691" w14:textId="77777777" w:rsidR="00EA2F21" w:rsidRPr="00CE3836" w:rsidRDefault="008550B5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Bodenbelag aus PVC, ohne Träger DIN EN ISO 10581,</w:t>
      </w:r>
      <w:r w:rsidRPr="00CE3836">
        <w:rPr>
          <w:rFonts w:ascii="Arial" w:hAnsi="Arial" w:cs="Arial"/>
          <w:b/>
          <w:sz w:val="16"/>
          <w:szCs w:val="16"/>
        </w:rPr>
        <w:t xml:space="preserve"> homogen</w:t>
      </w:r>
      <w:r w:rsidRPr="00CE3836">
        <w:rPr>
          <w:rFonts w:ascii="Arial" w:hAnsi="Arial" w:cs="Arial"/>
          <w:sz w:val="16"/>
          <w:szCs w:val="16"/>
        </w:rPr>
        <w:t>,</w:t>
      </w:r>
      <w:r w:rsidR="00EA2F21" w:rsidRPr="00CE3836">
        <w:rPr>
          <w:rFonts w:ascii="Arial" w:hAnsi="Arial" w:cs="Arial"/>
          <w:sz w:val="16"/>
          <w:szCs w:val="16"/>
        </w:rPr>
        <w:t xml:space="preserve"> </w:t>
      </w:r>
      <w:r w:rsidR="00500961" w:rsidRPr="00CE3836">
        <w:rPr>
          <w:rFonts w:ascii="Arial" w:hAnsi="Arial" w:cs="Arial"/>
          <w:i/>
          <w:sz w:val="16"/>
          <w:szCs w:val="16"/>
        </w:rPr>
        <w:t xml:space="preserve">Bindemittelgehalt Typ </w:t>
      </w:r>
      <w:proofErr w:type="gramStart"/>
      <w:r w:rsidR="00500961" w:rsidRPr="00CE3836">
        <w:rPr>
          <w:rFonts w:ascii="Arial" w:hAnsi="Arial" w:cs="Arial"/>
          <w:i/>
          <w:sz w:val="16"/>
          <w:szCs w:val="16"/>
        </w:rPr>
        <w:t xml:space="preserve">I, </w:t>
      </w:r>
      <w:r w:rsidR="00FC1C05" w:rsidRPr="00CE3836">
        <w:rPr>
          <w:rFonts w:ascii="Arial" w:hAnsi="Arial" w:cs="Arial"/>
          <w:i/>
          <w:sz w:val="16"/>
          <w:szCs w:val="16"/>
        </w:rPr>
        <w:t xml:space="preserve"> </w:t>
      </w:r>
      <w:proofErr w:type="spellStart"/>
      <w:r w:rsidR="00EA2F21" w:rsidRPr="00CE3836">
        <w:rPr>
          <w:rFonts w:ascii="Arial" w:hAnsi="Arial" w:cs="Arial"/>
          <w:b/>
          <w:i/>
          <w:sz w:val="16"/>
          <w:szCs w:val="16"/>
        </w:rPr>
        <w:t>Phthalatfrei</w:t>
      </w:r>
      <w:proofErr w:type="spellEnd"/>
      <w:proofErr w:type="gramEnd"/>
      <w:r w:rsidR="00EA2F21" w:rsidRPr="00CE3836">
        <w:rPr>
          <w:rFonts w:ascii="Verdana" w:hAnsi="Verdana" w:cs="Arial"/>
          <w:sz w:val="14"/>
          <w:szCs w:val="14"/>
        </w:rPr>
        <w:t>,</w:t>
      </w:r>
      <w:r w:rsidR="00EA2F21" w:rsidRPr="00CE3836">
        <w:rPr>
          <w:sz w:val="18"/>
          <w:szCs w:val="18"/>
        </w:rPr>
        <w:t xml:space="preserve"> </w:t>
      </w:r>
      <w:r w:rsidR="00EA2F21" w:rsidRPr="00CE3836">
        <w:rPr>
          <w:rFonts w:ascii="Verdana" w:hAnsi="Verdana" w:cs="Arial"/>
          <w:sz w:val="14"/>
          <w:szCs w:val="14"/>
        </w:rPr>
        <w:t xml:space="preserve">mit werkseitiger Oberflächenvergütung, </w:t>
      </w:r>
      <w:r w:rsidR="00EA2F21" w:rsidRPr="00CE3836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7D256AB9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Wegen Planung eines nachhaltigen Gebäudes</w:t>
      </w:r>
      <w:r w:rsidRPr="00CE3836">
        <w:rPr>
          <w:rFonts w:ascii="Arial" w:hAnsi="Arial" w:cs="Arial"/>
          <w:i/>
          <w:iCs/>
          <w:sz w:val="16"/>
          <w:szCs w:val="16"/>
        </w:rPr>
        <w:t>: Zum Vergleich mit anderen Bauprodukten müssen die Umweltdaten des Bodenbelages für den gesamten Lebenszyklus mittels gültiger EPD nachgewiesen werden,</w:t>
      </w:r>
    </w:p>
    <w:p w14:paraId="1F7C484D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CE3836">
        <w:rPr>
          <w:rFonts w:ascii="Arial" w:hAnsi="Arial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CE3836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CE3836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7DEE66A5" w14:textId="77777777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CE3836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Verlegebetrieb.</w:t>
      </w:r>
    </w:p>
    <w:p w14:paraId="0B1BB992" w14:textId="438B9780" w:rsidR="00EA2F21" w:rsidRPr="00CE3836" w:rsidRDefault="00EA2F21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683423">
        <w:rPr>
          <w:rFonts w:ascii="Arial" w:hAnsi="Arial" w:cs="Arial"/>
          <w:i/>
          <w:sz w:val="2"/>
          <w:szCs w:val="2"/>
        </w:rPr>
        <w:t xml:space="preserve"> </w:t>
      </w:r>
      <w:r w:rsidRPr="00CE3836">
        <w:rPr>
          <w:rFonts w:ascii="Arial" w:hAnsi="Arial" w:cs="Arial"/>
          <w:i/>
          <w:sz w:val="16"/>
          <w:szCs w:val="16"/>
        </w:rPr>
        <w:t xml:space="preserve">Besonders emissionsarmer Bodenbelag gemäß </w:t>
      </w:r>
      <w:r w:rsidRPr="00CE3836">
        <w:rPr>
          <w:rFonts w:ascii="Arial" w:hAnsi="Arial" w:cs="Arial"/>
          <w:b/>
          <w:i/>
          <w:sz w:val="16"/>
          <w:szCs w:val="16"/>
        </w:rPr>
        <w:t>Indoor Air Comfort GOLD-Zertifizierung,</w:t>
      </w:r>
    </w:p>
    <w:p w14:paraId="7BEBFE86" w14:textId="41AAD1D5" w:rsidR="008550B5" w:rsidRPr="00CE3836" w:rsidRDefault="008550B5" w:rsidP="00EA2F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Einstufung </w:t>
      </w:r>
      <w:proofErr w:type="gramStart"/>
      <w:r w:rsidRPr="00CE3836">
        <w:rPr>
          <w:rFonts w:ascii="Arial" w:hAnsi="Arial" w:cs="Arial"/>
          <w:sz w:val="16"/>
          <w:szCs w:val="16"/>
        </w:rPr>
        <w:t>DIN  EN</w:t>
      </w:r>
      <w:proofErr w:type="gramEnd"/>
      <w:r w:rsidRPr="00CE3836">
        <w:rPr>
          <w:rFonts w:ascii="Arial" w:hAnsi="Arial" w:cs="Arial"/>
          <w:sz w:val="16"/>
          <w:szCs w:val="16"/>
        </w:rPr>
        <w:t xml:space="preserve"> ISO 10874  </w:t>
      </w:r>
      <w:r w:rsidRPr="00CE3836">
        <w:rPr>
          <w:rFonts w:ascii="Arial" w:hAnsi="Arial" w:cs="Arial"/>
          <w:b/>
          <w:sz w:val="16"/>
          <w:szCs w:val="16"/>
        </w:rPr>
        <w:t>Klasse 34</w:t>
      </w:r>
      <w:r w:rsidRPr="00CE3836">
        <w:rPr>
          <w:rFonts w:ascii="Arial" w:hAnsi="Arial" w:cs="Arial"/>
          <w:sz w:val="16"/>
          <w:szCs w:val="16"/>
        </w:rPr>
        <w:t xml:space="preserve"> (gewerblicher Bereich, sehr starke Beanspruchung),</w:t>
      </w:r>
      <w:r w:rsidRPr="00CE3836">
        <w:rPr>
          <w:rFonts w:ascii="Arial" w:hAnsi="Arial" w:cs="Arial"/>
          <w:sz w:val="16"/>
          <w:szCs w:val="16"/>
        </w:rPr>
        <w:tab/>
      </w:r>
    </w:p>
    <w:p w14:paraId="27905C9B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antistatisch</w:t>
      </w:r>
      <w:r w:rsidRPr="00CE3836">
        <w:rPr>
          <w:rFonts w:ascii="Arial" w:hAnsi="Arial" w:cs="Arial"/>
          <w:sz w:val="16"/>
          <w:szCs w:val="16"/>
        </w:rPr>
        <w:t>, Aufladungsspannung im Begehversuch DIN EN 1815 max. 2kV,</w:t>
      </w:r>
    </w:p>
    <w:p w14:paraId="683D7EF2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CE3836">
        <w:rPr>
          <w:rFonts w:ascii="Arial" w:hAnsi="Arial" w:cs="Arial"/>
          <w:sz w:val="16"/>
          <w:szCs w:val="16"/>
        </w:rPr>
        <w:t>Trittschallverbesserungsmaß  EN</w:t>
      </w:r>
      <w:proofErr w:type="gramEnd"/>
      <w:r w:rsidRPr="00CE3836">
        <w:rPr>
          <w:rFonts w:ascii="Arial" w:hAnsi="Arial" w:cs="Arial"/>
          <w:sz w:val="16"/>
          <w:szCs w:val="16"/>
        </w:rPr>
        <w:t xml:space="preserve"> ISO 10140-3    </w:t>
      </w:r>
      <w:r w:rsidRPr="00CE3836">
        <w:rPr>
          <w:rFonts w:ascii="Arial" w:hAnsi="Arial" w:cs="Arial"/>
          <w:b/>
          <w:sz w:val="16"/>
          <w:szCs w:val="16"/>
        </w:rPr>
        <w:t>4 dB</w:t>
      </w:r>
      <w:r w:rsidRPr="00CE3836">
        <w:rPr>
          <w:rFonts w:ascii="Arial" w:hAnsi="Arial" w:cs="Arial"/>
          <w:sz w:val="16"/>
          <w:szCs w:val="16"/>
        </w:rPr>
        <w:t>,</w:t>
      </w:r>
    </w:p>
    <w:p w14:paraId="1A3C058C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geeignet für Stuhlrollen</w:t>
      </w:r>
      <w:r w:rsidRPr="00CE3836">
        <w:rPr>
          <w:rFonts w:ascii="Arial" w:hAnsi="Arial" w:cs="Arial"/>
          <w:sz w:val="16"/>
          <w:szCs w:val="16"/>
        </w:rPr>
        <w:t xml:space="preserve"> DIN EN 12529 Typ W,</w:t>
      </w:r>
    </w:p>
    <w:p w14:paraId="0BAD9A76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spellStart"/>
      <w:r w:rsidRPr="00CE3836">
        <w:rPr>
          <w:rFonts w:ascii="Arial" w:hAnsi="Arial" w:cs="Arial"/>
          <w:sz w:val="16"/>
          <w:szCs w:val="16"/>
        </w:rPr>
        <w:t>Dekontaminierbarkeit</w:t>
      </w:r>
      <w:proofErr w:type="spellEnd"/>
      <w:r w:rsidRPr="00CE3836">
        <w:rPr>
          <w:rFonts w:ascii="Arial" w:hAnsi="Arial" w:cs="Arial"/>
          <w:sz w:val="16"/>
          <w:szCs w:val="16"/>
        </w:rPr>
        <w:t xml:space="preserve"> DIN 25415, </w:t>
      </w:r>
      <w:r w:rsidRPr="00CE3836">
        <w:rPr>
          <w:rFonts w:ascii="Arial" w:hAnsi="Arial" w:cs="Arial"/>
          <w:b/>
          <w:sz w:val="16"/>
          <w:szCs w:val="16"/>
        </w:rPr>
        <w:t>sehr</w:t>
      </w:r>
      <w:r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b/>
          <w:sz w:val="16"/>
          <w:szCs w:val="16"/>
        </w:rPr>
        <w:t>gut</w:t>
      </w:r>
      <w:r w:rsidRPr="00CE3836">
        <w:rPr>
          <w:rFonts w:ascii="Arial" w:hAnsi="Arial" w:cs="Arial"/>
          <w:sz w:val="16"/>
          <w:szCs w:val="16"/>
        </w:rPr>
        <w:t>,</w:t>
      </w:r>
    </w:p>
    <w:p w14:paraId="1E0B691A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CE3836">
        <w:rPr>
          <w:rFonts w:ascii="Arial" w:hAnsi="Arial" w:cs="Arial"/>
          <w:b/>
          <w:sz w:val="16"/>
          <w:szCs w:val="16"/>
        </w:rPr>
        <w:t>Bfl-s1</w:t>
      </w:r>
      <w:r w:rsidRPr="00CE3836">
        <w:rPr>
          <w:rFonts w:ascii="Arial" w:hAnsi="Arial" w:cs="Arial"/>
          <w:sz w:val="16"/>
          <w:szCs w:val="16"/>
        </w:rPr>
        <w:t>,</w:t>
      </w:r>
    </w:p>
    <w:p w14:paraId="36CBC1D1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Bewertungsgruppe Rutschgefahr </w:t>
      </w:r>
      <w:r w:rsidRPr="00CE3836">
        <w:rPr>
          <w:rFonts w:ascii="Arial" w:hAnsi="Arial" w:cs="Arial"/>
          <w:b/>
          <w:sz w:val="16"/>
          <w:szCs w:val="16"/>
        </w:rPr>
        <w:t xml:space="preserve">R 9 </w:t>
      </w:r>
      <w:r w:rsidRPr="00CE3836">
        <w:rPr>
          <w:rFonts w:ascii="Arial" w:hAnsi="Arial" w:cs="Arial"/>
          <w:sz w:val="16"/>
          <w:szCs w:val="16"/>
        </w:rPr>
        <w:t>gemäß BGR 181,</w:t>
      </w:r>
    </w:p>
    <w:p w14:paraId="41D751AE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beständig gegen </w:t>
      </w:r>
      <w:r w:rsidRPr="00CE3836">
        <w:rPr>
          <w:rFonts w:ascii="Arial" w:hAnsi="Arial" w:cs="Arial"/>
          <w:b/>
          <w:sz w:val="16"/>
          <w:szCs w:val="16"/>
        </w:rPr>
        <w:t>Chemikalien</w:t>
      </w:r>
      <w:r w:rsidRPr="00CE3836">
        <w:rPr>
          <w:rFonts w:ascii="Arial" w:hAnsi="Arial" w:cs="Arial"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C65697B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Art der Nutzung</w:t>
      </w:r>
      <w:r w:rsidRPr="00CE3836">
        <w:rPr>
          <w:rFonts w:ascii="Arial" w:hAnsi="Arial" w:cs="Arial"/>
          <w:sz w:val="16"/>
          <w:szCs w:val="16"/>
        </w:rPr>
        <w:tab/>
        <w:t xml:space="preserve">    geeignet für Warmwasser-Fußbodenheizung</w:t>
      </w:r>
      <w:r w:rsidR="00A05A9B" w:rsidRPr="00CE3836">
        <w:rPr>
          <w:rFonts w:ascii="Arial" w:hAnsi="Arial" w:cs="Arial"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</w:p>
    <w:p w14:paraId="598C9BC1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proofErr w:type="gramStart"/>
      <w:r w:rsidRPr="00CE3836">
        <w:rPr>
          <w:rFonts w:ascii="Arial" w:hAnsi="Arial" w:cs="Arial"/>
          <w:sz w:val="16"/>
          <w:szCs w:val="16"/>
        </w:rPr>
        <w:t>Dicke  2</w:t>
      </w:r>
      <w:proofErr w:type="gramEnd"/>
      <w:r w:rsidRPr="00CE3836">
        <w:rPr>
          <w:rFonts w:ascii="Arial" w:hAnsi="Arial" w:cs="Arial"/>
          <w:sz w:val="16"/>
          <w:szCs w:val="16"/>
        </w:rPr>
        <w:t>,0 mm,</w:t>
      </w:r>
    </w:p>
    <w:p w14:paraId="02400F90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in Bahnen,</w:t>
      </w:r>
      <w:r w:rsidRPr="00CE3836">
        <w:rPr>
          <w:rFonts w:ascii="Arial" w:hAnsi="Arial" w:cs="Arial"/>
          <w:b/>
          <w:sz w:val="16"/>
          <w:szCs w:val="16"/>
        </w:rPr>
        <w:t xml:space="preserve"> Bahnenbreite 200 cm,</w:t>
      </w:r>
    </w:p>
    <w:p w14:paraId="6EA1AF9F" w14:textId="7B94CC73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chipgemustert,</w:t>
      </w:r>
      <w:r w:rsidR="008318CF" w:rsidRPr="00CE3836">
        <w:rPr>
          <w:rFonts w:ascii="Arial" w:hAnsi="Arial" w:cs="Arial"/>
          <w:b/>
          <w:sz w:val="16"/>
          <w:szCs w:val="16"/>
        </w:rPr>
        <w:t xml:space="preserve"> </w:t>
      </w:r>
      <w:r w:rsidR="008318CF" w:rsidRPr="00CE3836">
        <w:rPr>
          <w:rFonts w:ascii="Arial" w:hAnsi="Arial" w:cs="Arial"/>
          <w:bCs/>
          <w:i/>
          <w:iCs/>
          <w:sz w:val="16"/>
          <w:szCs w:val="16"/>
        </w:rPr>
        <w:t>dezente, ruhige Farbgebung,</w:t>
      </w:r>
    </w:p>
    <w:p w14:paraId="4BDB5C53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mit werkseitiger Oberflächenvergütung </w:t>
      </w:r>
      <w:r w:rsidRPr="00CE3836">
        <w:rPr>
          <w:rFonts w:ascii="Arial" w:hAnsi="Arial" w:cs="Arial"/>
          <w:i/>
          <w:sz w:val="16"/>
          <w:szCs w:val="16"/>
        </w:rPr>
        <w:t>SMART top</w:t>
      </w:r>
      <w:r w:rsidRPr="00CE3836">
        <w:rPr>
          <w:rFonts w:ascii="Arial" w:hAnsi="Arial" w:cs="Arial"/>
          <w:b/>
          <w:sz w:val="16"/>
          <w:szCs w:val="16"/>
        </w:rPr>
        <w:t>,</w:t>
      </w:r>
      <w:r w:rsidRPr="00CE3836">
        <w:rPr>
          <w:rFonts w:ascii="Arial" w:hAnsi="Arial" w:cs="Arial"/>
          <w:sz w:val="16"/>
          <w:szCs w:val="16"/>
        </w:rPr>
        <w:tab/>
      </w:r>
    </w:p>
    <w:p w14:paraId="3971CCC5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auf vollflächig gespachtelten Untergrund kleben,</w:t>
      </w:r>
    </w:p>
    <w:p w14:paraId="406533EC" w14:textId="3EB5FD9A" w:rsidR="006656A9" w:rsidRPr="00CE3836" w:rsidRDefault="006656A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mindestens 52 Farben in der Standardkollektion.</w:t>
      </w:r>
    </w:p>
    <w:p w14:paraId="5DC97BA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2"/>
          <w:szCs w:val="12"/>
        </w:rPr>
      </w:pP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  <w:r w:rsidRPr="00CE3836">
        <w:rPr>
          <w:rFonts w:ascii="Arial" w:hAnsi="Arial" w:cs="Arial"/>
          <w:i/>
          <w:sz w:val="12"/>
          <w:szCs w:val="12"/>
        </w:rPr>
        <w:tab/>
      </w:r>
    </w:p>
    <w:p w14:paraId="1598B61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CE3836">
        <w:rPr>
          <w:rFonts w:ascii="Arial" w:hAnsi="Arial" w:cs="Arial"/>
          <w:sz w:val="16"/>
          <w:szCs w:val="16"/>
        </w:rPr>
        <w:t xml:space="preserve">Wegen </w:t>
      </w:r>
      <w:r w:rsidRPr="00CE3836">
        <w:rPr>
          <w:rFonts w:ascii="Arial" w:hAnsi="Arial" w:cs="Arial"/>
          <w:b/>
          <w:sz w:val="16"/>
          <w:szCs w:val="16"/>
        </w:rPr>
        <w:t>Farbkonzept</w:t>
      </w:r>
      <w:r w:rsidRPr="00CE3836">
        <w:rPr>
          <w:rFonts w:ascii="Arial" w:hAnsi="Arial" w:cs="Arial"/>
          <w:sz w:val="16"/>
          <w:szCs w:val="16"/>
        </w:rPr>
        <w:t xml:space="preserve"> Farbton nach </w:t>
      </w:r>
      <w:r w:rsidRPr="00CE3836">
        <w:rPr>
          <w:rFonts w:ascii="Arial" w:hAnsi="Arial" w:cs="Arial"/>
          <w:b/>
          <w:sz w:val="16"/>
          <w:szCs w:val="16"/>
        </w:rPr>
        <w:t>NCS-Farbcode</w:t>
      </w:r>
      <w:r w:rsidRPr="00CE3836">
        <w:rPr>
          <w:rFonts w:ascii="Arial" w:hAnsi="Arial" w:cs="Arial"/>
          <w:sz w:val="16"/>
          <w:szCs w:val="16"/>
        </w:rPr>
        <w:tab/>
        <w:t>………</w:t>
      </w:r>
      <w:proofErr w:type="gramStart"/>
      <w:r w:rsidRPr="00CE3836">
        <w:rPr>
          <w:rFonts w:ascii="Arial" w:hAnsi="Arial" w:cs="Arial"/>
          <w:sz w:val="16"/>
          <w:szCs w:val="16"/>
        </w:rPr>
        <w:t>…….</w:t>
      </w:r>
      <w:proofErr w:type="gramEnd"/>
      <w:r w:rsidRPr="00CE3836">
        <w:rPr>
          <w:rFonts w:ascii="Arial" w:hAnsi="Arial" w:cs="Arial"/>
          <w:sz w:val="16"/>
          <w:szCs w:val="16"/>
        </w:rPr>
        <w:t>.,</w:t>
      </w:r>
      <w:r w:rsidRPr="00CE3836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CE3836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CE3836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1E8D7734" w14:textId="77777777" w:rsidR="008550B5" w:rsidRPr="00CE3836" w:rsidRDefault="008550B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Wegen </w:t>
      </w:r>
      <w:r w:rsidRPr="00CE3836">
        <w:rPr>
          <w:rFonts w:ascii="Arial" w:hAnsi="Arial" w:cs="Arial"/>
          <w:b/>
          <w:sz w:val="16"/>
          <w:szCs w:val="16"/>
        </w:rPr>
        <w:t>Beleuchtungskonzept</w:t>
      </w:r>
      <w:r w:rsidRPr="00CE3836">
        <w:rPr>
          <w:rFonts w:ascii="Arial" w:hAnsi="Arial" w:cs="Arial"/>
          <w:sz w:val="16"/>
          <w:szCs w:val="16"/>
        </w:rPr>
        <w:t xml:space="preserve"> </w:t>
      </w:r>
      <w:r w:rsidR="009073C5" w:rsidRPr="00CE3836">
        <w:rPr>
          <w:rFonts w:ascii="Arial" w:hAnsi="Arial" w:cs="Arial"/>
          <w:sz w:val="16"/>
          <w:szCs w:val="16"/>
        </w:rPr>
        <w:t xml:space="preserve">geforderter </w:t>
      </w:r>
      <w:proofErr w:type="gramStart"/>
      <w:r w:rsidRPr="00CE3836">
        <w:rPr>
          <w:rFonts w:ascii="Arial" w:hAnsi="Arial" w:cs="Arial"/>
          <w:b/>
          <w:sz w:val="16"/>
          <w:szCs w:val="16"/>
        </w:rPr>
        <w:t>Lichtreflexionswert</w:t>
      </w:r>
      <w:r w:rsidRPr="00CE3836">
        <w:rPr>
          <w:rFonts w:ascii="Arial" w:hAnsi="Arial" w:cs="Arial"/>
          <w:sz w:val="16"/>
          <w:szCs w:val="16"/>
        </w:rPr>
        <w:t xml:space="preserve">  …</w:t>
      </w:r>
      <w:proofErr w:type="gramEnd"/>
      <w:r w:rsidRPr="00CE3836">
        <w:rPr>
          <w:rFonts w:ascii="Arial" w:hAnsi="Arial" w:cs="Arial"/>
          <w:sz w:val="16"/>
          <w:szCs w:val="16"/>
        </w:rPr>
        <w:t>……………</w:t>
      </w:r>
      <w:r w:rsidR="00FC1C05" w:rsidRPr="00CE3836">
        <w:rPr>
          <w:rFonts w:ascii="Arial" w:hAnsi="Arial" w:cs="Arial"/>
          <w:sz w:val="16"/>
          <w:szCs w:val="16"/>
        </w:rPr>
        <w:t>,</w:t>
      </w:r>
      <w:r w:rsidRPr="00CE3836">
        <w:rPr>
          <w:sz w:val="20"/>
          <w:szCs w:val="20"/>
        </w:rPr>
        <w:t xml:space="preserve"> </w:t>
      </w:r>
      <w:r w:rsidRPr="00CE3836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422D53E" w14:textId="77777777" w:rsidR="00053755" w:rsidRPr="00CE3836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i/>
          <w:color w:val="FF0000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75B6CB6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auf vollflächig gespachtelten Untergrund kleben,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49665D01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Belag,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70AD5D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9073C5" w:rsidRPr="00CE3836">
        <w:rPr>
          <w:rFonts w:ascii="Arial" w:hAnsi="Arial" w:cs="Arial"/>
          <w:b/>
          <w:sz w:val="16"/>
          <w:szCs w:val="16"/>
        </w:rPr>
        <w:t>S</w:t>
      </w:r>
      <w:r w:rsidR="008550B5" w:rsidRPr="00CE3836">
        <w:rPr>
          <w:rFonts w:ascii="Arial" w:hAnsi="Arial" w:cs="Arial"/>
          <w:b/>
          <w:sz w:val="16"/>
          <w:szCs w:val="16"/>
        </w:rPr>
        <w:t>phera</w:t>
      </w:r>
      <w:proofErr w:type="spellEnd"/>
      <w:r w:rsidR="008550B5" w:rsidRPr="00CE3836">
        <w:rPr>
          <w:rFonts w:ascii="Arial" w:hAnsi="Arial" w:cs="Arial"/>
          <w:b/>
          <w:sz w:val="16"/>
          <w:szCs w:val="16"/>
          <w:vertAlign w:val="superscript"/>
        </w:rPr>
        <w:t>®</w:t>
      </w:r>
      <w:r w:rsidR="008550B5" w:rsidRPr="00CE3836">
        <w:rPr>
          <w:rFonts w:ascii="Arial" w:hAnsi="Arial" w:cs="Arial"/>
          <w:b/>
          <w:sz w:val="16"/>
          <w:szCs w:val="16"/>
        </w:rPr>
        <w:t xml:space="preserve"> </w:t>
      </w:r>
      <w:r w:rsidR="009073C5" w:rsidRPr="00CE3836">
        <w:rPr>
          <w:rFonts w:ascii="Arial" w:hAnsi="Arial" w:cs="Arial"/>
          <w:b/>
          <w:sz w:val="16"/>
          <w:szCs w:val="16"/>
        </w:rPr>
        <w:t>E</w:t>
      </w:r>
      <w:r w:rsidR="008550B5" w:rsidRPr="00CE3836">
        <w:rPr>
          <w:rFonts w:ascii="Arial" w:hAnsi="Arial" w:cs="Arial"/>
          <w:b/>
          <w:sz w:val="16"/>
          <w:szCs w:val="16"/>
        </w:rPr>
        <w:t>lement</w:t>
      </w:r>
      <w:r w:rsidRPr="00CE3836">
        <w:rPr>
          <w:rFonts w:ascii="Arial" w:hAnsi="Arial" w:cs="Arial"/>
          <w:b/>
          <w:sz w:val="16"/>
          <w:szCs w:val="16"/>
        </w:rPr>
        <w:t xml:space="preserve">' </w:t>
      </w:r>
      <w:r w:rsidRPr="00CE3836">
        <w:rPr>
          <w:rFonts w:ascii="Arial" w:hAnsi="Arial" w:cs="Arial"/>
          <w:sz w:val="16"/>
          <w:szCs w:val="16"/>
        </w:rPr>
        <w:t>oder gleichwertig,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75BB6BB4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Belag,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21FD24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09D39BD5" w14:textId="77777777" w:rsidR="00053755" w:rsidRPr="00CE3836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einzutragen,</w:t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160DF547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Klebstoff,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0874F6E" w14:textId="0D22DB04" w:rsidR="00053755" w:rsidRPr="00CE3836" w:rsidRDefault="00CE383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CE3836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CE3836">
        <w:rPr>
          <w:rFonts w:ascii="Arial" w:hAnsi="Arial" w:cs="Arial"/>
          <w:b/>
          <w:sz w:val="16"/>
          <w:szCs w:val="16"/>
        </w:rPr>
        <w:t xml:space="preserve"> 622 Dispersionsklebstoff', </w:t>
      </w:r>
      <w:r w:rsidRPr="00A9081D">
        <w:rPr>
          <w:rFonts w:ascii="Arial" w:hAnsi="Arial" w:cs="Arial"/>
          <w:bCs/>
          <w:sz w:val="16"/>
          <w:szCs w:val="16"/>
        </w:rPr>
        <w:t>oder gleichwertig,</w:t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  <w:r w:rsidR="00053755" w:rsidRPr="00CE3836">
        <w:rPr>
          <w:rFonts w:ascii="Arial" w:hAnsi="Arial" w:cs="Arial"/>
          <w:sz w:val="16"/>
          <w:szCs w:val="16"/>
        </w:rPr>
        <w:tab/>
      </w:r>
    </w:p>
    <w:p w14:paraId="51FEEFFF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Klebstoff, Hersteller/Typ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3C49FCF4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>'…………………………………….'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  <w:r w:rsidRPr="00CE3836">
        <w:rPr>
          <w:rFonts w:ascii="Arial" w:hAnsi="Arial" w:cs="Arial"/>
          <w:sz w:val="18"/>
          <w:szCs w:val="18"/>
        </w:rPr>
        <w:tab/>
      </w:r>
    </w:p>
    <w:p w14:paraId="7D79E505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einzutragen.</w:t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  <w:r w:rsidRPr="00CE3836">
        <w:rPr>
          <w:rFonts w:ascii="Arial" w:hAnsi="Arial" w:cs="Arial"/>
          <w:sz w:val="14"/>
          <w:szCs w:val="14"/>
        </w:rPr>
        <w:tab/>
      </w:r>
    </w:p>
    <w:p w14:paraId="4853DC7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Abrechnungseinheit: m²</w:t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  <w:r w:rsidRPr="00CE3836">
        <w:rPr>
          <w:rFonts w:ascii="Arial" w:hAnsi="Arial" w:cs="Arial"/>
          <w:sz w:val="16"/>
          <w:szCs w:val="16"/>
        </w:rPr>
        <w:tab/>
      </w:r>
    </w:p>
    <w:p w14:paraId="543E81FF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  <w:r w:rsidRPr="00CE3836">
        <w:rPr>
          <w:rFonts w:ascii="Arial" w:hAnsi="Arial" w:cs="Arial"/>
          <w:b/>
          <w:sz w:val="16"/>
          <w:szCs w:val="16"/>
        </w:rPr>
        <w:t>Verschweißen</w:t>
      </w:r>
      <w:r w:rsidRPr="00CE3836">
        <w:rPr>
          <w:rFonts w:ascii="Arial" w:hAnsi="Arial" w:cs="Arial"/>
          <w:sz w:val="16"/>
          <w:szCs w:val="16"/>
        </w:rPr>
        <w:t xml:space="preserve"> des Bodenbelages aus PVC ohne Träger, homogen,</w:t>
      </w:r>
      <w:r w:rsidR="00575983"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CE3836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CE3836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7D0E04A0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Farbton dem Bodenbelag angepasst.</w:t>
      </w:r>
    </w:p>
    <w:p w14:paraId="1DD46B08" w14:textId="77777777" w:rsidR="008550B5" w:rsidRPr="00CE3836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791AE3F3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Hersteller / Typ</w:t>
      </w:r>
      <w:r w:rsidRPr="00CE3836">
        <w:rPr>
          <w:rFonts w:ascii="Arial" w:hAnsi="Arial" w:cs="Arial"/>
          <w:sz w:val="16"/>
          <w:szCs w:val="16"/>
        </w:rPr>
        <w:tab/>
      </w:r>
    </w:p>
    <w:p w14:paraId="17A7DD83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 xml:space="preserve"> </w:t>
      </w: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CE3836">
        <w:rPr>
          <w:rFonts w:ascii="Arial" w:hAnsi="Arial" w:cs="Arial"/>
          <w:b/>
          <w:sz w:val="16"/>
          <w:szCs w:val="16"/>
        </w:rPr>
        <w:t>Schweißschnur</w:t>
      </w:r>
      <w:r w:rsidRPr="00CE3836">
        <w:rPr>
          <w:rFonts w:ascii="Arial" w:hAnsi="Arial" w:cs="Arial"/>
          <w:b/>
          <w:sz w:val="16"/>
          <w:szCs w:val="16"/>
        </w:rPr>
        <w:t>'</w:t>
      </w:r>
      <w:r w:rsidRPr="00CE3836">
        <w:rPr>
          <w:rFonts w:ascii="Arial" w:hAnsi="Arial" w:cs="Arial"/>
          <w:sz w:val="16"/>
          <w:szCs w:val="16"/>
        </w:rPr>
        <w:t xml:space="preserve"> oder gleichwertig,</w:t>
      </w:r>
    </w:p>
    <w:p w14:paraId="1DE9A45D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6"/>
          <w:szCs w:val="16"/>
        </w:rPr>
        <w:t>Hersteller / Typ</w:t>
      </w:r>
    </w:p>
    <w:p w14:paraId="275338FC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sz w:val="18"/>
          <w:szCs w:val="18"/>
        </w:rPr>
        <w:t xml:space="preserve"> '</w:t>
      </w:r>
      <w:r w:rsidRPr="00CE3836">
        <w:rPr>
          <w:rFonts w:ascii="Arial" w:hAnsi="Arial" w:cs="Arial"/>
          <w:sz w:val="16"/>
          <w:szCs w:val="16"/>
        </w:rPr>
        <w:t>………………...………………'</w:t>
      </w:r>
    </w:p>
    <w:p w14:paraId="3EBDF40A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>vom Bieter einzutragen.</w:t>
      </w:r>
    </w:p>
    <w:p w14:paraId="1847EAF8" w14:textId="77777777" w:rsidR="00053755" w:rsidRPr="00CE3836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Abrechnungseinheit: m</w:t>
      </w:r>
      <w:r w:rsidRPr="00CE3836">
        <w:rPr>
          <w:rFonts w:ascii="Arial" w:hAnsi="Arial" w:cs="Arial"/>
          <w:sz w:val="16"/>
          <w:szCs w:val="16"/>
        </w:rPr>
        <w:tab/>
      </w:r>
    </w:p>
    <w:p w14:paraId="1A0DDC93" w14:textId="1CC2BA19" w:rsidR="00053755" w:rsidRPr="00CE3836" w:rsidRDefault="00CE383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CE3836">
        <w:rPr>
          <w:rFonts w:ascii="Arial" w:hAnsi="Arial" w:cs="Arial"/>
          <w:sz w:val="16"/>
          <w:szCs w:val="16"/>
        </w:rPr>
        <w:t>04.02.2025</w:t>
      </w:r>
    </w:p>
    <w:p w14:paraId="20D3BAE3" w14:textId="77777777" w:rsidR="000533B0" w:rsidRPr="00CE3836" w:rsidRDefault="00B7400B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CE3836">
        <w:rPr>
          <w:rFonts w:ascii="Arial" w:hAnsi="Arial" w:cs="Arial"/>
          <w:sz w:val="14"/>
          <w:szCs w:val="14"/>
        </w:rPr>
        <w:t xml:space="preserve">Eine </w:t>
      </w:r>
      <w:r w:rsidR="00053755" w:rsidRPr="00CE3836">
        <w:rPr>
          <w:rFonts w:ascii="Arial" w:hAnsi="Arial" w:cs="Arial"/>
          <w:sz w:val="14"/>
          <w:szCs w:val="14"/>
        </w:rPr>
        <w:t>Einpflege ist bei Beachtung der Reinigungs- und Pflegeempfehlung nicht erforderlich. Bei Rückfragen steht Ihnen die Forbo Anwendungstechnik unter Tel.-Nr. +</w:t>
      </w:r>
      <w:proofErr w:type="gramStart"/>
      <w:r w:rsidR="00053755" w:rsidRPr="00CE3836">
        <w:rPr>
          <w:rFonts w:ascii="Arial" w:hAnsi="Arial" w:cs="Arial"/>
          <w:sz w:val="14"/>
          <w:szCs w:val="14"/>
        </w:rPr>
        <w:t>49  5251</w:t>
      </w:r>
      <w:proofErr w:type="gramEnd"/>
      <w:r w:rsidR="00053755" w:rsidRPr="00CE3836">
        <w:rPr>
          <w:rFonts w:ascii="Arial" w:hAnsi="Arial" w:cs="Arial"/>
          <w:sz w:val="14"/>
          <w:szCs w:val="14"/>
        </w:rPr>
        <w:t xml:space="preserve"> – 1803 213 und Mail   </w:t>
      </w:r>
      <w:hyperlink r:id="rId9" w:history="1">
        <w:r w:rsidR="00053755" w:rsidRPr="00CE3836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="00053755" w:rsidRPr="00CE3836">
        <w:rPr>
          <w:rFonts w:ascii="Arial" w:hAnsi="Arial" w:cs="Arial"/>
          <w:sz w:val="14"/>
          <w:szCs w:val="14"/>
        </w:rPr>
        <w:t xml:space="preserve">   zur Verfügung.</w:t>
      </w:r>
      <w:r w:rsidR="00053755" w:rsidRPr="00CE3836">
        <w:rPr>
          <w:rFonts w:ascii="Arial" w:hAnsi="Arial" w:cs="Arial"/>
          <w:sz w:val="20"/>
          <w:szCs w:val="20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  <w:r w:rsidR="000533B0" w:rsidRPr="00CE3836">
        <w:rPr>
          <w:rFonts w:ascii="Arial" w:hAnsi="Arial" w:cs="Arial"/>
          <w:sz w:val="14"/>
          <w:szCs w:val="14"/>
        </w:rPr>
        <w:tab/>
      </w:r>
    </w:p>
    <w:sectPr w:rsidR="000533B0" w:rsidRPr="00CE3836" w:rsidSect="007770B9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13925"/>
    <w:rsid w:val="00020EF0"/>
    <w:rsid w:val="000533B0"/>
    <w:rsid w:val="00053755"/>
    <w:rsid w:val="000845B8"/>
    <w:rsid w:val="000A24D6"/>
    <w:rsid w:val="00126B8D"/>
    <w:rsid w:val="00201E81"/>
    <w:rsid w:val="00226687"/>
    <w:rsid w:val="00246B38"/>
    <w:rsid w:val="00350E3E"/>
    <w:rsid w:val="0035460F"/>
    <w:rsid w:val="00365878"/>
    <w:rsid w:val="003D47DC"/>
    <w:rsid w:val="004051E9"/>
    <w:rsid w:val="00462505"/>
    <w:rsid w:val="004B6E9F"/>
    <w:rsid w:val="004D4AD5"/>
    <w:rsid w:val="00500961"/>
    <w:rsid w:val="0051155B"/>
    <w:rsid w:val="00575983"/>
    <w:rsid w:val="005D68A7"/>
    <w:rsid w:val="006367E9"/>
    <w:rsid w:val="006656A9"/>
    <w:rsid w:val="00665F96"/>
    <w:rsid w:val="0068687A"/>
    <w:rsid w:val="006D0833"/>
    <w:rsid w:val="00746E12"/>
    <w:rsid w:val="007770B9"/>
    <w:rsid w:val="00777C70"/>
    <w:rsid w:val="007960FD"/>
    <w:rsid w:val="007E39D3"/>
    <w:rsid w:val="0081004F"/>
    <w:rsid w:val="008318CF"/>
    <w:rsid w:val="008550B5"/>
    <w:rsid w:val="00866CB3"/>
    <w:rsid w:val="008B3B34"/>
    <w:rsid w:val="008B6143"/>
    <w:rsid w:val="009073C5"/>
    <w:rsid w:val="009A3FEB"/>
    <w:rsid w:val="00A05A9B"/>
    <w:rsid w:val="00A45978"/>
    <w:rsid w:val="00A9081D"/>
    <w:rsid w:val="00B205C5"/>
    <w:rsid w:val="00B7400B"/>
    <w:rsid w:val="00B75957"/>
    <w:rsid w:val="00BC374B"/>
    <w:rsid w:val="00BD4653"/>
    <w:rsid w:val="00C45D5E"/>
    <w:rsid w:val="00CE3836"/>
    <w:rsid w:val="00D30C93"/>
    <w:rsid w:val="00D65499"/>
    <w:rsid w:val="00D906FD"/>
    <w:rsid w:val="00DE2BF3"/>
    <w:rsid w:val="00E163CB"/>
    <w:rsid w:val="00E61700"/>
    <w:rsid w:val="00EA2F21"/>
    <w:rsid w:val="00EC26E7"/>
    <w:rsid w:val="00EF0C3C"/>
    <w:rsid w:val="00F13183"/>
    <w:rsid w:val="00F407F2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9E8D76"/>
  <w14:defaultImageDpi w14:val="0"/>
  <w15:docId w15:val="{A4B2682F-FB93-4999-AB68-2317FCD68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1900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AC3C52-16E0-4261-A606-2358C3EC73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5191B6A-CCCD-432E-A41F-723F4E9ADFF9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65D37764-4171-4C98-B77C-4F2E1D5FFC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6BAF172-453E-46A2-BC92-5AA5D764A96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2761</Characters>
  <Application>Microsoft Office Word</Application>
  <DocSecurity>0</DocSecurity>
  <Lines>23</Lines>
  <Paragraphs>6</Paragraphs>
  <ScaleCrop>false</ScaleCrop>
  <Company>Armstrong World Industries, Inc.</Company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7</cp:revision>
  <cp:lastPrinted>2017-03-13T08:45:00Z</cp:lastPrinted>
  <dcterms:created xsi:type="dcterms:W3CDTF">2025-03-19T13:01:00Z</dcterms:created>
  <dcterms:modified xsi:type="dcterms:W3CDTF">2025-03-28T09:19:00Z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