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w:t>
      </w:r>
      <w:proofErr w:type="spellStart"/>
      <w:r w:rsidRPr="004E60B3">
        <w:rPr>
          <w:rFonts w:cs="Arial"/>
          <w:spacing w:val="-2"/>
          <w:sz w:val="20"/>
          <w:szCs w:val="20"/>
        </w:rPr>
        <w:t>MasterFormat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proofErr w:type="spellStart"/>
      <w:r w:rsidRPr="004E60B3">
        <w:rPr>
          <w:rFonts w:cs="Arial"/>
          <w:spacing w:val="-2"/>
          <w:sz w:val="20"/>
          <w:szCs w:val="20"/>
        </w:rPr>
        <w:t>SectionFormat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 xml:space="preserve">and </w:t>
      </w:r>
      <w:proofErr w:type="spellStart"/>
      <w:r w:rsidRPr="004E60B3">
        <w:rPr>
          <w:rFonts w:cs="Arial"/>
          <w:spacing w:val="-2"/>
          <w:sz w:val="20"/>
          <w:szCs w:val="20"/>
        </w:rPr>
        <w:t>PageFormat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 xml:space="preserve">ext indicated by brackets </w:t>
      </w:r>
      <w:proofErr w:type="gramStart"/>
      <w:r w:rsidRPr="004C2169">
        <w:rPr>
          <w:rFonts w:cs="Arial"/>
          <w:color w:val="0070C0"/>
          <w:spacing w:val="-2"/>
          <w:sz w:val="20"/>
          <w:szCs w:val="20"/>
        </w:rPr>
        <w:t>[ ]</w:t>
      </w:r>
      <w:proofErr w:type="gramEnd"/>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56CA9E8C" w:rsidR="005F02A5" w:rsidRPr="00FD0DEF" w:rsidRDefault="00137D01" w:rsidP="00DC038C">
      <w:pPr>
        <w:spacing w:before="240" w:after="120"/>
        <w:rPr>
          <w:rFonts w:cs="Arial"/>
          <w:spacing w:val="-2"/>
          <w:sz w:val="20"/>
          <w:szCs w:val="20"/>
        </w:rPr>
      </w:pPr>
      <w:r w:rsidRPr="004E60B3">
        <w:rPr>
          <w:rFonts w:cs="Arial"/>
          <w:spacing w:val="-2"/>
          <w:sz w:val="20"/>
          <w:szCs w:val="20"/>
        </w:rPr>
        <w:t>This MANU-</w:t>
      </w:r>
      <w:r w:rsidRPr="00FD0DEF">
        <w:rPr>
          <w:rFonts w:cs="Arial"/>
          <w:spacing w:val="-2"/>
          <w:sz w:val="20"/>
          <w:szCs w:val="20"/>
        </w:rPr>
        <w:t>SPEC</w:t>
      </w:r>
      <w:r w:rsidRPr="00FD0DEF">
        <w:rPr>
          <w:rFonts w:cs="Arial"/>
          <w:spacing w:val="-2"/>
          <w:sz w:val="20"/>
          <w:szCs w:val="20"/>
          <w:vertAlign w:val="superscript"/>
        </w:rPr>
        <w:t>®</w:t>
      </w:r>
      <w:r w:rsidR="009E3F9D" w:rsidRPr="00FD0DEF">
        <w:rPr>
          <w:rFonts w:cs="Arial"/>
          <w:spacing w:val="-2"/>
          <w:sz w:val="20"/>
          <w:szCs w:val="20"/>
        </w:rPr>
        <w:t xml:space="preserve"> specifies </w:t>
      </w:r>
      <w:r w:rsidRPr="00FD0DEF">
        <w:rPr>
          <w:rFonts w:cs="Arial"/>
          <w:spacing w:val="-2"/>
          <w:sz w:val="20"/>
          <w:szCs w:val="20"/>
        </w:rPr>
        <w:t xml:space="preserve">sheet </w:t>
      </w:r>
      <w:r w:rsidR="009E3F9D" w:rsidRPr="00FD0DEF">
        <w:rPr>
          <w:rFonts w:cs="Arial"/>
          <w:spacing w:val="-2"/>
          <w:sz w:val="20"/>
          <w:szCs w:val="20"/>
        </w:rPr>
        <w:t>carpeting</w:t>
      </w:r>
      <w:r w:rsidRPr="00FD0DEF">
        <w:rPr>
          <w:rFonts w:cs="Arial"/>
          <w:spacing w:val="-2"/>
          <w:sz w:val="20"/>
          <w:szCs w:val="20"/>
        </w:rPr>
        <w:t xml:space="preserve">, marketed under the </w:t>
      </w:r>
      <w:r w:rsidR="006875E3" w:rsidRPr="00FD0DEF">
        <w:rPr>
          <w:rFonts w:cs="Arial"/>
          <w:spacing w:val="-2"/>
          <w:sz w:val="20"/>
          <w:szCs w:val="20"/>
        </w:rPr>
        <w:t>Flotex</w:t>
      </w:r>
      <w:r w:rsidR="006875E3" w:rsidRPr="00FD0DEF">
        <w:rPr>
          <w:rFonts w:cs="Arial"/>
          <w:spacing w:val="-2"/>
          <w:sz w:val="20"/>
          <w:szCs w:val="20"/>
          <w:vertAlign w:val="superscript"/>
        </w:rPr>
        <w:t>®</w:t>
      </w:r>
      <w:r w:rsidR="006875E3" w:rsidRPr="00FD0DEF">
        <w:rPr>
          <w:rFonts w:cs="Arial"/>
          <w:spacing w:val="-2"/>
          <w:sz w:val="20"/>
          <w:szCs w:val="20"/>
        </w:rPr>
        <w:t xml:space="preserve"> Calgary, Flotex</w:t>
      </w:r>
      <w:r w:rsidR="006875E3" w:rsidRPr="00FD0DEF">
        <w:rPr>
          <w:rFonts w:cs="Arial"/>
          <w:spacing w:val="-2"/>
          <w:sz w:val="20"/>
          <w:szCs w:val="20"/>
          <w:vertAlign w:val="superscript"/>
        </w:rPr>
        <w:t>®</w:t>
      </w:r>
      <w:r w:rsidR="006875E3" w:rsidRPr="00FD0DEF">
        <w:rPr>
          <w:rFonts w:cs="Arial"/>
          <w:spacing w:val="-2"/>
          <w:sz w:val="20"/>
          <w:szCs w:val="20"/>
        </w:rPr>
        <w:t xml:space="preserve"> Cirrus, </w:t>
      </w:r>
      <w:r w:rsidR="0000216B" w:rsidRPr="00FD0DEF">
        <w:rPr>
          <w:rFonts w:cs="Arial"/>
          <w:spacing w:val="-2"/>
          <w:sz w:val="20"/>
          <w:szCs w:val="20"/>
        </w:rPr>
        <w:t>Flotex</w:t>
      </w:r>
      <w:r w:rsidR="0000216B" w:rsidRPr="00FD0DEF">
        <w:rPr>
          <w:rFonts w:cs="Arial"/>
          <w:spacing w:val="-2"/>
          <w:sz w:val="20"/>
          <w:szCs w:val="20"/>
          <w:vertAlign w:val="superscript"/>
        </w:rPr>
        <w:t>®</w:t>
      </w:r>
      <w:r w:rsidR="0000216B" w:rsidRPr="00FD0DEF">
        <w:rPr>
          <w:rFonts w:cs="Arial"/>
          <w:spacing w:val="-2"/>
          <w:sz w:val="20"/>
          <w:szCs w:val="20"/>
        </w:rPr>
        <w:t xml:space="preserve"> Journeys, </w:t>
      </w:r>
      <w:r w:rsidR="006875E3" w:rsidRPr="00FD0DEF">
        <w:rPr>
          <w:rFonts w:cs="Arial"/>
          <w:spacing w:val="-2"/>
          <w:sz w:val="20"/>
          <w:szCs w:val="20"/>
        </w:rPr>
        <w:t>Flotex</w:t>
      </w:r>
      <w:r w:rsidR="006875E3" w:rsidRPr="00FD0DEF">
        <w:rPr>
          <w:rFonts w:cs="Arial"/>
          <w:spacing w:val="-2"/>
          <w:sz w:val="20"/>
          <w:szCs w:val="20"/>
          <w:vertAlign w:val="superscript"/>
        </w:rPr>
        <w:t>®</w:t>
      </w:r>
      <w:r w:rsidR="006875E3" w:rsidRPr="00FD0DEF">
        <w:rPr>
          <w:rFonts w:cs="Arial"/>
          <w:spacing w:val="-2"/>
          <w:sz w:val="20"/>
          <w:szCs w:val="20"/>
        </w:rPr>
        <w:t xml:space="preserve"> Metro, Flotex</w:t>
      </w:r>
      <w:r w:rsidR="006875E3" w:rsidRPr="00FD0DEF">
        <w:rPr>
          <w:rFonts w:cs="Arial"/>
          <w:spacing w:val="-2"/>
          <w:sz w:val="20"/>
          <w:szCs w:val="20"/>
          <w:vertAlign w:val="superscript"/>
        </w:rPr>
        <w:t>®</w:t>
      </w:r>
      <w:r w:rsidR="006875E3" w:rsidRPr="00FD0DEF">
        <w:rPr>
          <w:rFonts w:cs="Arial"/>
          <w:spacing w:val="-2"/>
          <w:sz w:val="20"/>
          <w:szCs w:val="20"/>
        </w:rPr>
        <w:t xml:space="preserve"> Metro Neon, Flotex</w:t>
      </w:r>
      <w:r w:rsidR="006875E3" w:rsidRPr="00FD0DEF">
        <w:rPr>
          <w:rFonts w:cs="Arial"/>
          <w:spacing w:val="-2"/>
          <w:sz w:val="20"/>
          <w:szCs w:val="20"/>
          <w:vertAlign w:val="superscript"/>
        </w:rPr>
        <w:t>®</w:t>
      </w:r>
      <w:r w:rsidR="006875E3" w:rsidRPr="00FD0DEF">
        <w:rPr>
          <w:rFonts w:cs="Arial"/>
          <w:spacing w:val="-2"/>
          <w:sz w:val="20"/>
          <w:szCs w:val="20"/>
        </w:rPr>
        <w:t xml:space="preserve"> Naturals, Flotex</w:t>
      </w:r>
      <w:r w:rsidR="006875E3" w:rsidRPr="00FD0DEF">
        <w:rPr>
          <w:rFonts w:cs="Arial"/>
          <w:spacing w:val="-2"/>
          <w:sz w:val="20"/>
          <w:szCs w:val="20"/>
          <w:vertAlign w:val="superscript"/>
        </w:rPr>
        <w:t>®</w:t>
      </w:r>
      <w:r w:rsidR="006875E3" w:rsidRPr="00FD0DEF">
        <w:rPr>
          <w:rFonts w:cs="Arial"/>
          <w:spacing w:val="-2"/>
          <w:sz w:val="20"/>
          <w:szCs w:val="20"/>
        </w:rPr>
        <w:t xml:space="preserve"> Pinstripe, </w:t>
      </w:r>
      <w:r w:rsidR="000E7762" w:rsidRPr="00FD0DEF">
        <w:rPr>
          <w:rFonts w:cs="Arial"/>
          <w:spacing w:val="-2"/>
          <w:sz w:val="20"/>
          <w:szCs w:val="20"/>
        </w:rPr>
        <w:t>Flotex</w:t>
      </w:r>
      <w:r w:rsidR="00B729E6" w:rsidRPr="00FD0DEF">
        <w:rPr>
          <w:rFonts w:cs="Arial"/>
          <w:spacing w:val="-2"/>
          <w:sz w:val="20"/>
          <w:szCs w:val="20"/>
          <w:vertAlign w:val="superscript"/>
        </w:rPr>
        <w:t>®</w:t>
      </w:r>
      <w:r w:rsidR="00B729E6" w:rsidRPr="00FD0DEF">
        <w:rPr>
          <w:rFonts w:cs="Arial"/>
          <w:spacing w:val="-2"/>
          <w:sz w:val="20"/>
          <w:szCs w:val="20"/>
        </w:rPr>
        <w:t xml:space="preserve"> </w:t>
      </w:r>
      <w:r w:rsidR="000E7762" w:rsidRPr="00FD0DEF">
        <w:rPr>
          <w:rFonts w:cs="Arial"/>
          <w:spacing w:val="-2"/>
          <w:sz w:val="20"/>
          <w:szCs w:val="20"/>
        </w:rPr>
        <w:t>Stratus</w:t>
      </w:r>
      <w:r w:rsidR="005D4E73" w:rsidRPr="00FD0DEF">
        <w:rPr>
          <w:rFonts w:cs="Arial"/>
          <w:spacing w:val="-2"/>
          <w:sz w:val="20"/>
          <w:szCs w:val="20"/>
        </w:rPr>
        <w:t xml:space="preserve"> and </w:t>
      </w:r>
      <w:r w:rsidR="000E7762" w:rsidRPr="00FD0DEF">
        <w:rPr>
          <w:rFonts w:cs="Arial"/>
          <w:spacing w:val="-2"/>
          <w:sz w:val="20"/>
          <w:szCs w:val="20"/>
        </w:rPr>
        <w:t>Flotex</w:t>
      </w:r>
      <w:r w:rsidR="000E7762" w:rsidRPr="00FD0DEF">
        <w:rPr>
          <w:rFonts w:cs="Arial"/>
          <w:spacing w:val="-2"/>
          <w:sz w:val="20"/>
          <w:szCs w:val="20"/>
          <w:vertAlign w:val="superscript"/>
        </w:rPr>
        <w:t>®</w:t>
      </w:r>
      <w:r w:rsidR="000E7762" w:rsidRPr="00FD0DEF">
        <w:rPr>
          <w:rFonts w:cs="Arial"/>
          <w:spacing w:val="-2"/>
          <w:sz w:val="20"/>
          <w:szCs w:val="20"/>
        </w:rPr>
        <w:t xml:space="preserve"> Vision</w:t>
      </w:r>
      <w:r w:rsidR="006875E3" w:rsidRPr="00FD0DEF">
        <w:rPr>
          <w:rFonts w:cs="Arial"/>
          <w:spacing w:val="-2"/>
          <w:sz w:val="20"/>
          <w:szCs w:val="20"/>
        </w:rPr>
        <w:t xml:space="preserve"> </w:t>
      </w:r>
      <w:r w:rsidRPr="00FD0DEF">
        <w:rPr>
          <w:rFonts w:cs="Arial"/>
          <w:spacing w:val="-2"/>
          <w:sz w:val="20"/>
          <w:szCs w:val="20"/>
        </w:rPr>
        <w:t xml:space="preserve">brand names, as manufactured by Forbo Flooring. </w:t>
      </w:r>
      <w:r w:rsidR="005B0291" w:rsidRPr="00FD0DEF">
        <w:rPr>
          <w:rFonts w:cs="Arial"/>
          <w:spacing w:val="-2"/>
          <w:sz w:val="20"/>
          <w:szCs w:val="20"/>
        </w:rPr>
        <w:t xml:space="preserve"> </w:t>
      </w:r>
      <w:r w:rsidRPr="00FD0DEF">
        <w:rPr>
          <w:rFonts w:cs="Arial"/>
          <w:spacing w:val="-2"/>
          <w:sz w:val="20"/>
          <w:szCs w:val="20"/>
        </w:rPr>
        <w:t xml:space="preserve">Revise </w:t>
      </w:r>
      <w:r w:rsidR="005B0291" w:rsidRPr="00FD0DEF">
        <w:rPr>
          <w:rFonts w:cs="Arial"/>
          <w:spacing w:val="-2"/>
          <w:sz w:val="20"/>
          <w:szCs w:val="20"/>
        </w:rPr>
        <w:t xml:space="preserve">the </w:t>
      </w:r>
      <w:r w:rsidRPr="00FD0DEF">
        <w:rPr>
          <w:rFonts w:cs="Arial"/>
          <w:spacing w:val="-2"/>
          <w:sz w:val="20"/>
          <w:szCs w:val="20"/>
        </w:rPr>
        <w:t>MANU-SPEC</w:t>
      </w:r>
      <w:r w:rsidRPr="00FD0DEF">
        <w:rPr>
          <w:rFonts w:cs="Arial"/>
          <w:spacing w:val="-2"/>
          <w:sz w:val="20"/>
          <w:szCs w:val="20"/>
          <w:vertAlign w:val="superscript"/>
        </w:rPr>
        <w:t>®</w:t>
      </w:r>
      <w:r w:rsidRPr="00FD0DEF">
        <w:rPr>
          <w:rFonts w:cs="Arial"/>
          <w:spacing w:val="-2"/>
          <w:sz w:val="20"/>
          <w:szCs w:val="20"/>
        </w:rPr>
        <w:t xml:space="preserve"> section number and title below to suit project requirements, specification practices, and section content. </w:t>
      </w:r>
      <w:r w:rsidR="005B0291" w:rsidRPr="00FD0DEF">
        <w:rPr>
          <w:rFonts w:cs="Arial"/>
          <w:spacing w:val="-2"/>
          <w:sz w:val="20"/>
          <w:szCs w:val="20"/>
        </w:rPr>
        <w:t xml:space="preserve"> </w:t>
      </w:r>
      <w:r w:rsidRPr="00FD0DEF">
        <w:rPr>
          <w:rFonts w:cs="Arial"/>
          <w:spacing w:val="-2"/>
          <w:sz w:val="20"/>
          <w:szCs w:val="20"/>
        </w:rPr>
        <w:t xml:space="preserve">Refer to CSI </w:t>
      </w:r>
      <w:proofErr w:type="spellStart"/>
      <w:r w:rsidRPr="00FD0DEF">
        <w:rPr>
          <w:rFonts w:cs="Arial"/>
          <w:spacing w:val="-2"/>
          <w:sz w:val="20"/>
          <w:szCs w:val="20"/>
        </w:rPr>
        <w:t>MasterFormat</w:t>
      </w:r>
      <w:proofErr w:type="spellEnd"/>
      <w:r w:rsidRPr="00FD0DEF">
        <w:rPr>
          <w:rFonts w:cs="Arial"/>
          <w:spacing w:val="-2"/>
          <w:sz w:val="20"/>
          <w:szCs w:val="20"/>
        </w:rPr>
        <w:sym w:font="Symbol" w:char="F0D4"/>
      </w:r>
      <w:r w:rsidRPr="00FD0DEF">
        <w:rPr>
          <w:rFonts w:cs="Arial"/>
          <w:spacing w:val="-2"/>
          <w:sz w:val="20"/>
          <w:szCs w:val="20"/>
        </w:rPr>
        <w:t xml:space="preserve"> for other section numbers and titles, including 09</w:t>
      </w:r>
      <w:r w:rsidR="004E60B3" w:rsidRPr="00FD0DEF">
        <w:rPr>
          <w:rFonts w:cs="Arial"/>
          <w:spacing w:val="-2"/>
          <w:sz w:val="20"/>
          <w:szCs w:val="20"/>
        </w:rPr>
        <w:t xml:space="preserve"> </w:t>
      </w:r>
      <w:r w:rsidRPr="00FD0DEF">
        <w:rPr>
          <w:rFonts w:cs="Arial"/>
          <w:spacing w:val="-2"/>
          <w:sz w:val="20"/>
          <w:szCs w:val="20"/>
        </w:rPr>
        <w:t>60</w:t>
      </w:r>
      <w:r w:rsidR="004E60B3" w:rsidRPr="00FD0DEF">
        <w:rPr>
          <w:rFonts w:cs="Arial"/>
          <w:spacing w:val="-2"/>
          <w:sz w:val="20"/>
          <w:szCs w:val="20"/>
        </w:rPr>
        <w:t xml:space="preserve"> </w:t>
      </w:r>
      <w:r w:rsidRPr="00FD0DEF">
        <w:rPr>
          <w:rFonts w:cs="Arial"/>
          <w:spacing w:val="-2"/>
          <w:sz w:val="20"/>
          <w:szCs w:val="20"/>
        </w:rPr>
        <w:t>00 Flooring; 09</w:t>
      </w:r>
      <w:r w:rsidR="004E60B3" w:rsidRPr="00FD0DEF">
        <w:rPr>
          <w:rFonts w:cs="Arial"/>
          <w:spacing w:val="-2"/>
          <w:sz w:val="20"/>
          <w:szCs w:val="20"/>
        </w:rPr>
        <w:t xml:space="preserve"> </w:t>
      </w:r>
      <w:r w:rsidRPr="00FD0DEF">
        <w:rPr>
          <w:rFonts w:cs="Arial"/>
          <w:spacing w:val="-2"/>
          <w:sz w:val="20"/>
          <w:szCs w:val="20"/>
        </w:rPr>
        <w:t>6</w:t>
      </w:r>
      <w:r w:rsidR="006875E3" w:rsidRPr="00FD0DEF">
        <w:rPr>
          <w:rFonts w:cs="Arial"/>
          <w:spacing w:val="-2"/>
          <w:sz w:val="20"/>
          <w:szCs w:val="20"/>
        </w:rPr>
        <w:t>8</w:t>
      </w:r>
      <w:r w:rsidR="004E60B3" w:rsidRPr="00FD0DEF">
        <w:rPr>
          <w:rFonts w:cs="Arial"/>
          <w:spacing w:val="-2"/>
          <w:sz w:val="20"/>
          <w:szCs w:val="20"/>
        </w:rPr>
        <w:t xml:space="preserve"> </w:t>
      </w:r>
      <w:r w:rsidRPr="00FD0DEF">
        <w:rPr>
          <w:rFonts w:cs="Arial"/>
          <w:spacing w:val="-2"/>
          <w:sz w:val="20"/>
          <w:szCs w:val="20"/>
        </w:rPr>
        <w:t xml:space="preserve">00 </w:t>
      </w:r>
      <w:r w:rsidR="006875E3" w:rsidRPr="00FD0DEF">
        <w:rPr>
          <w:rFonts w:cs="Arial"/>
          <w:spacing w:val="-2"/>
          <w:sz w:val="20"/>
          <w:szCs w:val="20"/>
        </w:rPr>
        <w:t>Carpet</w:t>
      </w:r>
      <w:r w:rsidRPr="00FD0DEF">
        <w:rPr>
          <w:rFonts w:cs="Arial"/>
          <w:spacing w:val="-2"/>
          <w:sz w:val="20"/>
          <w:szCs w:val="20"/>
        </w:rPr>
        <w:t>ing</w:t>
      </w:r>
      <w:r w:rsidR="0029403E" w:rsidRPr="00FD0DEF">
        <w:rPr>
          <w:rFonts w:cs="Arial"/>
          <w:spacing w:val="-2"/>
          <w:sz w:val="20"/>
          <w:szCs w:val="20"/>
        </w:rPr>
        <w:t>.</w:t>
      </w:r>
    </w:p>
    <w:p w14:paraId="1D096B4F" w14:textId="7A0E27C6" w:rsidR="0029403E" w:rsidRPr="00FD0DEF" w:rsidRDefault="00A9417F" w:rsidP="00DC038C">
      <w:pPr>
        <w:spacing w:before="480"/>
        <w:jc w:val="center"/>
        <w:rPr>
          <w:rFonts w:cs="Arial"/>
          <w:b/>
          <w:sz w:val="28"/>
          <w:szCs w:val="28"/>
        </w:rPr>
      </w:pPr>
      <w:r w:rsidRPr="00FD0DEF">
        <w:rPr>
          <w:rFonts w:cs="Arial"/>
          <w:b/>
          <w:sz w:val="28"/>
          <w:szCs w:val="28"/>
        </w:rPr>
        <w:t>SECTION 09</w:t>
      </w:r>
      <w:r w:rsidR="00137D01" w:rsidRPr="00FD0DEF">
        <w:rPr>
          <w:rFonts w:cs="Arial"/>
          <w:b/>
          <w:sz w:val="28"/>
          <w:szCs w:val="28"/>
        </w:rPr>
        <w:t xml:space="preserve"> </w:t>
      </w:r>
      <w:r w:rsidRPr="00FD0DEF">
        <w:rPr>
          <w:rFonts w:cs="Arial"/>
          <w:b/>
          <w:sz w:val="28"/>
          <w:szCs w:val="28"/>
        </w:rPr>
        <w:t>6</w:t>
      </w:r>
      <w:r w:rsidR="00A74000" w:rsidRPr="00FD0DEF">
        <w:rPr>
          <w:rFonts w:cs="Arial"/>
          <w:b/>
          <w:sz w:val="28"/>
          <w:szCs w:val="28"/>
        </w:rPr>
        <w:t>8</w:t>
      </w:r>
      <w:r w:rsidR="00137D01" w:rsidRPr="00FD0DEF">
        <w:rPr>
          <w:rFonts w:cs="Arial"/>
          <w:b/>
          <w:sz w:val="28"/>
          <w:szCs w:val="28"/>
        </w:rPr>
        <w:t xml:space="preserve"> </w:t>
      </w:r>
      <w:r w:rsidR="004E60B3" w:rsidRPr="00FD0DEF">
        <w:rPr>
          <w:rFonts w:cs="Arial"/>
          <w:b/>
          <w:sz w:val="28"/>
          <w:szCs w:val="28"/>
        </w:rPr>
        <w:t>1</w:t>
      </w:r>
      <w:r w:rsidR="0008385C" w:rsidRPr="00FD0DEF">
        <w:rPr>
          <w:rFonts w:cs="Arial"/>
          <w:b/>
          <w:sz w:val="28"/>
          <w:szCs w:val="28"/>
        </w:rPr>
        <w:t>6</w:t>
      </w:r>
    </w:p>
    <w:p w14:paraId="0D667192" w14:textId="437C5014" w:rsidR="0029403E" w:rsidRPr="00FD0DEF" w:rsidRDefault="005B0071" w:rsidP="00DC038C">
      <w:pPr>
        <w:spacing w:after="240"/>
        <w:jc w:val="center"/>
        <w:rPr>
          <w:rFonts w:cs="Arial"/>
          <w:b/>
          <w:sz w:val="28"/>
          <w:szCs w:val="28"/>
        </w:rPr>
      </w:pPr>
      <w:r w:rsidRPr="00FD0DEF">
        <w:rPr>
          <w:rFonts w:cs="Arial"/>
          <w:b/>
          <w:sz w:val="28"/>
          <w:szCs w:val="28"/>
        </w:rPr>
        <w:t xml:space="preserve">SHEET </w:t>
      </w:r>
      <w:r w:rsidR="000E7762" w:rsidRPr="00FD0DEF">
        <w:rPr>
          <w:rFonts w:cs="Arial"/>
          <w:b/>
          <w:sz w:val="28"/>
          <w:szCs w:val="28"/>
        </w:rPr>
        <w:t>CARPET</w:t>
      </w:r>
      <w:r w:rsidR="00A9417F" w:rsidRPr="00FD0DEF">
        <w:rPr>
          <w:rFonts w:cs="Arial"/>
          <w:b/>
          <w:sz w:val="28"/>
          <w:szCs w:val="28"/>
        </w:rPr>
        <w:t>ING</w:t>
      </w:r>
    </w:p>
    <w:p w14:paraId="2E1FA689" w14:textId="77777777" w:rsidR="001B3056" w:rsidRPr="00FD0DEF" w:rsidRDefault="004E60B3" w:rsidP="001A7E1D">
      <w:pPr>
        <w:numPr>
          <w:ilvl w:val="0"/>
          <w:numId w:val="1"/>
        </w:numPr>
        <w:tabs>
          <w:tab w:val="clear" w:pos="936"/>
        </w:tabs>
        <w:spacing w:before="480" w:after="240"/>
        <w:ind w:left="1267" w:hanging="1267"/>
        <w:rPr>
          <w:rFonts w:cs="Arial"/>
          <w:b/>
          <w:sz w:val="28"/>
          <w:szCs w:val="28"/>
        </w:rPr>
      </w:pPr>
      <w:r w:rsidRPr="00FD0DEF">
        <w:rPr>
          <w:rFonts w:cs="Arial"/>
          <w:b/>
          <w:sz w:val="28"/>
          <w:szCs w:val="28"/>
        </w:rPr>
        <w:t>G</w:t>
      </w:r>
      <w:r w:rsidR="00F70245" w:rsidRPr="00FD0DEF">
        <w:rPr>
          <w:rFonts w:cs="Arial"/>
          <w:b/>
          <w:sz w:val="28"/>
          <w:szCs w:val="28"/>
        </w:rPr>
        <w:t>ENERAL</w:t>
      </w:r>
    </w:p>
    <w:p w14:paraId="0F44ADF7" w14:textId="77777777" w:rsidR="009552AB" w:rsidRPr="00FD0DEF" w:rsidRDefault="009552AB" w:rsidP="004F4D0D">
      <w:pPr>
        <w:numPr>
          <w:ilvl w:val="1"/>
          <w:numId w:val="1"/>
        </w:numPr>
        <w:tabs>
          <w:tab w:val="clear" w:pos="576"/>
        </w:tabs>
        <w:spacing w:before="240" w:after="120"/>
        <w:ind w:left="900" w:hanging="900"/>
        <w:rPr>
          <w:rFonts w:cs="Arial"/>
          <w:b/>
          <w:sz w:val="24"/>
        </w:rPr>
      </w:pPr>
      <w:r w:rsidRPr="00FD0DEF">
        <w:rPr>
          <w:rFonts w:cs="Arial"/>
          <w:b/>
          <w:sz w:val="24"/>
        </w:rPr>
        <w:t>RELATED DOCUMENTS</w:t>
      </w:r>
    </w:p>
    <w:p w14:paraId="58D28830" w14:textId="77777777" w:rsidR="009552AB" w:rsidRPr="00FD0DEF" w:rsidRDefault="00C6618D" w:rsidP="001A7E1D">
      <w:pPr>
        <w:numPr>
          <w:ilvl w:val="2"/>
          <w:numId w:val="1"/>
        </w:numPr>
        <w:tabs>
          <w:tab w:val="clear" w:pos="1008"/>
        </w:tabs>
        <w:ind w:left="634" w:hanging="360"/>
        <w:rPr>
          <w:rFonts w:cs="Arial"/>
          <w:sz w:val="20"/>
          <w:szCs w:val="20"/>
        </w:rPr>
      </w:pPr>
      <w:r w:rsidRPr="00FD0DEF">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FD0DEF" w:rsidRDefault="00F70245" w:rsidP="004F4D0D">
      <w:pPr>
        <w:numPr>
          <w:ilvl w:val="1"/>
          <w:numId w:val="1"/>
        </w:numPr>
        <w:tabs>
          <w:tab w:val="clear" w:pos="576"/>
        </w:tabs>
        <w:spacing w:before="240" w:after="120"/>
        <w:ind w:left="900" w:hanging="900"/>
        <w:rPr>
          <w:rFonts w:cs="Arial"/>
          <w:b/>
          <w:sz w:val="24"/>
        </w:rPr>
      </w:pPr>
      <w:r w:rsidRPr="00FD0DEF">
        <w:rPr>
          <w:rFonts w:cs="Arial"/>
          <w:b/>
          <w:sz w:val="24"/>
        </w:rPr>
        <w:t>S</w:t>
      </w:r>
      <w:r w:rsidR="0029403E" w:rsidRPr="00FD0DEF">
        <w:rPr>
          <w:rFonts w:cs="Arial"/>
          <w:b/>
          <w:sz w:val="24"/>
        </w:rPr>
        <w:t>UMMARY</w:t>
      </w:r>
    </w:p>
    <w:p w14:paraId="10BBA530" w14:textId="5EC2DCD7" w:rsidR="00AE249D" w:rsidRPr="00FD0DEF" w:rsidRDefault="00B729E6" w:rsidP="00B729E6">
      <w:pPr>
        <w:numPr>
          <w:ilvl w:val="2"/>
          <w:numId w:val="1"/>
        </w:numPr>
        <w:tabs>
          <w:tab w:val="clear" w:pos="1008"/>
        </w:tabs>
        <w:ind w:left="630" w:hanging="360"/>
        <w:rPr>
          <w:rFonts w:cs="Arial"/>
          <w:sz w:val="20"/>
          <w:szCs w:val="20"/>
        </w:rPr>
      </w:pPr>
      <w:r w:rsidRPr="00FD0DEF">
        <w:rPr>
          <w:rFonts w:cs="Arial"/>
          <w:sz w:val="20"/>
          <w:szCs w:val="20"/>
        </w:rPr>
        <w:t>This s</w:t>
      </w:r>
      <w:r w:rsidR="0029403E" w:rsidRPr="00FD0DEF">
        <w:rPr>
          <w:rFonts w:cs="Arial"/>
          <w:sz w:val="20"/>
          <w:szCs w:val="20"/>
        </w:rPr>
        <w:t xml:space="preserve">ection </w:t>
      </w:r>
      <w:r w:rsidRPr="00FD0DEF">
        <w:rPr>
          <w:rFonts w:cs="Arial"/>
          <w:sz w:val="20"/>
          <w:szCs w:val="20"/>
        </w:rPr>
        <w:t>i</w:t>
      </w:r>
      <w:r w:rsidR="0029403E" w:rsidRPr="00FD0DEF">
        <w:rPr>
          <w:rFonts w:cs="Arial"/>
          <w:sz w:val="20"/>
          <w:szCs w:val="20"/>
        </w:rPr>
        <w:t>ncludes</w:t>
      </w:r>
      <w:r w:rsidRPr="00FD0DEF">
        <w:rPr>
          <w:rFonts w:cs="Arial"/>
          <w:sz w:val="20"/>
          <w:szCs w:val="20"/>
        </w:rPr>
        <w:t xml:space="preserve"> the following</w:t>
      </w:r>
      <w:r w:rsidR="009727C5" w:rsidRPr="00FD0DEF">
        <w:rPr>
          <w:rFonts w:cs="Arial"/>
          <w:sz w:val="20"/>
          <w:szCs w:val="20"/>
        </w:rPr>
        <w:t xml:space="preserve"> Sheet </w:t>
      </w:r>
      <w:r w:rsidR="006875E3" w:rsidRPr="00FD0DEF">
        <w:rPr>
          <w:rFonts w:cs="Arial"/>
          <w:sz w:val="20"/>
          <w:szCs w:val="20"/>
        </w:rPr>
        <w:t>Carpeting</w:t>
      </w:r>
      <w:r w:rsidR="009727C5" w:rsidRPr="00FD0DEF">
        <w:rPr>
          <w:rFonts w:cs="Arial"/>
          <w:sz w:val="20"/>
          <w:szCs w:val="20"/>
        </w:rPr>
        <w:t>:</w:t>
      </w:r>
    </w:p>
    <w:p w14:paraId="09BCEEF1" w14:textId="3043CE1C" w:rsidR="009727C5" w:rsidRPr="00FD0DEF" w:rsidRDefault="0000216B" w:rsidP="00BA7C72">
      <w:pPr>
        <w:numPr>
          <w:ilvl w:val="3"/>
          <w:numId w:val="1"/>
        </w:numPr>
        <w:tabs>
          <w:tab w:val="clear" w:pos="1368"/>
        </w:tabs>
        <w:ind w:left="990"/>
        <w:rPr>
          <w:rFonts w:cs="Arial"/>
          <w:sz w:val="20"/>
          <w:szCs w:val="20"/>
        </w:rPr>
      </w:pPr>
      <w:r w:rsidRPr="00FD0DEF">
        <w:rPr>
          <w:rFonts w:cs="Arial"/>
          <w:spacing w:val="-2"/>
          <w:sz w:val="20"/>
          <w:szCs w:val="20"/>
        </w:rPr>
        <w:t>Flotex</w:t>
      </w:r>
      <w:r w:rsidRPr="00FD0DEF">
        <w:rPr>
          <w:rFonts w:cs="Arial"/>
          <w:spacing w:val="-2"/>
          <w:sz w:val="20"/>
          <w:szCs w:val="20"/>
          <w:vertAlign w:val="superscript"/>
        </w:rPr>
        <w:t>®</w:t>
      </w:r>
      <w:r w:rsidRPr="00FD0DEF">
        <w:rPr>
          <w:rFonts w:cs="Arial"/>
          <w:spacing w:val="-2"/>
          <w:sz w:val="20"/>
          <w:szCs w:val="20"/>
        </w:rPr>
        <w:t xml:space="preserve"> Calgary, Flotex</w:t>
      </w:r>
      <w:r w:rsidRPr="00FD0DEF">
        <w:rPr>
          <w:rFonts w:cs="Arial"/>
          <w:spacing w:val="-2"/>
          <w:sz w:val="20"/>
          <w:szCs w:val="20"/>
          <w:vertAlign w:val="superscript"/>
        </w:rPr>
        <w:t>®</w:t>
      </w:r>
      <w:r w:rsidRPr="00FD0DEF">
        <w:rPr>
          <w:rFonts w:cs="Arial"/>
          <w:spacing w:val="-2"/>
          <w:sz w:val="20"/>
          <w:szCs w:val="20"/>
        </w:rPr>
        <w:t xml:space="preserve"> Cirrus, Flotex</w:t>
      </w:r>
      <w:r w:rsidRPr="00FD0DEF">
        <w:rPr>
          <w:rFonts w:cs="Arial"/>
          <w:spacing w:val="-2"/>
          <w:sz w:val="20"/>
          <w:szCs w:val="20"/>
          <w:vertAlign w:val="superscript"/>
        </w:rPr>
        <w:t>®</w:t>
      </w:r>
      <w:r w:rsidRPr="00FD0DEF">
        <w:rPr>
          <w:rFonts w:cs="Arial"/>
          <w:spacing w:val="-2"/>
          <w:sz w:val="20"/>
          <w:szCs w:val="20"/>
        </w:rPr>
        <w:t xml:space="preserve"> Journeys, Flotex</w:t>
      </w:r>
      <w:r w:rsidRPr="00FD0DEF">
        <w:rPr>
          <w:rFonts w:cs="Arial"/>
          <w:spacing w:val="-2"/>
          <w:sz w:val="20"/>
          <w:szCs w:val="20"/>
          <w:vertAlign w:val="superscript"/>
        </w:rPr>
        <w:t>®</w:t>
      </w:r>
      <w:r w:rsidRPr="00FD0DEF">
        <w:rPr>
          <w:rFonts w:cs="Arial"/>
          <w:spacing w:val="-2"/>
          <w:sz w:val="20"/>
          <w:szCs w:val="20"/>
        </w:rPr>
        <w:t xml:space="preserve"> Metro, Flotex</w:t>
      </w:r>
      <w:r w:rsidRPr="00FD0DEF">
        <w:rPr>
          <w:rFonts w:cs="Arial"/>
          <w:spacing w:val="-2"/>
          <w:sz w:val="20"/>
          <w:szCs w:val="20"/>
          <w:vertAlign w:val="superscript"/>
        </w:rPr>
        <w:t>®</w:t>
      </w:r>
      <w:r w:rsidRPr="00FD0DEF">
        <w:rPr>
          <w:rFonts w:cs="Arial"/>
          <w:spacing w:val="-2"/>
          <w:sz w:val="20"/>
          <w:szCs w:val="20"/>
        </w:rPr>
        <w:t xml:space="preserve"> Metro Neon, Flotex</w:t>
      </w:r>
      <w:r w:rsidRPr="00FD0DEF">
        <w:rPr>
          <w:rFonts w:cs="Arial"/>
          <w:spacing w:val="-2"/>
          <w:sz w:val="20"/>
          <w:szCs w:val="20"/>
          <w:vertAlign w:val="superscript"/>
        </w:rPr>
        <w:t>®</w:t>
      </w:r>
      <w:r w:rsidRPr="00FD0DEF">
        <w:rPr>
          <w:rFonts w:cs="Arial"/>
          <w:spacing w:val="-2"/>
          <w:sz w:val="20"/>
          <w:szCs w:val="20"/>
        </w:rPr>
        <w:t xml:space="preserve"> Naturals, Flotex</w:t>
      </w:r>
      <w:r w:rsidRPr="00FD0DEF">
        <w:rPr>
          <w:rFonts w:cs="Arial"/>
          <w:spacing w:val="-2"/>
          <w:sz w:val="20"/>
          <w:szCs w:val="20"/>
          <w:vertAlign w:val="superscript"/>
        </w:rPr>
        <w:t>®</w:t>
      </w:r>
      <w:r w:rsidRPr="00FD0DEF">
        <w:rPr>
          <w:rFonts w:cs="Arial"/>
          <w:spacing w:val="-2"/>
          <w:sz w:val="20"/>
          <w:szCs w:val="20"/>
        </w:rPr>
        <w:t xml:space="preserve"> Pinstripe, Flotex</w:t>
      </w:r>
      <w:r w:rsidRPr="00FD0DEF">
        <w:rPr>
          <w:rFonts w:cs="Arial"/>
          <w:spacing w:val="-2"/>
          <w:sz w:val="20"/>
          <w:szCs w:val="20"/>
          <w:vertAlign w:val="superscript"/>
        </w:rPr>
        <w:t>®</w:t>
      </w:r>
      <w:r w:rsidRPr="00FD0DEF">
        <w:rPr>
          <w:rFonts w:cs="Arial"/>
          <w:spacing w:val="-2"/>
          <w:sz w:val="20"/>
          <w:szCs w:val="20"/>
        </w:rPr>
        <w:t xml:space="preserve"> Stratus</w:t>
      </w:r>
      <w:r w:rsidR="005D4E73" w:rsidRPr="00FD0DEF">
        <w:rPr>
          <w:rFonts w:cs="Arial"/>
          <w:spacing w:val="-2"/>
          <w:sz w:val="20"/>
          <w:szCs w:val="20"/>
        </w:rPr>
        <w:t xml:space="preserve"> and</w:t>
      </w:r>
      <w:r w:rsidRPr="00FD0DEF">
        <w:rPr>
          <w:rFonts w:cs="Arial"/>
          <w:spacing w:val="-2"/>
          <w:sz w:val="20"/>
          <w:szCs w:val="20"/>
        </w:rPr>
        <w:t xml:space="preserve"> Flotex</w:t>
      </w:r>
      <w:r w:rsidRPr="00FD0DEF">
        <w:rPr>
          <w:rFonts w:cs="Arial"/>
          <w:spacing w:val="-2"/>
          <w:sz w:val="20"/>
          <w:szCs w:val="20"/>
          <w:vertAlign w:val="superscript"/>
        </w:rPr>
        <w:t>®</w:t>
      </w:r>
      <w:r w:rsidRPr="00FD0DEF">
        <w:rPr>
          <w:rFonts w:cs="Arial"/>
          <w:spacing w:val="-2"/>
          <w:sz w:val="20"/>
          <w:szCs w:val="20"/>
        </w:rPr>
        <w:t xml:space="preserve"> Vision</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w:t>
      </w:r>
      <w:proofErr w:type="spellStart"/>
      <w:r w:rsidRPr="00BD6DE6">
        <w:rPr>
          <w:rFonts w:cs="Arial"/>
          <w:i/>
          <w:color w:val="FF0000"/>
          <w:spacing w:val="-2"/>
          <w:sz w:val="20"/>
          <w:szCs w:val="20"/>
        </w:rPr>
        <w:t>MasterFormat</w:t>
      </w:r>
      <w:proofErr w:type="spellEnd"/>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22750489" w14:textId="77777777" w:rsidR="00CE0208" w:rsidRDefault="00CE0208" w:rsidP="00CE0208">
      <w:pPr>
        <w:spacing w:before="240" w:after="120"/>
        <w:rPr>
          <w:rFonts w:cs="Arial"/>
          <w:sz w:val="20"/>
          <w:szCs w:val="20"/>
        </w:rPr>
      </w:pPr>
      <w:r>
        <w:rPr>
          <w:rFonts w:cs="Arial"/>
          <w:sz w:val="20"/>
          <w:szCs w:val="20"/>
        </w:rPr>
        <w:br w:type="page"/>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lastRenderedPageBreak/>
        <w:t>REFERENCES</w:t>
      </w:r>
    </w:p>
    <w:p w14:paraId="56342DBA" w14:textId="74EA1F3D" w:rsidR="00BA7C72" w:rsidRPr="00BA7C72" w:rsidRDefault="00CE5CA4" w:rsidP="00BA7C72">
      <w:pPr>
        <w:numPr>
          <w:ilvl w:val="2"/>
          <w:numId w:val="1"/>
        </w:numPr>
        <w:tabs>
          <w:tab w:val="clear" w:pos="1008"/>
        </w:tabs>
        <w:ind w:left="630" w:hanging="360"/>
        <w:rPr>
          <w:rFonts w:cs="Arial"/>
          <w:sz w:val="20"/>
          <w:szCs w:val="20"/>
        </w:rPr>
      </w:pPr>
      <w:r>
        <w:rPr>
          <w:rFonts w:cs="Arial"/>
          <w:sz w:val="20"/>
          <w:szCs w:val="20"/>
        </w:rPr>
        <w:t xml:space="preserve">Forbo Technical </w:t>
      </w:r>
      <w:r w:rsidR="00BA7C72">
        <w:rPr>
          <w:rFonts w:cs="Arial"/>
          <w:sz w:val="20"/>
          <w:szCs w:val="20"/>
        </w:rPr>
        <w:t>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3B5BE324" w14:textId="21160AF4" w:rsidR="005D7E2A" w:rsidRPr="00FD0DEF" w:rsidRDefault="005D7E2A" w:rsidP="00B25AE4">
      <w:pPr>
        <w:pStyle w:val="ListParagraph"/>
        <w:numPr>
          <w:ilvl w:val="1"/>
          <w:numId w:val="4"/>
        </w:numPr>
        <w:spacing w:before="120" w:after="120"/>
        <w:ind w:left="990"/>
        <w:rPr>
          <w:rFonts w:cs="Arial"/>
          <w:sz w:val="20"/>
          <w:szCs w:val="20"/>
        </w:rPr>
      </w:pPr>
      <w:r w:rsidRPr="00FD0DEF">
        <w:rPr>
          <w:rFonts w:cs="Arial"/>
          <w:sz w:val="20"/>
          <w:szCs w:val="20"/>
        </w:rPr>
        <w:t>ASTM D 1335 – Standard Test Method for Tuft Bind of Pile Yarn Floor Coverings</w:t>
      </w:r>
    </w:p>
    <w:p w14:paraId="00D42E4E" w14:textId="4F25A236" w:rsidR="005D7E2A" w:rsidRPr="00FD0DEF" w:rsidRDefault="005D7E2A" w:rsidP="00B25AE4">
      <w:pPr>
        <w:pStyle w:val="ListParagraph"/>
        <w:numPr>
          <w:ilvl w:val="1"/>
          <w:numId w:val="4"/>
        </w:numPr>
        <w:spacing w:before="120" w:after="120"/>
        <w:ind w:left="990"/>
        <w:rPr>
          <w:rFonts w:cs="Arial"/>
          <w:sz w:val="20"/>
          <w:szCs w:val="20"/>
        </w:rPr>
      </w:pPr>
      <w:r w:rsidRPr="00FD0DEF">
        <w:rPr>
          <w:rFonts w:cs="Arial"/>
          <w:sz w:val="20"/>
          <w:szCs w:val="20"/>
        </w:rPr>
        <w:t>ASTM D 2859 – Standard Test Method for Ignition Characteristics of Finished Textile Floor Coverings (Pill Test)</w:t>
      </w:r>
    </w:p>
    <w:p w14:paraId="65AEF3FA" w14:textId="498F6078" w:rsidR="005D7E2A" w:rsidRPr="00FD0DEF" w:rsidRDefault="005D7E2A" w:rsidP="00B25AE4">
      <w:pPr>
        <w:pStyle w:val="ListParagraph"/>
        <w:numPr>
          <w:ilvl w:val="1"/>
          <w:numId w:val="4"/>
        </w:numPr>
        <w:spacing w:before="120" w:after="120"/>
        <w:ind w:left="990"/>
        <w:rPr>
          <w:rFonts w:cs="Arial"/>
          <w:sz w:val="20"/>
          <w:szCs w:val="20"/>
        </w:rPr>
      </w:pPr>
      <w:r w:rsidRPr="00FD0DEF">
        <w:rPr>
          <w:rFonts w:cs="Arial"/>
          <w:sz w:val="20"/>
          <w:szCs w:val="20"/>
        </w:rPr>
        <w:t>ASTM D 3936 – Standard Test Method for Resistance to Delamination of the Secondary Backing of Pile Yarn Floor Coverings</w:t>
      </w:r>
    </w:p>
    <w:p w14:paraId="4F2E344A" w14:textId="33A88860" w:rsidR="005D7E2A" w:rsidRPr="00FD0DEF" w:rsidRDefault="005D7E2A" w:rsidP="00B25AE4">
      <w:pPr>
        <w:pStyle w:val="ListParagraph"/>
        <w:numPr>
          <w:ilvl w:val="1"/>
          <w:numId w:val="4"/>
        </w:numPr>
        <w:spacing w:before="120" w:after="120"/>
        <w:ind w:left="990"/>
        <w:rPr>
          <w:rFonts w:cs="Arial"/>
          <w:sz w:val="20"/>
          <w:szCs w:val="20"/>
        </w:rPr>
      </w:pPr>
      <w:r w:rsidRPr="00FD0DEF">
        <w:rPr>
          <w:rFonts w:cs="Arial"/>
          <w:sz w:val="20"/>
          <w:szCs w:val="20"/>
        </w:rPr>
        <w:t>ASTM D 5252 – Standard Practice for the Operation of the Hexapod Tumble Drum Tester</w:t>
      </w:r>
    </w:p>
    <w:p w14:paraId="361290B4"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E 492 – Standard Test Method for Laboratory Measurement of lmpact Sound Transmission through Floor-Ceiling Assemblies Using the Tapping Machine</w:t>
      </w:r>
    </w:p>
    <w:p w14:paraId="01461D17"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E 648 – Standard Test Method for Critical Radiant Flux of Floor-Covering Systems Using a Radiant Heat Energy Source</w:t>
      </w:r>
    </w:p>
    <w:p w14:paraId="79D6AAB5"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E 662 – Standard Test Method for Specific Optical Density of Smoke Generated by Solid Materials</w:t>
      </w:r>
    </w:p>
    <w:p w14:paraId="3B5FDA2A"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E 989 – Standard Classification for Determination of lmpact lnsulation Class (llC)</w:t>
      </w:r>
    </w:p>
    <w:p w14:paraId="67415EBD"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E 1745 – Standard Specification for Plastic Water Vapor Retarders Used in Contact with Soil or Granular Fill under Concrete Slabs</w:t>
      </w:r>
    </w:p>
    <w:p w14:paraId="51DC5E90"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F 141 – Standard Terminology Relating to Resilient Floor Coverings</w:t>
      </w:r>
    </w:p>
    <w:p w14:paraId="2C826BC6"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 xml:space="preserve">ASTM F 710 – </w:t>
      </w:r>
      <w:r w:rsidRPr="00FD0DEF">
        <w:rPr>
          <w:rFonts w:cs="Arial"/>
          <w:bCs/>
          <w:sz w:val="20"/>
          <w:szCs w:val="20"/>
        </w:rPr>
        <w:t>Standard Practice for Preparing Concrete Floors to Receive Resilient Flooring</w:t>
      </w:r>
    </w:p>
    <w:p w14:paraId="226D48BF"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bCs/>
          <w:sz w:val="20"/>
          <w:szCs w:val="20"/>
        </w:rPr>
        <w:t>ASTM F 1482</w:t>
      </w:r>
      <w:r w:rsidRPr="00FD0DEF">
        <w:rPr>
          <w:rFonts w:cs="Arial"/>
          <w:sz w:val="20"/>
          <w:szCs w:val="20"/>
        </w:rPr>
        <w:t xml:space="preserve"> – Standard Practice for Installation and Preparation of Panel Type Underlayments to Receive Resilient Flooring</w:t>
      </w:r>
    </w:p>
    <w:p w14:paraId="558C9B9B"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F 1861 – Standard Specification for Resilient Wall Base</w:t>
      </w:r>
    </w:p>
    <w:p w14:paraId="0E3A6972"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F 1869 – Standard Test Method for Measuring Vapor Emission Rate of Concrete Subfloor Using Anhydrous Calcium Chloride</w:t>
      </w:r>
    </w:p>
    <w:p w14:paraId="03543288" w14:textId="77777777" w:rsidR="009D57A4" w:rsidRPr="00FD0DEF" w:rsidRDefault="009D57A4" w:rsidP="009D57A4">
      <w:pPr>
        <w:pStyle w:val="ListParagraph"/>
        <w:numPr>
          <w:ilvl w:val="1"/>
          <w:numId w:val="4"/>
        </w:numPr>
        <w:spacing w:before="120" w:after="120"/>
        <w:ind w:left="990"/>
        <w:rPr>
          <w:rFonts w:cs="Arial"/>
          <w:sz w:val="20"/>
          <w:szCs w:val="20"/>
        </w:rPr>
      </w:pPr>
      <w:r w:rsidRPr="00FD0DEF">
        <w:rPr>
          <w:rFonts w:cs="Arial"/>
          <w:sz w:val="20"/>
          <w:szCs w:val="20"/>
        </w:rPr>
        <w:t>ASTM F 2170 – Standard Test Method for Determining Relative Humidity in Concrete Floor Slabs Using in situ Probes</w:t>
      </w:r>
    </w:p>
    <w:p w14:paraId="50232C73" w14:textId="77777777" w:rsidR="009D57A4" w:rsidRPr="00FD0DEF" w:rsidRDefault="009D57A4" w:rsidP="009D57A4">
      <w:pPr>
        <w:pStyle w:val="ListParagraph"/>
        <w:numPr>
          <w:ilvl w:val="1"/>
          <w:numId w:val="4"/>
        </w:numPr>
        <w:spacing w:before="120" w:after="120"/>
        <w:ind w:left="990"/>
        <w:rPr>
          <w:rFonts w:cs="Arial"/>
          <w:sz w:val="20"/>
          <w:szCs w:val="20"/>
        </w:rPr>
      </w:pPr>
      <w:r w:rsidRPr="00FD0DEF">
        <w:rPr>
          <w:rFonts w:cs="Arial"/>
          <w:sz w:val="20"/>
          <w:szCs w:val="20"/>
        </w:rPr>
        <w:t>ASTM F 2419 – Standard Practice for Installation of Thick Poured Gypsum Concrete Underlayments and Preparation of the Surface to Receive Resilient Flooring</w:t>
      </w:r>
    </w:p>
    <w:p w14:paraId="706D1596" w14:textId="77777777" w:rsidR="009D57A4" w:rsidRPr="00FD0DEF" w:rsidRDefault="009D57A4" w:rsidP="009D57A4">
      <w:pPr>
        <w:pStyle w:val="ListParagraph"/>
        <w:numPr>
          <w:ilvl w:val="1"/>
          <w:numId w:val="4"/>
        </w:numPr>
        <w:spacing w:before="120" w:after="120"/>
        <w:ind w:left="990"/>
        <w:rPr>
          <w:rFonts w:cs="Arial"/>
          <w:sz w:val="20"/>
          <w:szCs w:val="20"/>
        </w:rPr>
      </w:pPr>
      <w:r w:rsidRPr="00FD0DEF">
        <w:rPr>
          <w:rFonts w:cs="Arial"/>
          <w:sz w:val="20"/>
          <w:szCs w:val="20"/>
        </w:rPr>
        <w:t>ASTM F 2471 – Standard Practice for Installation of Thick Poured Lightweight Cellular Concrete Underlayments and Preparation of the Surface to Receive Resilient Flooring</w:t>
      </w:r>
    </w:p>
    <w:p w14:paraId="23E21C39" w14:textId="77777777" w:rsidR="009D57A4" w:rsidRPr="00FD0DEF" w:rsidRDefault="00B25AE4" w:rsidP="009D57A4">
      <w:pPr>
        <w:pStyle w:val="ListParagraph"/>
        <w:numPr>
          <w:ilvl w:val="1"/>
          <w:numId w:val="4"/>
        </w:numPr>
        <w:spacing w:before="120" w:after="120"/>
        <w:ind w:left="990"/>
        <w:rPr>
          <w:rFonts w:cs="Arial"/>
          <w:sz w:val="20"/>
          <w:szCs w:val="20"/>
        </w:rPr>
      </w:pPr>
      <w:r w:rsidRPr="00FD0DEF">
        <w:rPr>
          <w:rFonts w:cs="Arial"/>
          <w:sz w:val="20"/>
          <w:szCs w:val="20"/>
        </w:rPr>
        <w:t xml:space="preserve">ASTM F 2659 </w:t>
      </w:r>
      <w:r w:rsidR="009D57A4" w:rsidRPr="00FD0DEF">
        <w:rPr>
          <w:rFonts w:cs="Arial"/>
          <w:sz w:val="20"/>
          <w:szCs w:val="20"/>
        </w:rPr>
        <w:t>–</w:t>
      </w:r>
      <w:r w:rsidRPr="00FD0DEF">
        <w:rPr>
          <w:rFonts w:cs="Arial"/>
          <w:sz w:val="20"/>
          <w:szCs w:val="20"/>
        </w:rPr>
        <w:t xml:space="preserve"> Standard Guide for Preliminary Evaluation of Comparative Moisture Condition of Concrete, Gypsum Cement and other Floor Slabs and Screeds Using a Non- Destructive Electronic Moisture Meter</w:t>
      </w:r>
    </w:p>
    <w:p w14:paraId="34616C95" w14:textId="77777777" w:rsidR="009D57A4" w:rsidRPr="00FD0DEF" w:rsidRDefault="009D57A4" w:rsidP="00B25AE4">
      <w:pPr>
        <w:pStyle w:val="ListParagraph"/>
        <w:numPr>
          <w:ilvl w:val="1"/>
          <w:numId w:val="4"/>
        </w:numPr>
        <w:spacing w:before="120" w:after="120"/>
        <w:ind w:left="990"/>
        <w:rPr>
          <w:rFonts w:cs="Arial"/>
          <w:sz w:val="20"/>
          <w:szCs w:val="20"/>
        </w:rPr>
      </w:pPr>
      <w:r w:rsidRPr="00FD0DEF">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188F5A9C" w14:textId="77777777" w:rsidR="00B25AE4" w:rsidRPr="00FD0DEF" w:rsidRDefault="00B25AE4" w:rsidP="001A7E1D">
      <w:pPr>
        <w:pStyle w:val="ListParagraph"/>
        <w:numPr>
          <w:ilvl w:val="1"/>
          <w:numId w:val="4"/>
        </w:numPr>
        <w:ind w:left="994"/>
        <w:rPr>
          <w:rFonts w:cs="Arial"/>
          <w:sz w:val="20"/>
          <w:szCs w:val="20"/>
        </w:rPr>
      </w:pPr>
      <w:r w:rsidRPr="00FD0DEF">
        <w:rPr>
          <w:rFonts w:cs="Arial"/>
          <w:sz w:val="20"/>
          <w:szCs w:val="20"/>
        </w:rPr>
        <w:t>ASTM F 3191 – Standard Practice for Field Determination of Substrate Water Absorption (Porosity) for Substrates to Receive Resilient Flooring</w:t>
      </w:r>
    </w:p>
    <w:p w14:paraId="4E93DB47" w14:textId="77777777"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4F685A73" w:rsidR="00CA566A" w:rsidRPr="005D7E2A" w:rsidRDefault="00BA7C72" w:rsidP="005D7E2A">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5D7E2A">
        <w:rPr>
          <w:rFonts w:cs="Arial"/>
          <w:sz w:val="20"/>
          <w:szCs w:val="20"/>
        </w:rPr>
        <w:t>Standards Council of Canada</w:t>
      </w:r>
      <w:r w:rsidRPr="005D7E2A">
        <w:rPr>
          <w:rFonts w:cs="Arial"/>
          <w:sz w:val="20"/>
          <w:szCs w:val="20"/>
        </w:rPr>
        <w:t>:</w:t>
      </w:r>
    </w:p>
    <w:p w14:paraId="709F9BC7" w14:textId="77777777" w:rsidR="00CA566A" w:rsidRPr="00FD0DEF"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7462F7A6" w14:textId="7318EF4C" w:rsidR="005D7E2A" w:rsidRPr="00FD0DEF" w:rsidRDefault="005D7E2A" w:rsidP="00C66DBB">
      <w:pPr>
        <w:spacing w:before="120"/>
        <w:ind w:left="634" w:hanging="360"/>
        <w:rPr>
          <w:rFonts w:cs="Arial"/>
          <w:sz w:val="20"/>
          <w:szCs w:val="20"/>
        </w:rPr>
      </w:pPr>
      <w:r w:rsidRPr="00FD0DEF">
        <w:rPr>
          <w:rFonts w:cs="Arial"/>
          <w:sz w:val="20"/>
          <w:szCs w:val="20"/>
        </w:rPr>
        <w:t>H.</w:t>
      </w:r>
      <w:r w:rsidRPr="00FD0DEF">
        <w:rPr>
          <w:rFonts w:cs="Arial"/>
          <w:sz w:val="20"/>
          <w:szCs w:val="20"/>
        </w:rPr>
        <w:tab/>
        <w:t>America</w:t>
      </w:r>
      <w:r w:rsidR="004C6371" w:rsidRPr="00FD0DEF">
        <w:rPr>
          <w:rFonts w:cs="Arial"/>
          <w:sz w:val="20"/>
          <w:szCs w:val="20"/>
        </w:rPr>
        <w:t>n</w:t>
      </w:r>
      <w:r w:rsidRPr="00FD0DEF">
        <w:rPr>
          <w:rFonts w:cs="Arial"/>
          <w:sz w:val="20"/>
          <w:szCs w:val="20"/>
        </w:rPr>
        <w:t xml:space="preserve"> Association of Textile Chemists and Colorists (AATCC):</w:t>
      </w:r>
    </w:p>
    <w:p w14:paraId="02AF2018" w14:textId="2D478091" w:rsidR="005D7E2A" w:rsidRPr="00FD0DEF" w:rsidRDefault="005D7E2A" w:rsidP="005D7E2A">
      <w:pPr>
        <w:ind w:left="990" w:hanging="360"/>
        <w:rPr>
          <w:rFonts w:cs="Arial"/>
          <w:sz w:val="20"/>
          <w:szCs w:val="20"/>
        </w:rPr>
      </w:pPr>
      <w:r w:rsidRPr="00FD0DEF">
        <w:rPr>
          <w:rFonts w:cs="Arial"/>
          <w:sz w:val="20"/>
          <w:szCs w:val="20"/>
        </w:rPr>
        <w:t>1.</w:t>
      </w:r>
      <w:r w:rsidRPr="00FD0DEF">
        <w:rPr>
          <w:rFonts w:cs="Arial"/>
          <w:sz w:val="20"/>
          <w:szCs w:val="20"/>
        </w:rPr>
        <w:tab/>
        <w:t>AATCC 16E – Colorfastness to Light</w:t>
      </w:r>
    </w:p>
    <w:p w14:paraId="453D7CDE" w14:textId="2B1BFD4A" w:rsidR="005D7E2A" w:rsidRPr="00FD0DEF" w:rsidRDefault="005D7E2A" w:rsidP="005D7E2A">
      <w:pPr>
        <w:ind w:left="990" w:hanging="360"/>
        <w:rPr>
          <w:rFonts w:cs="Arial"/>
          <w:sz w:val="20"/>
          <w:szCs w:val="20"/>
        </w:rPr>
      </w:pPr>
      <w:r w:rsidRPr="00FD0DEF">
        <w:rPr>
          <w:rFonts w:cs="Arial"/>
          <w:sz w:val="20"/>
          <w:szCs w:val="20"/>
        </w:rPr>
        <w:t>2.</w:t>
      </w:r>
      <w:r w:rsidRPr="00FD0DEF">
        <w:rPr>
          <w:rFonts w:cs="Arial"/>
          <w:sz w:val="20"/>
          <w:szCs w:val="20"/>
        </w:rPr>
        <w:tab/>
        <w:t>AATCC 107 – Colorfastness to Water</w:t>
      </w:r>
    </w:p>
    <w:p w14:paraId="1C74BDD4" w14:textId="433DE269" w:rsidR="005D7E2A" w:rsidRPr="00FD0DEF" w:rsidRDefault="005D7E2A" w:rsidP="005D7E2A">
      <w:pPr>
        <w:ind w:left="990" w:hanging="360"/>
        <w:rPr>
          <w:rFonts w:cs="Arial"/>
          <w:sz w:val="20"/>
          <w:szCs w:val="20"/>
        </w:rPr>
      </w:pPr>
      <w:r w:rsidRPr="00FD0DEF">
        <w:rPr>
          <w:rFonts w:cs="Arial"/>
          <w:sz w:val="20"/>
          <w:szCs w:val="20"/>
        </w:rPr>
        <w:t>3.</w:t>
      </w:r>
      <w:r w:rsidRPr="00FD0DEF">
        <w:rPr>
          <w:rFonts w:cs="Arial"/>
          <w:sz w:val="20"/>
          <w:szCs w:val="20"/>
        </w:rPr>
        <w:tab/>
        <w:t>AATCC 134 – Electrostatic Propensity of Carpets</w:t>
      </w:r>
    </w:p>
    <w:p w14:paraId="0A190335" w14:textId="02FBE976" w:rsidR="005D7E2A" w:rsidRPr="00FD0DEF" w:rsidRDefault="005D7E2A" w:rsidP="005D7E2A">
      <w:pPr>
        <w:ind w:left="990" w:hanging="360"/>
        <w:rPr>
          <w:rFonts w:cs="Arial"/>
          <w:sz w:val="20"/>
          <w:szCs w:val="20"/>
        </w:rPr>
      </w:pPr>
      <w:r w:rsidRPr="00FD0DEF">
        <w:rPr>
          <w:rFonts w:cs="Arial"/>
          <w:sz w:val="20"/>
          <w:szCs w:val="20"/>
        </w:rPr>
        <w:t>4.</w:t>
      </w:r>
      <w:r w:rsidRPr="00FD0DEF">
        <w:rPr>
          <w:rFonts w:cs="Arial"/>
          <w:sz w:val="20"/>
          <w:szCs w:val="20"/>
        </w:rPr>
        <w:tab/>
        <w:t>AATCC 165 – Colorfastness to Crocking:  Textile Floor Coverings Crockmeter Method</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6D9C6E9E"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proofErr w:type="gramStart"/>
      <w:r w:rsidR="006F32F8" w:rsidRPr="004C2169">
        <w:rPr>
          <w:rFonts w:eastAsia="Calibri" w:cs="Arial"/>
          <w:color w:val="0070C0"/>
          <w:sz w:val="20"/>
          <w:szCs w:val="20"/>
        </w:rPr>
        <w:t>:  (</w:t>
      </w:r>
      <w:proofErr w:type="gramEnd"/>
      <w:r w:rsidR="006F32F8" w:rsidRPr="004C2169">
        <w:rPr>
          <w:rFonts w:eastAsia="Calibri" w:cs="Arial"/>
          <w:color w:val="0070C0"/>
          <w:sz w:val="20"/>
          <w:szCs w:val="20"/>
        </w:rPr>
        <w:t>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lastRenderedPageBreak/>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proofErr w:type="gramStart"/>
      <w:r w:rsidR="006F32F8" w:rsidRPr="004C2169">
        <w:rPr>
          <w:rFonts w:eastAsia="Calibri" w:cs="Arial"/>
          <w:color w:val="0070C0"/>
          <w:sz w:val="20"/>
          <w:szCs w:val="20"/>
        </w:rPr>
        <w:t>:</w:t>
      </w:r>
      <w:r w:rsidR="00797107" w:rsidRPr="004C2169">
        <w:rPr>
          <w:rFonts w:eastAsia="Calibri" w:cs="Arial"/>
          <w:color w:val="0070C0"/>
          <w:sz w:val="20"/>
          <w:szCs w:val="20"/>
        </w:rPr>
        <w:t xml:space="preserve">  (</w:t>
      </w:r>
      <w:proofErr w:type="gramEnd"/>
      <w:r w:rsidR="00797107" w:rsidRPr="004C2169">
        <w:rPr>
          <w:rFonts w:eastAsia="Calibri" w:cs="Arial"/>
          <w:color w:val="0070C0"/>
          <w:sz w:val="20"/>
          <w:szCs w:val="20"/>
        </w:rPr>
        <w:t>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proofErr w:type="gramStart"/>
      <w:r w:rsidR="00797107" w:rsidRPr="004C2169">
        <w:rPr>
          <w:rFonts w:eastAsia="Calibri" w:cs="Arial"/>
          <w:color w:val="0070C0"/>
          <w:sz w:val="20"/>
          <w:szCs w:val="20"/>
        </w:rPr>
        <w:t>:  (</w:t>
      </w:r>
      <w:proofErr w:type="gramEnd"/>
      <w:r w:rsidR="00797107" w:rsidRPr="004C2169">
        <w:rPr>
          <w:rFonts w:eastAsia="Calibri" w:cs="Arial"/>
          <w:color w:val="0070C0"/>
          <w:sz w:val="20"/>
          <w:szCs w:val="20"/>
        </w:rPr>
        <w:t>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564A8D22" w14:textId="6E3DDC49"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4D4990">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FD0DEF" w:rsidRDefault="006F7CA4" w:rsidP="006F7CA4">
      <w:pPr>
        <w:numPr>
          <w:ilvl w:val="2"/>
          <w:numId w:val="1"/>
        </w:numPr>
        <w:ind w:left="630" w:hanging="360"/>
        <w:rPr>
          <w:rFonts w:cs="Arial"/>
          <w:sz w:val="20"/>
          <w:szCs w:val="20"/>
        </w:rPr>
      </w:pPr>
      <w:r w:rsidRPr="004E60B3">
        <w:rPr>
          <w:rFonts w:cs="Arial"/>
          <w:spacing w:val="-2"/>
          <w:sz w:val="20"/>
          <w:szCs w:val="20"/>
        </w:rPr>
        <w:t>Pre-</w:t>
      </w:r>
      <w:r w:rsidRPr="00FD0DEF">
        <w:rPr>
          <w:rFonts w:cs="Arial"/>
          <w:spacing w:val="-2"/>
          <w:sz w:val="20"/>
          <w:szCs w:val="20"/>
        </w:rPr>
        <w:t xml:space="preserve">Installation Testing:  Conduct </w:t>
      </w:r>
      <w:r w:rsidR="00D83461" w:rsidRPr="00FD0DEF">
        <w:rPr>
          <w:rFonts w:cs="Arial"/>
          <w:spacing w:val="-2"/>
          <w:sz w:val="20"/>
          <w:szCs w:val="20"/>
        </w:rPr>
        <w:t xml:space="preserve">and document </w:t>
      </w:r>
      <w:r w:rsidRPr="00FD0DEF">
        <w:rPr>
          <w:rFonts w:cs="Arial"/>
          <w:spacing w:val="-2"/>
          <w:sz w:val="20"/>
          <w:szCs w:val="20"/>
        </w:rPr>
        <w:t xml:space="preserve">pre-installation testing as </w:t>
      </w:r>
      <w:r w:rsidR="003118CE" w:rsidRPr="00FD0DEF">
        <w:rPr>
          <w:rFonts w:cs="Arial"/>
          <w:spacing w:val="-2"/>
          <w:sz w:val="20"/>
          <w:szCs w:val="20"/>
        </w:rPr>
        <w:t>specified by manufacturer</w:t>
      </w:r>
      <w:r w:rsidR="00D416DE" w:rsidRPr="00FD0DEF">
        <w:rPr>
          <w:rFonts w:cs="Arial"/>
          <w:spacing w:val="-2"/>
          <w:sz w:val="20"/>
          <w:szCs w:val="20"/>
        </w:rPr>
        <w:t xml:space="preserve"> in accordance with the latest version of the specified test methods</w:t>
      </w:r>
      <w:r w:rsidR="003118CE" w:rsidRPr="00FD0DEF">
        <w:rPr>
          <w:rFonts w:cs="Arial"/>
          <w:spacing w:val="-2"/>
          <w:sz w:val="20"/>
          <w:szCs w:val="20"/>
        </w:rPr>
        <w:t>.</w:t>
      </w:r>
    </w:p>
    <w:p w14:paraId="1FD56BAB" w14:textId="77777777" w:rsidR="00783349" w:rsidRPr="00FD0DEF" w:rsidRDefault="00783349" w:rsidP="00783349">
      <w:pPr>
        <w:numPr>
          <w:ilvl w:val="3"/>
          <w:numId w:val="1"/>
        </w:numPr>
        <w:tabs>
          <w:tab w:val="clear" w:pos="1368"/>
        </w:tabs>
        <w:ind w:left="990"/>
        <w:rPr>
          <w:rFonts w:cs="Arial"/>
          <w:sz w:val="20"/>
          <w:szCs w:val="20"/>
        </w:rPr>
      </w:pPr>
      <w:r w:rsidRPr="00FD0DEF">
        <w:rPr>
          <w:rFonts w:cs="Arial"/>
          <w:spacing w:val="-2"/>
          <w:sz w:val="20"/>
          <w:szCs w:val="20"/>
        </w:rPr>
        <w:t xml:space="preserve">Substrate Porosity Testing:  ASTM F 3131 – </w:t>
      </w:r>
      <w:r w:rsidRPr="00FD0DEF">
        <w:rPr>
          <w:rFonts w:cs="Arial"/>
          <w:sz w:val="20"/>
          <w:szCs w:val="20"/>
        </w:rPr>
        <w:t>Standard Practice for Field Determination of Substrate Water Absorption (Porosity) for Substrates to Receive Resilient Flooring.</w:t>
      </w:r>
    </w:p>
    <w:p w14:paraId="59905091" w14:textId="77777777" w:rsidR="00783349" w:rsidRPr="00FD0DEF" w:rsidRDefault="00783349" w:rsidP="00783349">
      <w:pPr>
        <w:numPr>
          <w:ilvl w:val="3"/>
          <w:numId w:val="1"/>
        </w:numPr>
        <w:tabs>
          <w:tab w:val="clear" w:pos="1368"/>
        </w:tabs>
        <w:ind w:left="990"/>
        <w:rPr>
          <w:rFonts w:cs="Arial"/>
          <w:sz w:val="20"/>
          <w:szCs w:val="20"/>
        </w:rPr>
      </w:pPr>
      <w:r w:rsidRPr="00FD0DEF">
        <w:rPr>
          <w:rFonts w:cs="Arial"/>
          <w:spacing w:val="-2"/>
          <w:sz w:val="20"/>
          <w:szCs w:val="20"/>
        </w:rPr>
        <w:t xml:space="preserve">pH testing:  ASTM F 710 </w:t>
      </w:r>
      <w:r w:rsidRPr="00FD0DEF">
        <w:rPr>
          <w:rFonts w:eastAsia="Calibri" w:cs="Arial"/>
          <w:sz w:val="20"/>
          <w:szCs w:val="20"/>
        </w:rPr>
        <w:t>– Standard Practice for Preparing Concrete Floors to Receive Resilient Flooring.</w:t>
      </w:r>
    </w:p>
    <w:p w14:paraId="106FB587" w14:textId="77777777" w:rsidR="00783349" w:rsidRPr="00FD0DEF" w:rsidRDefault="00783349" w:rsidP="00783349">
      <w:pPr>
        <w:numPr>
          <w:ilvl w:val="3"/>
          <w:numId w:val="1"/>
        </w:numPr>
        <w:tabs>
          <w:tab w:val="clear" w:pos="1368"/>
        </w:tabs>
        <w:ind w:left="990"/>
        <w:rPr>
          <w:rFonts w:cs="Arial"/>
          <w:sz w:val="20"/>
          <w:szCs w:val="20"/>
        </w:rPr>
      </w:pPr>
      <w:r w:rsidRPr="00FD0DEF">
        <w:rPr>
          <w:rFonts w:cs="Arial"/>
          <w:spacing w:val="-2"/>
          <w:sz w:val="20"/>
          <w:szCs w:val="20"/>
        </w:rPr>
        <w:t xml:space="preserve">In-situ Relative Humidity Testing:  ASTM </w:t>
      </w:r>
      <w:r w:rsidRPr="00FD0DEF">
        <w:rPr>
          <w:rFonts w:eastAsia="Calibri" w:cs="Arial"/>
          <w:sz w:val="20"/>
          <w:szCs w:val="20"/>
        </w:rPr>
        <w:t>F 2170 – Standard Test Method for Determining Relative Humidity in Concrete Floor Slabs Using in situ Probes.</w:t>
      </w:r>
    </w:p>
    <w:p w14:paraId="2893B045" w14:textId="77777777" w:rsidR="00783349" w:rsidRPr="00FD0DEF" w:rsidRDefault="00783349" w:rsidP="00783349">
      <w:pPr>
        <w:numPr>
          <w:ilvl w:val="3"/>
          <w:numId w:val="1"/>
        </w:numPr>
        <w:tabs>
          <w:tab w:val="clear" w:pos="1368"/>
        </w:tabs>
        <w:ind w:left="990"/>
        <w:rPr>
          <w:rFonts w:cs="Arial"/>
          <w:sz w:val="20"/>
          <w:szCs w:val="20"/>
        </w:rPr>
      </w:pPr>
      <w:r w:rsidRPr="00FD0DEF">
        <w:rPr>
          <w:rFonts w:cs="Arial"/>
          <w:spacing w:val="-2"/>
          <w:sz w:val="20"/>
          <w:szCs w:val="20"/>
        </w:rPr>
        <w:t xml:space="preserve">Calcium Chloride Testing:  ASTM </w:t>
      </w:r>
      <w:r w:rsidRPr="00FD0DEF">
        <w:rPr>
          <w:rFonts w:eastAsia="Calibri" w:cs="Arial"/>
          <w:sz w:val="20"/>
          <w:szCs w:val="20"/>
        </w:rPr>
        <w:t>F 1869 – Standard Test Method for Measuring Moisture Vapor Emissions Rate of Concrete Subfloor Using Anhydrous Calcium Chloride.</w:t>
      </w:r>
    </w:p>
    <w:p w14:paraId="44DE11B2" w14:textId="77777777" w:rsidR="00783349" w:rsidRPr="00FD0DEF" w:rsidRDefault="00783349" w:rsidP="00783349">
      <w:pPr>
        <w:numPr>
          <w:ilvl w:val="3"/>
          <w:numId w:val="1"/>
        </w:numPr>
        <w:tabs>
          <w:tab w:val="clear" w:pos="1368"/>
        </w:tabs>
        <w:ind w:left="990"/>
        <w:rPr>
          <w:rFonts w:cs="Arial"/>
          <w:sz w:val="20"/>
          <w:szCs w:val="20"/>
        </w:rPr>
      </w:pPr>
      <w:r w:rsidRPr="00FD0DEF">
        <w:rPr>
          <w:rFonts w:cs="Arial"/>
          <w:spacing w:val="-2"/>
          <w:sz w:val="20"/>
          <w:szCs w:val="20"/>
        </w:rPr>
        <w:t xml:space="preserve">Surface Moisture Testing:  ASTM </w:t>
      </w:r>
      <w:r w:rsidRPr="00FD0DEF">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1659B036" w14:textId="77777777" w:rsidR="006F7CA4" w:rsidRPr="00FD0DEF" w:rsidRDefault="00783349" w:rsidP="00783349">
      <w:pPr>
        <w:numPr>
          <w:ilvl w:val="3"/>
          <w:numId w:val="1"/>
        </w:numPr>
        <w:tabs>
          <w:tab w:val="clear" w:pos="1368"/>
        </w:tabs>
        <w:ind w:left="990"/>
        <w:rPr>
          <w:rFonts w:cs="Arial"/>
          <w:sz w:val="20"/>
          <w:szCs w:val="20"/>
        </w:rPr>
      </w:pPr>
      <w:r w:rsidRPr="00FD0DEF">
        <w:rPr>
          <w:rFonts w:cs="Arial"/>
          <w:spacing w:val="-2"/>
          <w:sz w:val="20"/>
          <w:szCs w:val="20"/>
        </w:rPr>
        <w:t xml:space="preserve">Bond Testing:  Conduct testing and document results in accordance </w:t>
      </w:r>
      <w:r w:rsidR="00DA7174" w:rsidRPr="00FD0DEF">
        <w:rPr>
          <w:rFonts w:cs="Arial"/>
          <w:spacing w:val="-2"/>
          <w:sz w:val="20"/>
          <w:szCs w:val="20"/>
        </w:rPr>
        <w:t xml:space="preserve">with </w:t>
      </w:r>
      <w:r w:rsidRPr="00FD0DEF">
        <w:rPr>
          <w:rFonts w:cs="Arial"/>
          <w:spacing w:val="-2"/>
          <w:sz w:val="20"/>
          <w:szCs w:val="20"/>
        </w:rPr>
        <w:t>the manufacturer’s recommendations.</w:t>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lastRenderedPageBreak/>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 xml:space="preserve">Installer Qualifications:  Installer experienced in performing work of this section who has specialized in installation of work </w:t>
      </w:r>
      <w:proofErr w:type="gramStart"/>
      <w:r w:rsidRPr="004E60B3">
        <w:rPr>
          <w:rFonts w:cs="Arial"/>
          <w:spacing w:val="-2"/>
          <w:sz w:val="20"/>
          <w:szCs w:val="20"/>
        </w:rPr>
        <w:t>similar to</w:t>
      </w:r>
      <w:proofErr w:type="gramEnd"/>
      <w:r w:rsidRPr="004E60B3">
        <w:rPr>
          <w:rFonts w:cs="Arial"/>
          <w:spacing w:val="-2"/>
          <w:sz w:val="20"/>
          <w:szCs w:val="20"/>
        </w:rPr>
        <w:t xml:space="preserve"> that required for this project.</w:t>
      </w:r>
    </w:p>
    <w:p w14:paraId="3F545F8C" w14:textId="77777777" w:rsidR="00503E10" w:rsidRPr="00FD0DEF" w:rsidRDefault="00662C5E" w:rsidP="006F7CA4">
      <w:pPr>
        <w:numPr>
          <w:ilvl w:val="3"/>
          <w:numId w:val="1"/>
        </w:numPr>
        <w:suppressAutoHyphens/>
        <w:ind w:left="990"/>
        <w:rPr>
          <w:rFonts w:cs="Arial"/>
          <w:sz w:val="20"/>
          <w:szCs w:val="20"/>
        </w:rPr>
      </w:pPr>
      <w:r>
        <w:rPr>
          <w:rFonts w:cs="Arial"/>
          <w:spacing w:val="-2"/>
          <w:sz w:val="20"/>
          <w:szCs w:val="20"/>
        </w:rPr>
        <w:t>Engage installers certified by Forbo as a “</w:t>
      </w:r>
      <w:r w:rsidRPr="00FD0DEF">
        <w:rPr>
          <w:rFonts w:cs="Arial"/>
          <w:spacing w:val="-2"/>
          <w:sz w:val="20"/>
          <w:szCs w:val="20"/>
        </w:rPr>
        <w:t>Forbo Certified Sheet Technician.”</w:t>
      </w:r>
    </w:p>
    <w:p w14:paraId="22E2590D" w14:textId="77777777"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77777777"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FD0DEF">
        <w:rPr>
          <w:rFonts w:cs="Arial"/>
          <w:spacing w:val="-2"/>
          <w:sz w:val="20"/>
          <w:szCs w:val="20"/>
        </w:rPr>
        <w:t>Certified Sheet Technicians</w:t>
      </w:r>
      <w:r w:rsidR="00503E10" w:rsidRPr="00FD0DEF">
        <w:rPr>
          <w:rFonts w:cs="Arial"/>
          <w:spacing w:val="-2"/>
          <w:sz w:val="20"/>
          <w:szCs w:val="20"/>
        </w:rPr>
        <w:t xml:space="preserve"> </w:t>
      </w:r>
      <w:r w:rsidR="00503E10" w:rsidRPr="004E60B3">
        <w:rPr>
          <w:rFonts w:cs="Arial"/>
          <w:spacing w:val="-2"/>
          <w:sz w:val="20"/>
          <w:szCs w:val="20"/>
        </w:rPr>
        <w:t xml:space="preserve">must </w:t>
      </w:r>
      <w:r>
        <w:rPr>
          <w:rFonts w:cs="Arial"/>
          <w:spacing w:val="-2"/>
          <w:sz w:val="20"/>
          <w:szCs w:val="20"/>
        </w:rPr>
        <w:t>be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w:t>
      </w:r>
      <w:proofErr w:type="gramStart"/>
      <w:r w:rsidRPr="00BD6DE6">
        <w:rPr>
          <w:rFonts w:cs="Arial"/>
          <w:i/>
          <w:color w:val="FF0000"/>
          <w:spacing w:val="-2"/>
          <w:sz w:val="20"/>
          <w:szCs w:val="20"/>
        </w:rPr>
        <w:t>particular to</w:t>
      </w:r>
      <w:proofErr w:type="gramEnd"/>
      <w:r w:rsidRPr="00BD6DE6">
        <w:rPr>
          <w:rFonts w:cs="Arial"/>
          <w:i/>
          <w:color w:val="FF0000"/>
          <w:spacing w:val="-2"/>
          <w:sz w:val="20"/>
          <w:szCs w:val="20"/>
        </w:rPr>
        <w:t xml:space="preserve"> this section.  General statements to comply with a </w:t>
      </w:r>
      <w:proofErr w:type="gramStart"/>
      <w:r w:rsidRPr="00BD6DE6">
        <w:rPr>
          <w:rFonts w:cs="Arial"/>
          <w:i/>
          <w:color w:val="FF0000"/>
          <w:spacing w:val="-2"/>
          <w:sz w:val="20"/>
          <w:szCs w:val="20"/>
        </w:rPr>
        <w:t>particular code</w:t>
      </w:r>
      <w:proofErr w:type="gramEnd"/>
      <w:r w:rsidRPr="00BD6DE6">
        <w:rPr>
          <w:rFonts w:cs="Arial"/>
          <w:i/>
          <w:color w:val="FF0000"/>
          <w:spacing w:val="-2"/>
          <w:sz w:val="20"/>
          <w:szCs w:val="20"/>
        </w:rPr>
        <w:t xml:space="preserv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FD0DEF" w:rsidRDefault="004C2169" w:rsidP="004A11AD">
      <w:pPr>
        <w:numPr>
          <w:ilvl w:val="3"/>
          <w:numId w:val="1"/>
        </w:numPr>
        <w:tabs>
          <w:tab w:val="clear" w:pos="1368"/>
        </w:tabs>
        <w:ind w:left="990"/>
        <w:rPr>
          <w:rFonts w:cs="Arial"/>
          <w:sz w:val="20"/>
          <w:szCs w:val="20"/>
        </w:rPr>
      </w:pPr>
      <w:r w:rsidRPr="004C2169">
        <w:rPr>
          <w:rFonts w:cs="Arial"/>
          <w:sz w:val="20"/>
          <w:szCs w:val="20"/>
        </w:rPr>
        <w:t xml:space="preserve">ASTM E 662 – Standard Test Method for Specific Optical Density of Smoke Generated by Solid </w:t>
      </w:r>
      <w:r w:rsidRPr="00FD0DEF">
        <w:rPr>
          <w:rFonts w:cs="Arial"/>
          <w:sz w:val="20"/>
          <w:szCs w:val="20"/>
        </w:rPr>
        <w:t>Materials or NFPA 258 – Test Method for Specific Optical Density of Smoke Generated by Solid Materials.</w:t>
      </w:r>
    </w:p>
    <w:p w14:paraId="5B5C3ADA" w14:textId="7C4A9B27" w:rsidR="004D4990" w:rsidRPr="00FD0DEF" w:rsidRDefault="004D4990" w:rsidP="004A11AD">
      <w:pPr>
        <w:numPr>
          <w:ilvl w:val="3"/>
          <w:numId w:val="1"/>
        </w:numPr>
        <w:tabs>
          <w:tab w:val="clear" w:pos="1368"/>
        </w:tabs>
        <w:ind w:left="990"/>
        <w:rPr>
          <w:rFonts w:cs="Arial"/>
          <w:sz w:val="20"/>
          <w:szCs w:val="20"/>
        </w:rPr>
      </w:pPr>
      <w:r w:rsidRPr="00FD0DEF">
        <w:rPr>
          <w:rFonts w:cs="Arial"/>
          <w:sz w:val="20"/>
          <w:szCs w:val="20"/>
        </w:rPr>
        <w:t>ASTM D 2859 – Standard Test Method for Ignition Characteristics of Finished Textile Floor Coverings (Pill Test)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proofErr w:type="gramStart"/>
      <w:r w:rsidRPr="004A11AD">
        <w:rPr>
          <w:rFonts w:cs="Arial"/>
          <w:spacing w:val="-2"/>
          <w:sz w:val="20"/>
          <w:szCs w:val="20"/>
        </w:rPr>
        <w:t>For the purpose of</w:t>
      </w:r>
      <w:proofErr w:type="gramEnd"/>
      <w:r w:rsidRPr="004A11AD">
        <w:rPr>
          <w:rFonts w:cs="Arial"/>
          <w:spacing w:val="-2"/>
          <w:sz w:val="20"/>
          <w:szCs w:val="20"/>
        </w:rPr>
        <w:t xml:space="preserve">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proofErr w:type="gramStart"/>
      <w:r w:rsidR="00503E10" w:rsidRPr="004E60B3">
        <w:rPr>
          <w:rFonts w:cs="Arial"/>
          <w:spacing w:val="-2"/>
          <w:sz w:val="20"/>
          <w:szCs w:val="20"/>
        </w:rPr>
        <w:t xml:space="preserve">:  </w:t>
      </w:r>
      <w:r w:rsidR="00503E10" w:rsidRPr="004A11AD">
        <w:rPr>
          <w:rFonts w:cs="Arial"/>
          <w:color w:val="0070C0"/>
          <w:spacing w:val="-2"/>
          <w:sz w:val="20"/>
          <w:szCs w:val="20"/>
        </w:rPr>
        <w:t>[</w:t>
      </w:r>
      <w:proofErr w:type="gramEnd"/>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77777777" w:rsidR="00FB618A" w:rsidRPr="00CE0208" w:rsidRDefault="00CE0208" w:rsidP="00A30547">
      <w:pPr>
        <w:numPr>
          <w:ilvl w:val="1"/>
          <w:numId w:val="1"/>
        </w:numPr>
        <w:tabs>
          <w:tab w:val="clear" w:pos="576"/>
        </w:tabs>
        <w:spacing w:before="240" w:after="120"/>
        <w:ind w:left="900" w:hanging="900"/>
        <w:rPr>
          <w:rFonts w:cs="Arial"/>
          <w:b/>
          <w:sz w:val="24"/>
        </w:rPr>
      </w:pPr>
      <w:r w:rsidRPr="00CE0208">
        <w:rPr>
          <w:rFonts w:cs="Arial"/>
          <w:spacing w:val="-2"/>
          <w:sz w:val="20"/>
          <w:szCs w:val="20"/>
        </w:rPr>
        <w:br w:type="page"/>
      </w:r>
      <w:r w:rsidR="00FB618A" w:rsidRPr="00CE0208">
        <w:rPr>
          <w:rFonts w:cs="Arial"/>
          <w:b/>
          <w:spacing w:val="-2"/>
          <w:sz w:val="24"/>
        </w:rPr>
        <w:lastRenderedPageBreak/>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FD0DEF"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xml:space="preserve">.  Manufacturer's warranty is in addition to, and not a limitation of, </w:t>
      </w:r>
      <w:r w:rsidRPr="00FD0DEF">
        <w:rPr>
          <w:rFonts w:cs="Arial"/>
          <w:spacing w:val="-2"/>
          <w:sz w:val="20"/>
          <w:szCs w:val="20"/>
        </w:rPr>
        <w:t>other rights Owner may have under Contract Documents.</w:t>
      </w:r>
    </w:p>
    <w:p w14:paraId="5766A2E6" w14:textId="6CA30737" w:rsidR="00FB618A" w:rsidRPr="00FD0DEF" w:rsidRDefault="00FB618A" w:rsidP="00253D50">
      <w:pPr>
        <w:numPr>
          <w:ilvl w:val="3"/>
          <w:numId w:val="1"/>
        </w:numPr>
        <w:ind w:left="994"/>
        <w:rPr>
          <w:rFonts w:cs="Arial"/>
          <w:sz w:val="20"/>
          <w:szCs w:val="20"/>
        </w:rPr>
      </w:pPr>
      <w:r w:rsidRPr="00FD0DEF">
        <w:rPr>
          <w:rFonts w:cs="Arial"/>
          <w:spacing w:val="-2"/>
          <w:sz w:val="20"/>
          <w:szCs w:val="20"/>
        </w:rPr>
        <w:t>Warranty Period:</w:t>
      </w:r>
      <w:r w:rsidR="00253D50" w:rsidRPr="00FD0DEF">
        <w:rPr>
          <w:rFonts w:cs="Arial"/>
          <w:spacing w:val="-2"/>
          <w:sz w:val="20"/>
          <w:szCs w:val="20"/>
        </w:rPr>
        <w:t xml:space="preserve"> </w:t>
      </w:r>
      <w:r w:rsidRPr="00FD0DEF">
        <w:rPr>
          <w:rFonts w:cs="Arial"/>
          <w:spacing w:val="-2"/>
          <w:sz w:val="20"/>
          <w:szCs w:val="20"/>
        </w:rPr>
        <w:t xml:space="preserve"> </w:t>
      </w:r>
      <w:r w:rsidR="00253D50" w:rsidRPr="00FD0DEF">
        <w:rPr>
          <w:rFonts w:cs="Arial"/>
          <w:spacing w:val="-2"/>
          <w:sz w:val="20"/>
          <w:szCs w:val="20"/>
        </w:rPr>
        <w:t>T</w:t>
      </w:r>
      <w:r w:rsidR="004D4990" w:rsidRPr="00FD0DEF">
        <w:rPr>
          <w:rFonts w:cs="Arial"/>
          <w:spacing w:val="-2"/>
          <w:sz w:val="20"/>
          <w:szCs w:val="20"/>
        </w:rPr>
        <w:t xml:space="preserve">wenty </w:t>
      </w:r>
      <w:r w:rsidRPr="00FD0DEF">
        <w:rPr>
          <w:rFonts w:cs="Arial"/>
          <w:spacing w:val="-2"/>
          <w:sz w:val="20"/>
          <w:szCs w:val="20"/>
        </w:rPr>
        <w:t>(</w:t>
      </w:r>
      <w:r w:rsidR="004D4990" w:rsidRPr="00FD0DEF">
        <w:rPr>
          <w:rFonts w:cs="Arial"/>
          <w:spacing w:val="-2"/>
          <w:sz w:val="20"/>
          <w:szCs w:val="20"/>
        </w:rPr>
        <w:t>2</w:t>
      </w:r>
      <w:r w:rsidR="00253D50" w:rsidRPr="00FD0DEF">
        <w:rPr>
          <w:rFonts w:cs="Arial"/>
          <w:spacing w:val="-2"/>
          <w:sz w:val="20"/>
          <w:szCs w:val="20"/>
        </w:rPr>
        <w:t>0</w:t>
      </w:r>
      <w:r w:rsidRPr="00FD0DEF">
        <w:rPr>
          <w:rFonts w:cs="Arial"/>
          <w:spacing w:val="-2"/>
          <w:sz w:val="20"/>
          <w:szCs w:val="20"/>
        </w:rPr>
        <w:t xml:space="preserve">) year limited warranty commencing on Date of </w:t>
      </w:r>
      <w:r w:rsidR="00253D50" w:rsidRPr="00FD0DEF">
        <w:rPr>
          <w:rFonts w:cs="Arial"/>
          <w:spacing w:val="-2"/>
          <w:sz w:val="20"/>
          <w:szCs w:val="20"/>
        </w:rPr>
        <w:t>Original Purchase from manufacturer</w:t>
      </w:r>
      <w:r w:rsidRPr="00FD0DEF">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FD0DEF">
        <w:rPr>
          <w:rFonts w:cs="Arial"/>
          <w:sz w:val="20"/>
          <w:szCs w:val="20"/>
        </w:rPr>
        <w:t xml:space="preserve">Installation Warranty:  Submit </w:t>
      </w:r>
      <w:r w:rsidRPr="00D16111">
        <w:rPr>
          <w:rFonts w:cs="Arial"/>
          <w:sz w:val="20"/>
          <w:szCs w:val="20"/>
        </w:rPr>
        <w:t xml:space="preserve">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EC113A4" w:rsidR="00253D50" w:rsidRPr="00253D50"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5.5° C) with a 50% ± 10% ambient relative humidity</w:t>
      </w:r>
      <w:r>
        <w:rPr>
          <w:rFonts w:eastAsia="Times" w:cs="Arial"/>
          <w:sz w:val="20"/>
          <w:szCs w:val="20"/>
        </w:rPr>
        <w:t>.</w:t>
      </w:r>
    </w:p>
    <w:p w14:paraId="0CA6E5FF" w14:textId="77777777" w:rsidR="00253D50" w:rsidRPr="00FD0DEF" w:rsidRDefault="00253D50" w:rsidP="004A11AD">
      <w:pPr>
        <w:numPr>
          <w:ilvl w:val="3"/>
          <w:numId w:val="1"/>
        </w:numPr>
        <w:ind w:left="990"/>
        <w:rPr>
          <w:rFonts w:cs="Arial"/>
          <w:spacing w:val="-2"/>
          <w:sz w:val="20"/>
          <w:szCs w:val="20"/>
        </w:rPr>
      </w:pPr>
      <w:r w:rsidRPr="00FD0DEF">
        <w:rPr>
          <w:rFonts w:eastAsia="Times" w:cs="Arial"/>
          <w:sz w:val="20"/>
          <w:szCs w:val="20"/>
        </w:rPr>
        <w:t>Store rolls standing upright</w:t>
      </w:r>
      <w:r w:rsidR="00A67273" w:rsidRPr="00FD0DEF">
        <w:rPr>
          <w:rFonts w:eastAsia="Times" w:cs="Arial"/>
          <w:sz w:val="20"/>
          <w:szCs w:val="20"/>
        </w:rPr>
        <w:t>,</w:t>
      </w:r>
      <w:r w:rsidRPr="00FD0DEF">
        <w:rPr>
          <w:rFonts w:eastAsia="Times" w:cs="Arial"/>
          <w:sz w:val="20"/>
          <w:szCs w:val="20"/>
        </w:rPr>
        <w:t xml:space="preserve"> labels up, and ensure that the color, roll and batch numbers can be easily read.</w:t>
      </w:r>
    </w:p>
    <w:p w14:paraId="0F01DB35" w14:textId="77777777" w:rsidR="00503E10" w:rsidRPr="00253D50" w:rsidRDefault="00A67273" w:rsidP="004A11AD">
      <w:pPr>
        <w:numPr>
          <w:ilvl w:val="3"/>
          <w:numId w:val="1"/>
        </w:numPr>
        <w:ind w:left="990"/>
        <w:rPr>
          <w:rFonts w:cs="Arial"/>
          <w:b/>
          <w:spacing w:val="-2"/>
          <w:sz w:val="20"/>
          <w:szCs w:val="20"/>
        </w:rPr>
      </w:pPr>
      <w:r>
        <w:rPr>
          <w:rFonts w:cs="Arial"/>
          <w:spacing w:val="-2"/>
          <w:sz w:val="20"/>
          <w:szCs w:val="20"/>
        </w:rPr>
        <w:t>Comply with the manufacturer’s 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lastRenderedPageBreak/>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 xml:space="preserve">Maintain air temperature in spaces where products will be installed for </w:t>
      </w:r>
      <w:proofErr w:type="gramStart"/>
      <w:r w:rsidRPr="004E60B3">
        <w:rPr>
          <w:rFonts w:cs="Arial"/>
          <w:spacing w:val="-2"/>
          <w:sz w:val="20"/>
          <w:szCs w:val="20"/>
        </w:rPr>
        <w:t>time period</w:t>
      </w:r>
      <w:proofErr w:type="gramEnd"/>
      <w:r w:rsidRPr="004E60B3">
        <w:rPr>
          <w:rFonts w:cs="Arial"/>
          <w:spacing w:val="-2"/>
          <w:sz w:val="20"/>
          <w:szCs w:val="20"/>
        </w:rPr>
        <w:t xml:space="preserve">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xisting Conditions</w:t>
      </w:r>
      <w:proofErr w:type="gramStart"/>
      <w:r w:rsidR="009C5CE6" w:rsidRPr="001B5B13">
        <w:rPr>
          <w:rFonts w:cs="Arial"/>
          <w:spacing w:val="-2"/>
          <w:sz w:val="20"/>
          <w:szCs w:val="20"/>
        </w:rPr>
        <w:t xml:space="preserve">: </w:t>
      </w:r>
      <w:r w:rsidR="00503E10" w:rsidRPr="001B5B13">
        <w:rPr>
          <w:rFonts w:cs="Arial"/>
          <w:spacing w:val="-2"/>
          <w:sz w:val="20"/>
          <w:szCs w:val="20"/>
        </w:rPr>
        <w:t xml:space="preserve"> </w:t>
      </w:r>
      <w:r w:rsidR="009C5CE6" w:rsidRPr="001B5B13">
        <w:rPr>
          <w:rFonts w:cs="Arial"/>
          <w:color w:val="0070C0"/>
          <w:spacing w:val="-2"/>
          <w:sz w:val="20"/>
          <w:szCs w:val="20"/>
        </w:rPr>
        <w:t>[</w:t>
      </w:r>
      <w:proofErr w:type="gramEnd"/>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FD0DEF"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FD0DEF">
        <w:rPr>
          <w:rFonts w:cs="Arial"/>
          <w:spacing w:val="-2"/>
          <w:sz w:val="20"/>
          <w:szCs w:val="20"/>
        </w:rPr>
        <w:t>accordance with the latest version of the specified test methods</w:t>
      </w:r>
      <w:r w:rsidRPr="00FD0DEF">
        <w:rPr>
          <w:rFonts w:cs="Arial"/>
          <w:spacing w:val="-2"/>
          <w:sz w:val="20"/>
          <w:szCs w:val="20"/>
        </w:rPr>
        <w:t>.</w:t>
      </w:r>
    </w:p>
    <w:p w14:paraId="6C423B5A" w14:textId="77777777" w:rsidR="001B5B13" w:rsidRPr="00FD0DEF" w:rsidRDefault="001B5B13" w:rsidP="001B5B13">
      <w:pPr>
        <w:numPr>
          <w:ilvl w:val="4"/>
          <w:numId w:val="1"/>
        </w:numPr>
        <w:tabs>
          <w:tab w:val="clear" w:pos="1728"/>
        </w:tabs>
        <w:ind w:left="1350"/>
        <w:rPr>
          <w:rFonts w:cs="Arial"/>
          <w:sz w:val="20"/>
          <w:szCs w:val="20"/>
        </w:rPr>
      </w:pPr>
      <w:r w:rsidRPr="00FD0DEF">
        <w:rPr>
          <w:rFonts w:cs="Arial"/>
          <w:spacing w:val="-2"/>
          <w:sz w:val="20"/>
          <w:szCs w:val="20"/>
        </w:rPr>
        <w:t xml:space="preserve">Substrate Porosity Testing:  ASTM </w:t>
      </w:r>
      <w:r w:rsidR="00D416DE" w:rsidRPr="00FD0DEF">
        <w:rPr>
          <w:rFonts w:cs="Arial"/>
          <w:spacing w:val="-2"/>
          <w:sz w:val="20"/>
          <w:szCs w:val="20"/>
        </w:rPr>
        <w:t xml:space="preserve">F 3131 – </w:t>
      </w:r>
      <w:r w:rsidR="00D416DE" w:rsidRPr="00FD0DEF">
        <w:rPr>
          <w:rFonts w:cs="Arial"/>
          <w:sz w:val="20"/>
          <w:szCs w:val="20"/>
        </w:rPr>
        <w:t>Standard Practice for Field Determination of Substrate Water Absorption (Porosity) for Substrates to Receive Resilient Flooring.</w:t>
      </w:r>
    </w:p>
    <w:p w14:paraId="43EBDCC3" w14:textId="77777777" w:rsidR="001B5B13" w:rsidRPr="00FD0DEF" w:rsidRDefault="001B5B13" w:rsidP="001B5B13">
      <w:pPr>
        <w:numPr>
          <w:ilvl w:val="4"/>
          <w:numId w:val="1"/>
        </w:numPr>
        <w:tabs>
          <w:tab w:val="clear" w:pos="1728"/>
        </w:tabs>
        <w:ind w:left="1350"/>
        <w:rPr>
          <w:rFonts w:cs="Arial"/>
          <w:sz w:val="20"/>
          <w:szCs w:val="20"/>
        </w:rPr>
      </w:pPr>
      <w:r w:rsidRPr="00FD0DEF">
        <w:rPr>
          <w:rFonts w:cs="Arial"/>
          <w:spacing w:val="-2"/>
          <w:sz w:val="20"/>
          <w:szCs w:val="20"/>
        </w:rPr>
        <w:t>pH testing</w:t>
      </w:r>
      <w:r w:rsidR="00D416DE" w:rsidRPr="00FD0DEF">
        <w:rPr>
          <w:rFonts w:cs="Arial"/>
          <w:spacing w:val="-2"/>
          <w:sz w:val="20"/>
          <w:szCs w:val="20"/>
        </w:rPr>
        <w:t xml:space="preserve">:  ASTM F 710 </w:t>
      </w:r>
      <w:r w:rsidR="00D416DE" w:rsidRPr="00FD0DEF">
        <w:rPr>
          <w:rFonts w:eastAsia="Calibri" w:cs="Arial"/>
          <w:sz w:val="20"/>
          <w:szCs w:val="20"/>
        </w:rPr>
        <w:t>– Standard Practice for Preparing Concrete Floors to Receive Resilient Flooring.</w:t>
      </w:r>
    </w:p>
    <w:p w14:paraId="4A81026D" w14:textId="77777777" w:rsidR="001B5B13" w:rsidRPr="00FD0DEF" w:rsidRDefault="001B5B13" w:rsidP="001B5B13">
      <w:pPr>
        <w:numPr>
          <w:ilvl w:val="4"/>
          <w:numId w:val="1"/>
        </w:numPr>
        <w:tabs>
          <w:tab w:val="clear" w:pos="1728"/>
        </w:tabs>
        <w:ind w:left="1350"/>
        <w:rPr>
          <w:rFonts w:cs="Arial"/>
          <w:sz w:val="20"/>
          <w:szCs w:val="20"/>
        </w:rPr>
      </w:pPr>
      <w:r w:rsidRPr="00FD0DEF">
        <w:rPr>
          <w:rFonts w:cs="Arial"/>
          <w:spacing w:val="-2"/>
          <w:sz w:val="20"/>
          <w:szCs w:val="20"/>
        </w:rPr>
        <w:t>In-situ Relative Humidity Testing</w:t>
      </w:r>
      <w:r w:rsidR="00D416DE" w:rsidRPr="00FD0DEF">
        <w:rPr>
          <w:rFonts w:cs="Arial"/>
          <w:spacing w:val="-2"/>
          <w:sz w:val="20"/>
          <w:szCs w:val="20"/>
        </w:rPr>
        <w:t xml:space="preserve">:  ASTM </w:t>
      </w:r>
      <w:r w:rsidR="00D416DE" w:rsidRPr="00FD0DEF">
        <w:rPr>
          <w:rFonts w:eastAsia="Calibri" w:cs="Arial"/>
          <w:sz w:val="20"/>
          <w:szCs w:val="20"/>
        </w:rPr>
        <w:t>F 2170 – Standard Test Method for Determining Relative Humidity in Concrete Floor Slabs Using in situ Probes.</w:t>
      </w:r>
    </w:p>
    <w:p w14:paraId="5246E46A" w14:textId="77777777" w:rsidR="001B5B13" w:rsidRPr="00FD0DEF" w:rsidRDefault="001B5B13" w:rsidP="001B5B13">
      <w:pPr>
        <w:numPr>
          <w:ilvl w:val="4"/>
          <w:numId w:val="1"/>
        </w:numPr>
        <w:tabs>
          <w:tab w:val="clear" w:pos="1728"/>
        </w:tabs>
        <w:ind w:left="1350"/>
        <w:rPr>
          <w:rFonts w:cs="Arial"/>
          <w:sz w:val="20"/>
          <w:szCs w:val="20"/>
        </w:rPr>
      </w:pPr>
      <w:r w:rsidRPr="00FD0DEF">
        <w:rPr>
          <w:rFonts w:cs="Arial"/>
          <w:spacing w:val="-2"/>
          <w:sz w:val="20"/>
          <w:szCs w:val="20"/>
        </w:rPr>
        <w:t>Calcium Chloride Testing</w:t>
      </w:r>
      <w:r w:rsidR="00D416DE" w:rsidRPr="00FD0DEF">
        <w:rPr>
          <w:rFonts w:cs="Arial"/>
          <w:spacing w:val="-2"/>
          <w:sz w:val="20"/>
          <w:szCs w:val="20"/>
        </w:rPr>
        <w:t xml:space="preserve">:  ASTM </w:t>
      </w:r>
      <w:r w:rsidR="00D416DE" w:rsidRPr="00FD0DEF">
        <w:rPr>
          <w:rFonts w:eastAsia="Calibri" w:cs="Arial"/>
          <w:sz w:val="20"/>
          <w:szCs w:val="20"/>
        </w:rPr>
        <w:t>F 1869 – Standard Test Method for Measuring Moisture Vapor Emissions Rate of Concrete Subfloor Using Anhydrous Calcium Chloride.</w:t>
      </w:r>
    </w:p>
    <w:p w14:paraId="04B5A807" w14:textId="77777777" w:rsidR="001B5B13" w:rsidRPr="00FD0DEF" w:rsidRDefault="001B5B13" w:rsidP="001B5B13">
      <w:pPr>
        <w:numPr>
          <w:ilvl w:val="4"/>
          <w:numId w:val="1"/>
        </w:numPr>
        <w:tabs>
          <w:tab w:val="clear" w:pos="1728"/>
        </w:tabs>
        <w:ind w:left="1350"/>
        <w:rPr>
          <w:rFonts w:cs="Arial"/>
          <w:sz w:val="20"/>
          <w:szCs w:val="20"/>
        </w:rPr>
      </w:pPr>
      <w:r w:rsidRPr="00FD0DEF">
        <w:rPr>
          <w:rFonts w:cs="Arial"/>
          <w:spacing w:val="-2"/>
          <w:sz w:val="20"/>
          <w:szCs w:val="20"/>
        </w:rPr>
        <w:t>Surface Moisture Testing</w:t>
      </w:r>
      <w:r w:rsidR="00D416DE" w:rsidRPr="00FD0DEF">
        <w:rPr>
          <w:rFonts w:cs="Arial"/>
          <w:spacing w:val="-2"/>
          <w:sz w:val="20"/>
          <w:szCs w:val="20"/>
        </w:rPr>
        <w:t xml:space="preserve">:  ASTM </w:t>
      </w:r>
      <w:r w:rsidR="00D416DE" w:rsidRPr="00FD0DEF">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47FBCF23" w14:textId="77777777" w:rsidR="001B5B13" w:rsidRPr="00FD0DEF" w:rsidRDefault="001B5B13" w:rsidP="001B5B13">
      <w:pPr>
        <w:numPr>
          <w:ilvl w:val="4"/>
          <w:numId w:val="1"/>
        </w:numPr>
        <w:tabs>
          <w:tab w:val="clear" w:pos="1728"/>
        </w:tabs>
        <w:ind w:left="1350"/>
        <w:rPr>
          <w:rFonts w:cs="Arial"/>
          <w:sz w:val="20"/>
          <w:szCs w:val="20"/>
        </w:rPr>
      </w:pPr>
      <w:r w:rsidRPr="00FD0DEF">
        <w:rPr>
          <w:rFonts w:cs="Arial"/>
          <w:spacing w:val="-2"/>
          <w:sz w:val="20"/>
          <w:szCs w:val="20"/>
        </w:rPr>
        <w:t>Bond Testing</w:t>
      </w:r>
      <w:r w:rsidR="00D416DE" w:rsidRPr="00FD0DEF">
        <w:rPr>
          <w:rFonts w:cs="Arial"/>
          <w:spacing w:val="-2"/>
          <w:sz w:val="20"/>
          <w:szCs w:val="20"/>
        </w:rPr>
        <w:t>:  Conduct test</w:t>
      </w:r>
      <w:r w:rsidR="00D83461" w:rsidRPr="00FD0DEF">
        <w:rPr>
          <w:rFonts w:cs="Arial"/>
          <w:spacing w:val="-2"/>
          <w:sz w:val="20"/>
          <w:szCs w:val="20"/>
        </w:rPr>
        <w:t>ing</w:t>
      </w:r>
      <w:r w:rsidR="00D416DE" w:rsidRPr="00FD0DEF">
        <w:rPr>
          <w:rFonts w:cs="Arial"/>
          <w:spacing w:val="-2"/>
          <w:sz w:val="20"/>
          <w:szCs w:val="20"/>
        </w:rPr>
        <w:t xml:space="preserve"> and document results in accordance </w:t>
      </w:r>
      <w:r w:rsidR="00DA7174" w:rsidRPr="00FD0DEF">
        <w:rPr>
          <w:rFonts w:cs="Arial"/>
          <w:spacing w:val="-2"/>
          <w:sz w:val="20"/>
          <w:szCs w:val="20"/>
        </w:rPr>
        <w:t xml:space="preserve">with </w:t>
      </w:r>
      <w:r w:rsidR="00D416DE" w:rsidRPr="00FD0DEF">
        <w:rPr>
          <w:rFonts w:cs="Arial"/>
          <w:spacing w:val="-2"/>
          <w:sz w:val="20"/>
          <w:szCs w:val="20"/>
        </w:rPr>
        <w:t>the manufacturer’s recommendations.</w:t>
      </w:r>
    </w:p>
    <w:p w14:paraId="22464D34" w14:textId="77777777" w:rsidR="001B5B13" w:rsidRPr="001B5B13" w:rsidRDefault="001B5B13" w:rsidP="001B5B13">
      <w:pPr>
        <w:numPr>
          <w:ilvl w:val="3"/>
          <w:numId w:val="1"/>
        </w:numPr>
        <w:tabs>
          <w:tab w:val="clear" w:pos="1368"/>
        </w:tabs>
        <w:ind w:left="990"/>
        <w:rPr>
          <w:rFonts w:cs="Arial"/>
          <w:sz w:val="20"/>
          <w:szCs w:val="20"/>
        </w:rPr>
      </w:pPr>
      <w:r>
        <w:rPr>
          <w:rFonts w:cs="Arial"/>
          <w:spacing w:val="-2"/>
          <w:sz w:val="20"/>
          <w:szCs w:val="20"/>
        </w:rPr>
        <w:t xml:space="preserve">Close spaces to traffic during flooring installation and for </w:t>
      </w:r>
      <w:proofErr w:type="gramStart"/>
      <w:r>
        <w:rPr>
          <w:rFonts w:cs="Arial"/>
          <w:spacing w:val="-2"/>
          <w:sz w:val="20"/>
          <w:szCs w:val="20"/>
        </w:rPr>
        <w:t>time period</w:t>
      </w:r>
      <w:proofErr w:type="gramEnd"/>
      <w:r>
        <w:rPr>
          <w:rFonts w:cs="Arial"/>
          <w:spacing w:val="-2"/>
          <w:sz w:val="20"/>
          <w:szCs w:val="20"/>
        </w:rPr>
        <w:t xml:space="preserve">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5795BC15" w:rsidR="009C5CE6" w:rsidRPr="00DC038C" w:rsidRDefault="00EE6984" w:rsidP="00CE0208">
      <w:pPr>
        <w:numPr>
          <w:ilvl w:val="1"/>
          <w:numId w:val="1"/>
        </w:numPr>
        <w:tabs>
          <w:tab w:val="clear" w:pos="576"/>
        </w:tabs>
        <w:spacing w:before="240" w:after="120"/>
        <w:ind w:left="907" w:hanging="907"/>
        <w:rPr>
          <w:rFonts w:cs="Arial"/>
          <w:b/>
          <w:sz w:val="24"/>
        </w:rPr>
      </w:pPr>
      <w:r w:rsidRPr="00FD0DEF">
        <w:rPr>
          <w:rFonts w:cs="Arial"/>
          <w:b/>
          <w:spacing w:val="-2"/>
          <w:sz w:val="24"/>
        </w:rPr>
        <w:t>SHEET</w:t>
      </w:r>
      <w:r w:rsidR="00E959BA" w:rsidRPr="00FD0DEF">
        <w:rPr>
          <w:rFonts w:cs="Arial"/>
          <w:b/>
          <w:spacing w:val="-2"/>
          <w:sz w:val="24"/>
        </w:rPr>
        <w:t xml:space="preserve"> </w:t>
      </w:r>
      <w:r w:rsidR="004D4990" w:rsidRPr="00FD0DEF">
        <w:rPr>
          <w:rFonts w:cs="Arial"/>
          <w:b/>
          <w:spacing w:val="-2"/>
          <w:sz w:val="24"/>
        </w:rPr>
        <w:t>CARPETING</w:t>
      </w:r>
      <w:r w:rsidRPr="00FD0DEF">
        <w:rPr>
          <w:rFonts w:cs="Arial"/>
          <w:b/>
          <w:spacing w:val="-2"/>
          <w:sz w:val="24"/>
        </w:rPr>
        <w:t xml:space="preserve"> </w:t>
      </w:r>
      <w:r>
        <w:rPr>
          <w:rFonts w:cs="Arial"/>
          <w:b/>
          <w:spacing w:val="-2"/>
          <w:sz w:val="24"/>
        </w:rPr>
        <w:t>–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48EE202E" w14:textId="4DA561A8" w:rsidR="00E42AC8" w:rsidRDefault="00E42AC8" w:rsidP="00E42AC8">
      <w:pPr>
        <w:numPr>
          <w:ilvl w:val="3"/>
          <w:numId w:val="25"/>
        </w:numPr>
        <w:ind w:left="990"/>
        <w:rPr>
          <w:rFonts w:cs="Arial"/>
          <w:sz w:val="20"/>
          <w:szCs w:val="20"/>
        </w:rPr>
      </w:pPr>
      <w:r>
        <w:rPr>
          <w:rFonts w:cs="Arial"/>
          <w:color w:val="0070C0"/>
          <w:spacing w:val="-2"/>
          <w:sz w:val="20"/>
          <w:szCs w:val="20"/>
        </w:rPr>
        <w:t>[US Headquarters</w:t>
      </w:r>
    </w:p>
    <w:p w14:paraId="72555089" w14:textId="77777777" w:rsidR="00E42AC8" w:rsidRDefault="00E42AC8" w:rsidP="00E42AC8">
      <w:pPr>
        <w:ind w:left="990"/>
        <w:rPr>
          <w:rFonts w:cs="Arial"/>
          <w:color w:val="0070C0"/>
          <w:spacing w:val="-2"/>
          <w:sz w:val="20"/>
          <w:szCs w:val="20"/>
        </w:rPr>
      </w:pPr>
      <w:r>
        <w:rPr>
          <w:rFonts w:cs="Arial"/>
          <w:color w:val="0070C0"/>
          <w:spacing w:val="-2"/>
          <w:sz w:val="20"/>
          <w:szCs w:val="20"/>
        </w:rPr>
        <w:t>8 Maplewood Dr.</w:t>
      </w:r>
    </w:p>
    <w:p w14:paraId="4DFF9114" w14:textId="77777777" w:rsidR="00E42AC8" w:rsidRDefault="00E42AC8" w:rsidP="00E42AC8">
      <w:pPr>
        <w:ind w:left="990"/>
        <w:rPr>
          <w:rFonts w:cs="Arial"/>
          <w:color w:val="0070C0"/>
          <w:spacing w:val="-2"/>
          <w:sz w:val="20"/>
          <w:szCs w:val="20"/>
        </w:rPr>
      </w:pPr>
      <w:r>
        <w:rPr>
          <w:rFonts w:cs="Arial"/>
          <w:color w:val="0070C0"/>
          <w:spacing w:val="-2"/>
          <w:sz w:val="20"/>
          <w:szCs w:val="20"/>
        </w:rPr>
        <w:t>Hazleton, PA 18202</w:t>
      </w:r>
    </w:p>
    <w:p w14:paraId="606D891A" w14:textId="77777777" w:rsidR="00E42AC8" w:rsidRDefault="00E42AC8" w:rsidP="00E42AC8">
      <w:pPr>
        <w:ind w:left="990"/>
        <w:rPr>
          <w:rFonts w:cs="Arial"/>
          <w:color w:val="0070C0"/>
          <w:spacing w:val="-2"/>
          <w:sz w:val="20"/>
          <w:szCs w:val="20"/>
        </w:rPr>
      </w:pPr>
      <w:r>
        <w:rPr>
          <w:rFonts w:cs="Arial"/>
          <w:color w:val="0070C0"/>
          <w:spacing w:val="-2"/>
          <w:sz w:val="20"/>
          <w:szCs w:val="20"/>
        </w:rPr>
        <w:t>Phone:  1-800-842-7839</w:t>
      </w:r>
    </w:p>
    <w:p w14:paraId="6531864E" w14:textId="77777777" w:rsidR="00E42AC8" w:rsidRPr="00E42AC8" w:rsidRDefault="00E42AC8" w:rsidP="00E42AC8">
      <w:pPr>
        <w:ind w:left="990"/>
        <w:rPr>
          <w:rFonts w:cs="Arial"/>
          <w:sz w:val="20"/>
          <w:szCs w:val="20"/>
        </w:rPr>
      </w:pPr>
      <w:hyperlink r:id="rId7" w:history="1">
        <w:r w:rsidRPr="00E42AC8">
          <w:rPr>
            <w:rStyle w:val="Hyperlink"/>
            <w:rFonts w:cs="Arial"/>
            <w:sz w:val="20"/>
            <w:szCs w:val="20"/>
          </w:rPr>
          <w:t>www.forboflooringNA.com</w:t>
        </w:r>
      </w:hyperlink>
      <w:r w:rsidRPr="00E42AC8">
        <w:rPr>
          <w:rFonts w:cs="Arial"/>
          <w:color w:val="0070C0"/>
          <w:spacing w:val="-2"/>
          <w:sz w:val="20"/>
          <w:szCs w:val="20"/>
        </w:rPr>
        <w:t>]</w:t>
      </w:r>
    </w:p>
    <w:p w14:paraId="37FA52B3" w14:textId="77777777" w:rsidR="00E42AC8" w:rsidRDefault="00E42AC8" w:rsidP="00E42AC8">
      <w:pPr>
        <w:numPr>
          <w:ilvl w:val="3"/>
          <w:numId w:val="25"/>
        </w:numPr>
        <w:ind w:left="990"/>
        <w:rPr>
          <w:rFonts w:cs="Arial"/>
          <w:sz w:val="20"/>
          <w:szCs w:val="20"/>
        </w:rPr>
      </w:pPr>
      <w:r>
        <w:rPr>
          <w:rFonts w:cs="Arial"/>
          <w:color w:val="0070C0"/>
          <w:spacing w:val="-2"/>
          <w:sz w:val="20"/>
          <w:szCs w:val="20"/>
        </w:rPr>
        <w:t>[Canada Headquarters</w:t>
      </w:r>
    </w:p>
    <w:p w14:paraId="19437A3E" w14:textId="77777777" w:rsidR="00E42AC8" w:rsidRDefault="00E42AC8" w:rsidP="00E42AC8">
      <w:pPr>
        <w:ind w:left="990"/>
        <w:rPr>
          <w:rFonts w:cs="Arial"/>
          <w:color w:val="0070C0"/>
          <w:spacing w:val="-2"/>
          <w:sz w:val="20"/>
          <w:szCs w:val="20"/>
        </w:rPr>
      </w:pPr>
      <w:r>
        <w:rPr>
          <w:rFonts w:cs="Arial"/>
          <w:color w:val="0070C0"/>
          <w:spacing w:val="-2"/>
          <w:sz w:val="20"/>
          <w:szCs w:val="20"/>
        </w:rPr>
        <w:t>3983 Nashua Dr., Unit 1</w:t>
      </w:r>
    </w:p>
    <w:p w14:paraId="4CB54E80" w14:textId="77777777" w:rsidR="00E42AC8" w:rsidRDefault="00E42AC8" w:rsidP="00E42AC8">
      <w:pPr>
        <w:ind w:left="990"/>
        <w:rPr>
          <w:rFonts w:cs="Arial"/>
          <w:sz w:val="20"/>
          <w:szCs w:val="20"/>
        </w:rPr>
      </w:pPr>
      <w:r>
        <w:rPr>
          <w:rFonts w:cs="Arial"/>
          <w:color w:val="0070C0"/>
          <w:sz w:val="20"/>
          <w:szCs w:val="20"/>
        </w:rPr>
        <w:t>Mississauga, ON L4V 1P3</w:t>
      </w:r>
    </w:p>
    <w:p w14:paraId="62916442" w14:textId="77777777" w:rsidR="00E42AC8" w:rsidRDefault="00E42AC8" w:rsidP="00E42AC8">
      <w:pPr>
        <w:ind w:left="990"/>
        <w:rPr>
          <w:rFonts w:cs="Arial"/>
          <w:color w:val="0070C0"/>
          <w:sz w:val="20"/>
          <w:szCs w:val="20"/>
        </w:rPr>
      </w:pPr>
      <w:r>
        <w:rPr>
          <w:rFonts w:cs="Arial"/>
          <w:color w:val="0070C0"/>
          <w:sz w:val="20"/>
          <w:szCs w:val="20"/>
        </w:rPr>
        <w:t>Phone:  1-800-268-8108</w:t>
      </w:r>
    </w:p>
    <w:p w14:paraId="6813ACD4" w14:textId="7EC0170F" w:rsidR="00EE6984" w:rsidRPr="00E42AC8" w:rsidRDefault="00E42AC8" w:rsidP="00E42AC8">
      <w:pPr>
        <w:ind w:left="990"/>
        <w:rPr>
          <w:rFonts w:cs="Arial"/>
          <w:sz w:val="20"/>
          <w:szCs w:val="20"/>
        </w:rPr>
      </w:pPr>
      <w:hyperlink r:id="rId8" w:history="1">
        <w:r w:rsidRPr="00E42AC8">
          <w:rPr>
            <w:rStyle w:val="Hyperlink"/>
            <w:rFonts w:cs="Arial"/>
            <w:sz w:val="20"/>
            <w:szCs w:val="20"/>
          </w:rPr>
          <w:t>www.forboflooringNA.com</w:t>
        </w:r>
      </w:hyperlink>
      <w:r w:rsidRPr="00E42AC8">
        <w:rPr>
          <w:rFonts w:cs="Arial"/>
          <w:color w:val="0070C0"/>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77777777" w:rsidR="008E557D" w:rsidRPr="00FD0DEF" w:rsidRDefault="008E557D" w:rsidP="004A11AD">
      <w:pPr>
        <w:numPr>
          <w:ilvl w:val="2"/>
          <w:numId w:val="1"/>
        </w:numPr>
        <w:spacing w:before="120"/>
        <w:ind w:left="630" w:hanging="360"/>
        <w:rPr>
          <w:rFonts w:cs="Arial"/>
          <w:sz w:val="20"/>
          <w:szCs w:val="20"/>
        </w:rPr>
      </w:pPr>
      <w:r>
        <w:rPr>
          <w:rFonts w:cs="Arial"/>
          <w:spacing w:val="-2"/>
          <w:sz w:val="20"/>
          <w:szCs w:val="20"/>
        </w:rPr>
        <w:t xml:space="preserve">Proprietary </w:t>
      </w:r>
      <w:r w:rsidRPr="00FD0DEF">
        <w:rPr>
          <w:rFonts w:cs="Arial"/>
          <w:spacing w:val="-2"/>
          <w:sz w:val="20"/>
          <w:szCs w:val="20"/>
        </w:rPr>
        <w:t>Product Information:</w:t>
      </w:r>
    </w:p>
    <w:p w14:paraId="785598C0" w14:textId="40A733E2" w:rsidR="008E557D" w:rsidRPr="00FD0DEF" w:rsidRDefault="006B5A07" w:rsidP="006B5A07">
      <w:pPr>
        <w:numPr>
          <w:ilvl w:val="3"/>
          <w:numId w:val="1"/>
        </w:numPr>
        <w:tabs>
          <w:tab w:val="clear" w:pos="1368"/>
        </w:tabs>
        <w:ind w:left="994"/>
        <w:rPr>
          <w:rFonts w:cs="Arial"/>
          <w:sz w:val="20"/>
          <w:szCs w:val="20"/>
        </w:rPr>
      </w:pPr>
      <w:r w:rsidRPr="00FD0DEF">
        <w:rPr>
          <w:rFonts w:cs="Arial"/>
          <w:sz w:val="20"/>
          <w:szCs w:val="20"/>
        </w:rPr>
        <w:t xml:space="preserve">Material Name:  </w:t>
      </w:r>
      <w:r w:rsidR="0000216B" w:rsidRPr="00FD0DEF">
        <w:rPr>
          <w:rFonts w:cs="Arial"/>
          <w:spacing w:val="-2"/>
          <w:sz w:val="20"/>
          <w:szCs w:val="20"/>
        </w:rPr>
        <w:t>Flotex</w:t>
      </w:r>
      <w:r w:rsidR="0000216B" w:rsidRPr="00FD0DEF">
        <w:rPr>
          <w:rFonts w:cs="Arial"/>
          <w:spacing w:val="-2"/>
          <w:sz w:val="20"/>
          <w:szCs w:val="20"/>
          <w:vertAlign w:val="superscript"/>
        </w:rPr>
        <w:t>®</w:t>
      </w:r>
      <w:r w:rsidR="0000216B" w:rsidRPr="00FD0DEF">
        <w:rPr>
          <w:rFonts w:cs="Arial"/>
          <w:spacing w:val="-2"/>
          <w:sz w:val="20"/>
          <w:szCs w:val="20"/>
        </w:rPr>
        <w:t xml:space="preserve"> </w:t>
      </w:r>
      <w:r w:rsidR="0000216B" w:rsidRPr="00FD0DEF">
        <w:rPr>
          <w:rFonts w:cs="Arial"/>
          <w:color w:val="0070C0"/>
          <w:spacing w:val="-2"/>
          <w:sz w:val="20"/>
          <w:szCs w:val="20"/>
        </w:rPr>
        <w:t>[Calgary] [Cirrus] [Journeys] [Metro] [Metro Neon] [Naturals] [Pinstripe] [Stratus] [Vision]</w:t>
      </w:r>
    </w:p>
    <w:p w14:paraId="06D1F4AA" w14:textId="550DE3D5" w:rsidR="004A7705" w:rsidRPr="00FD0DEF" w:rsidRDefault="004A7705" w:rsidP="008E557D">
      <w:pPr>
        <w:numPr>
          <w:ilvl w:val="3"/>
          <w:numId w:val="1"/>
        </w:numPr>
        <w:tabs>
          <w:tab w:val="clear" w:pos="1368"/>
        </w:tabs>
        <w:ind w:left="990"/>
        <w:rPr>
          <w:rFonts w:cs="Arial"/>
          <w:sz w:val="20"/>
          <w:szCs w:val="20"/>
        </w:rPr>
      </w:pPr>
      <w:r w:rsidRPr="00FD0DEF">
        <w:rPr>
          <w:rFonts w:cs="Arial"/>
          <w:spacing w:val="-2"/>
          <w:sz w:val="20"/>
          <w:szCs w:val="20"/>
        </w:rPr>
        <w:t xml:space="preserve">Description:  </w:t>
      </w:r>
      <w:r w:rsidR="004D4990" w:rsidRPr="00FD0DEF">
        <w:rPr>
          <w:rFonts w:cs="Arial"/>
          <w:sz w:val="20"/>
          <w:szCs w:val="20"/>
        </w:rPr>
        <w:t>Flocked high performance broadloom carpet with a 100% nylon type 6.6 wear layer with an intermediate fiberglass layer and a recycled closed cell vinyl cushioned backing.</w:t>
      </w:r>
    </w:p>
    <w:p w14:paraId="0C25AAE2" w14:textId="77777777" w:rsidR="004A7705" w:rsidRPr="00FD0DEF" w:rsidRDefault="004A7705" w:rsidP="004A11AD">
      <w:pPr>
        <w:numPr>
          <w:ilvl w:val="3"/>
          <w:numId w:val="1"/>
        </w:numPr>
        <w:ind w:left="990"/>
        <w:rPr>
          <w:rFonts w:cs="Arial"/>
          <w:sz w:val="20"/>
          <w:szCs w:val="20"/>
        </w:rPr>
      </w:pPr>
      <w:r w:rsidRPr="00FD0DEF">
        <w:rPr>
          <w:rFonts w:cs="Arial"/>
          <w:sz w:val="20"/>
          <w:szCs w:val="20"/>
        </w:rPr>
        <w:t xml:space="preserve">Width:  </w:t>
      </w:r>
      <w:r w:rsidR="00FC027D" w:rsidRPr="00FD0DEF">
        <w:rPr>
          <w:rFonts w:cs="Arial"/>
          <w:spacing w:val="-2"/>
          <w:sz w:val="20"/>
          <w:szCs w:val="20"/>
        </w:rPr>
        <w:t>2 Meters (79")</w:t>
      </w:r>
    </w:p>
    <w:p w14:paraId="1C19621E" w14:textId="0F41E149" w:rsidR="004A7705" w:rsidRPr="00FD0DEF" w:rsidRDefault="004A7705" w:rsidP="004A11AD">
      <w:pPr>
        <w:numPr>
          <w:ilvl w:val="3"/>
          <w:numId w:val="1"/>
        </w:numPr>
        <w:ind w:left="990"/>
        <w:rPr>
          <w:rFonts w:cs="Arial"/>
          <w:sz w:val="20"/>
          <w:szCs w:val="20"/>
        </w:rPr>
      </w:pPr>
      <w:r w:rsidRPr="00FD0DEF">
        <w:rPr>
          <w:rFonts w:cs="Arial"/>
          <w:sz w:val="20"/>
          <w:szCs w:val="20"/>
        </w:rPr>
        <w:t xml:space="preserve">Length:  </w:t>
      </w:r>
      <w:r w:rsidR="00FC027D" w:rsidRPr="00FD0DEF">
        <w:rPr>
          <w:rFonts w:cs="Arial"/>
          <w:sz w:val="20"/>
          <w:szCs w:val="20"/>
        </w:rPr>
        <w:t>3</w:t>
      </w:r>
      <w:r w:rsidR="004D4990" w:rsidRPr="00FD0DEF">
        <w:rPr>
          <w:rFonts w:cs="Arial"/>
          <w:sz w:val="20"/>
          <w:szCs w:val="20"/>
        </w:rPr>
        <w:t>0</w:t>
      </w:r>
      <w:r w:rsidR="00FC027D" w:rsidRPr="00FD0DEF">
        <w:rPr>
          <w:rFonts w:cs="Arial"/>
          <w:sz w:val="20"/>
          <w:szCs w:val="20"/>
        </w:rPr>
        <w:t xml:space="preserve"> Meters (</w:t>
      </w:r>
      <w:r w:rsidR="004D4990" w:rsidRPr="00FD0DEF">
        <w:rPr>
          <w:rFonts w:cs="Arial"/>
          <w:sz w:val="20"/>
          <w:szCs w:val="20"/>
        </w:rPr>
        <w:t>98.4</w:t>
      </w:r>
      <w:r w:rsidR="00FC027D" w:rsidRPr="00FD0DEF">
        <w:rPr>
          <w:rFonts w:cs="Arial"/>
          <w:sz w:val="20"/>
          <w:szCs w:val="20"/>
        </w:rPr>
        <w:t xml:space="preserve"> Linear Feet)</w:t>
      </w:r>
    </w:p>
    <w:p w14:paraId="14D5CD5A" w14:textId="4714DB6C" w:rsidR="004A7705" w:rsidRPr="00FD0DEF" w:rsidRDefault="004A7705" w:rsidP="004A11AD">
      <w:pPr>
        <w:numPr>
          <w:ilvl w:val="3"/>
          <w:numId w:val="1"/>
        </w:numPr>
        <w:ind w:left="990"/>
        <w:rPr>
          <w:rFonts w:cs="Arial"/>
          <w:sz w:val="20"/>
          <w:szCs w:val="20"/>
        </w:rPr>
      </w:pPr>
      <w:r w:rsidRPr="00FD0DEF">
        <w:rPr>
          <w:rFonts w:cs="Arial"/>
          <w:sz w:val="20"/>
          <w:szCs w:val="20"/>
        </w:rPr>
        <w:t xml:space="preserve">Gauge:  </w:t>
      </w:r>
      <w:r w:rsidR="004D4990" w:rsidRPr="00FD0DEF">
        <w:rPr>
          <w:rFonts w:cs="Arial"/>
          <w:sz w:val="20"/>
          <w:szCs w:val="20"/>
        </w:rPr>
        <w:t>4.3</w:t>
      </w:r>
      <w:r w:rsidR="00FC027D" w:rsidRPr="00FD0DEF">
        <w:rPr>
          <w:rFonts w:cs="Arial"/>
          <w:sz w:val="20"/>
          <w:szCs w:val="20"/>
        </w:rPr>
        <w:t>mm (</w:t>
      </w:r>
      <w:r w:rsidR="004D4990" w:rsidRPr="00FD0DEF">
        <w:rPr>
          <w:rFonts w:cs="Arial"/>
          <w:sz w:val="20"/>
          <w:szCs w:val="20"/>
        </w:rPr>
        <w:t>0.17</w:t>
      </w:r>
      <w:r w:rsidR="00FC027D" w:rsidRPr="00FD0DEF">
        <w:rPr>
          <w:rFonts w:cs="Arial"/>
          <w:sz w:val="20"/>
          <w:szCs w:val="20"/>
        </w:rPr>
        <w:t>”)</w:t>
      </w:r>
    </w:p>
    <w:p w14:paraId="6933AEDD" w14:textId="5C1558B0" w:rsidR="004A7705" w:rsidRPr="00FD0DEF" w:rsidRDefault="004A7705" w:rsidP="004A11AD">
      <w:pPr>
        <w:numPr>
          <w:ilvl w:val="3"/>
          <w:numId w:val="1"/>
        </w:numPr>
        <w:ind w:left="990"/>
        <w:rPr>
          <w:rFonts w:cs="Arial"/>
          <w:sz w:val="20"/>
          <w:szCs w:val="20"/>
        </w:rPr>
      </w:pPr>
      <w:r w:rsidRPr="00FD0DEF">
        <w:rPr>
          <w:rFonts w:cs="Arial"/>
          <w:sz w:val="20"/>
          <w:szCs w:val="20"/>
        </w:rPr>
        <w:t>Backing</w:t>
      </w:r>
      <w:r w:rsidR="00FC027D" w:rsidRPr="00FD0DEF">
        <w:rPr>
          <w:rFonts w:cs="Arial"/>
          <w:sz w:val="20"/>
          <w:szCs w:val="20"/>
        </w:rPr>
        <w:t xml:space="preserve">:  </w:t>
      </w:r>
      <w:r w:rsidR="004D4990" w:rsidRPr="00FD0DEF">
        <w:rPr>
          <w:rFonts w:cs="Arial"/>
          <w:sz w:val="20"/>
          <w:szCs w:val="20"/>
        </w:rPr>
        <w:t>Vinyl</w:t>
      </w:r>
    </w:p>
    <w:p w14:paraId="7EC844D3" w14:textId="77777777" w:rsidR="007D093A" w:rsidRPr="00FD0DEF" w:rsidRDefault="007D093A" w:rsidP="007D093A">
      <w:pPr>
        <w:numPr>
          <w:ilvl w:val="3"/>
          <w:numId w:val="1"/>
        </w:numPr>
        <w:tabs>
          <w:tab w:val="clear" w:pos="1368"/>
        </w:tabs>
        <w:ind w:left="990"/>
        <w:rPr>
          <w:rFonts w:cs="Arial"/>
          <w:sz w:val="20"/>
          <w:szCs w:val="20"/>
        </w:rPr>
      </w:pPr>
      <w:r w:rsidRPr="00FD0DEF">
        <w:rPr>
          <w:rFonts w:cs="Arial"/>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FD0DEF">
        <w:rPr>
          <w:rFonts w:cs="Arial"/>
          <w:sz w:val="20"/>
          <w:szCs w:val="20"/>
        </w:rPr>
        <w:t>in reference to</w:t>
      </w:r>
      <w:proofErr w:type="gramEnd"/>
      <w:r w:rsidRPr="00FD0DEF">
        <w:rPr>
          <w:rFonts w:cs="Arial"/>
          <w:sz w:val="20"/>
          <w:szCs w:val="20"/>
        </w:rPr>
        <w:t xml:space="preserve"> this material.</w:t>
      </w:r>
    </w:p>
    <w:p w14:paraId="64054C1C" w14:textId="77777777" w:rsidR="007D093A" w:rsidRPr="007D093A" w:rsidRDefault="007D093A" w:rsidP="007D093A">
      <w:pPr>
        <w:numPr>
          <w:ilvl w:val="4"/>
          <w:numId w:val="1"/>
        </w:numPr>
        <w:tabs>
          <w:tab w:val="clear" w:pos="1728"/>
        </w:tabs>
        <w:ind w:left="1350"/>
        <w:rPr>
          <w:rFonts w:cs="Arial"/>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A45B8F2" w14:textId="20A998DD" w:rsidR="004A7705" w:rsidRPr="00FD0DEF" w:rsidRDefault="004A7705" w:rsidP="004A11AD">
      <w:pPr>
        <w:numPr>
          <w:ilvl w:val="3"/>
          <w:numId w:val="1"/>
        </w:numPr>
        <w:ind w:left="990"/>
        <w:rPr>
          <w:rFonts w:cs="Arial"/>
          <w:sz w:val="20"/>
          <w:szCs w:val="20"/>
        </w:rPr>
      </w:pPr>
      <w:r w:rsidRPr="004E60B3">
        <w:rPr>
          <w:rFonts w:cs="Arial"/>
          <w:sz w:val="20"/>
          <w:szCs w:val="20"/>
        </w:rPr>
        <w:t>Adhesive</w:t>
      </w:r>
      <w:proofErr w:type="gramStart"/>
      <w:r w:rsidRPr="00FD0DEF">
        <w:rPr>
          <w:rFonts w:cs="Arial"/>
          <w:sz w:val="20"/>
          <w:szCs w:val="20"/>
        </w:rPr>
        <w:t xml:space="preserve">: </w:t>
      </w:r>
      <w:r w:rsidR="00E31391" w:rsidRPr="00FD0DEF">
        <w:rPr>
          <w:rFonts w:cs="Arial"/>
          <w:spacing w:val="-2"/>
          <w:sz w:val="20"/>
          <w:szCs w:val="20"/>
        </w:rPr>
        <w:t xml:space="preserve"> </w:t>
      </w:r>
      <w:r w:rsidR="00503E10" w:rsidRPr="00FD0DEF">
        <w:rPr>
          <w:rFonts w:cs="Arial"/>
          <w:spacing w:val="-2"/>
          <w:sz w:val="20"/>
          <w:szCs w:val="20"/>
        </w:rPr>
        <w:t>[</w:t>
      </w:r>
      <w:proofErr w:type="gramEnd"/>
      <w:r w:rsidR="00E31391" w:rsidRPr="00FD0DEF">
        <w:rPr>
          <w:rFonts w:cs="Arial"/>
          <w:spacing w:val="-2"/>
          <w:sz w:val="20"/>
          <w:szCs w:val="20"/>
        </w:rPr>
        <w:t xml:space="preserve">Forbo </w:t>
      </w:r>
      <w:r w:rsidR="004D4990" w:rsidRPr="00FD0DEF">
        <w:rPr>
          <w:rFonts w:cs="Arial"/>
          <w:spacing w:val="-2"/>
          <w:sz w:val="20"/>
          <w:szCs w:val="20"/>
        </w:rPr>
        <w:t>FRS 885</w:t>
      </w:r>
      <w:r w:rsidR="00FC027D" w:rsidRPr="00FD0DEF">
        <w:rPr>
          <w:rFonts w:cs="Arial"/>
          <w:spacing w:val="-2"/>
          <w:sz w:val="20"/>
          <w:szCs w:val="20"/>
        </w:rPr>
        <w:t xml:space="preserve"> Adhesive</w:t>
      </w:r>
      <w:r w:rsidR="00503E10" w:rsidRPr="00FD0DEF">
        <w:rPr>
          <w:rFonts w:cs="Arial"/>
          <w:spacing w:val="-2"/>
          <w:sz w:val="20"/>
          <w:szCs w:val="20"/>
        </w:rPr>
        <w:t xml:space="preserve">] [Forbo </w:t>
      </w:r>
      <w:r w:rsidR="00E31391" w:rsidRPr="00FD0DEF">
        <w:rPr>
          <w:rFonts w:cs="Arial"/>
          <w:spacing w:val="-2"/>
          <w:sz w:val="20"/>
          <w:szCs w:val="20"/>
        </w:rPr>
        <w:t>Sustain 885m</w:t>
      </w:r>
      <w:r w:rsidR="004A508B" w:rsidRPr="00FD0DEF">
        <w:rPr>
          <w:rFonts w:cs="Arial"/>
          <w:spacing w:val="-2"/>
          <w:sz w:val="20"/>
          <w:szCs w:val="20"/>
        </w:rPr>
        <w:t xml:space="preserve"> Adhesive</w:t>
      </w:r>
      <w:r w:rsidR="00503E10" w:rsidRPr="00FD0DEF">
        <w:rPr>
          <w:rFonts w:cs="Arial"/>
          <w:spacing w:val="-2"/>
          <w:sz w:val="20"/>
          <w:szCs w:val="20"/>
        </w:rPr>
        <w:t>]</w:t>
      </w:r>
      <w:r w:rsidR="00E31391" w:rsidRPr="00FD0DEF">
        <w:rPr>
          <w:rFonts w:cs="Arial"/>
          <w:spacing w:val="-2"/>
          <w:sz w:val="20"/>
          <w:szCs w:val="20"/>
        </w:rPr>
        <w:t xml:space="preserve"> </w:t>
      </w:r>
      <w:r w:rsidR="00386C49" w:rsidRPr="00FD0DEF">
        <w:rPr>
          <w:rFonts w:cs="Arial"/>
          <w:spacing w:val="-2"/>
          <w:sz w:val="20"/>
          <w:szCs w:val="20"/>
        </w:rPr>
        <w:t>[</w:t>
      </w:r>
      <w:r w:rsidR="00503E10" w:rsidRPr="00FD0DEF">
        <w:rPr>
          <w:rFonts w:cs="Arial"/>
          <w:spacing w:val="-2"/>
          <w:sz w:val="20"/>
          <w:szCs w:val="20"/>
        </w:rPr>
        <w:t xml:space="preserve">Forbo </w:t>
      </w:r>
      <w:r w:rsidR="00E31391" w:rsidRPr="00FD0DEF">
        <w:rPr>
          <w:rFonts w:cs="Arial"/>
          <w:spacing w:val="-2"/>
          <w:sz w:val="20"/>
          <w:szCs w:val="20"/>
        </w:rPr>
        <w:t>Sustain 1195</w:t>
      </w:r>
      <w:r w:rsidR="004A508B" w:rsidRPr="00FD0DEF">
        <w:rPr>
          <w:rFonts w:cs="Arial"/>
          <w:spacing w:val="-2"/>
          <w:sz w:val="20"/>
          <w:szCs w:val="20"/>
        </w:rPr>
        <w:t xml:space="preserve"> Adhesive</w:t>
      </w:r>
      <w:r w:rsidR="00503E10" w:rsidRPr="00FD0DEF">
        <w:rPr>
          <w:rFonts w:cs="Arial"/>
          <w:spacing w:val="-2"/>
          <w:sz w:val="20"/>
          <w:szCs w:val="20"/>
        </w:rPr>
        <w:t>]</w:t>
      </w:r>
      <w:r w:rsidR="006B5A07" w:rsidRPr="00FD0DEF">
        <w:rPr>
          <w:rFonts w:cs="Arial"/>
          <w:spacing w:val="-2"/>
          <w:sz w:val="20"/>
          <w:szCs w:val="20"/>
        </w:rPr>
        <w:t xml:space="preserve"> [Forbo </w:t>
      </w:r>
      <w:r w:rsidR="004D4990" w:rsidRPr="00FD0DEF">
        <w:rPr>
          <w:rFonts w:cs="Arial"/>
          <w:spacing w:val="-2"/>
          <w:sz w:val="20"/>
          <w:szCs w:val="20"/>
        </w:rPr>
        <w:t>FST</w:t>
      </w:r>
      <w:r w:rsidR="006B5A07" w:rsidRPr="00FD0DEF">
        <w:rPr>
          <w:rFonts w:cs="Arial"/>
          <w:spacing w:val="-2"/>
          <w:sz w:val="20"/>
          <w:szCs w:val="20"/>
        </w:rPr>
        <w:t xml:space="preserve"> 1299 Adhesive]</w:t>
      </w:r>
      <w:r w:rsidR="009D5E12" w:rsidRPr="00FD0DEF">
        <w:rPr>
          <w:rFonts w:cs="Arial"/>
          <w:spacing w:val="-2"/>
          <w:sz w:val="20"/>
          <w:szCs w:val="20"/>
        </w:rPr>
        <w:t xml:space="preserve"> [Forbo 660 Adhesive]</w:t>
      </w:r>
    </w:p>
    <w:p w14:paraId="1FD4EF89" w14:textId="1AD7CD42" w:rsidR="00386C49" w:rsidRPr="00FD0DEF" w:rsidRDefault="00386C49" w:rsidP="004A11AD">
      <w:pPr>
        <w:numPr>
          <w:ilvl w:val="3"/>
          <w:numId w:val="1"/>
        </w:numPr>
        <w:ind w:left="990"/>
        <w:rPr>
          <w:rFonts w:cs="Arial"/>
          <w:sz w:val="20"/>
          <w:szCs w:val="20"/>
        </w:rPr>
      </w:pPr>
      <w:r w:rsidRPr="00FD0DEF">
        <w:rPr>
          <w:rFonts w:cs="Arial"/>
          <w:sz w:val="20"/>
          <w:szCs w:val="20"/>
        </w:rPr>
        <w:t xml:space="preserve">Net Fit </w:t>
      </w:r>
      <w:r w:rsidR="00503E10" w:rsidRPr="00FD0DEF">
        <w:rPr>
          <w:rFonts w:cs="Arial"/>
          <w:sz w:val="20"/>
          <w:szCs w:val="20"/>
        </w:rPr>
        <w:t xml:space="preserve">Seams:  </w:t>
      </w:r>
      <w:r w:rsidRPr="00FD0DEF">
        <w:rPr>
          <w:rFonts w:cs="Arial"/>
          <w:spacing w:val="-2"/>
          <w:sz w:val="20"/>
          <w:szCs w:val="20"/>
        </w:rPr>
        <w:t xml:space="preserve">All </w:t>
      </w:r>
      <w:r w:rsidR="004D4990" w:rsidRPr="00FD0DEF">
        <w:rPr>
          <w:rFonts w:cs="Arial"/>
          <w:spacing w:val="-2"/>
          <w:sz w:val="20"/>
          <w:szCs w:val="20"/>
        </w:rPr>
        <w:t>Flotex</w:t>
      </w:r>
      <w:r w:rsidR="006B5A07" w:rsidRPr="00FD0DEF">
        <w:rPr>
          <w:rFonts w:cs="Arial"/>
          <w:spacing w:val="-2"/>
          <w:sz w:val="20"/>
          <w:szCs w:val="20"/>
          <w:vertAlign w:val="superscript"/>
        </w:rPr>
        <w:t>®</w:t>
      </w:r>
      <w:r w:rsidRPr="00FD0DEF">
        <w:rPr>
          <w:rFonts w:cs="Arial"/>
          <w:spacing w:val="-2"/>
          <w:sz w:val="20"/>
          <w:szCs w:val="20"/>
        </w:rPr>
        <w:t xml:space="preserve"> sheet products shall be installed utilizing net fit seams</w:t>
      </w:r>
      <w:r w:rsidR="004D4990" w:rsidRPr="00FD0DEF">
        <w:rPr>
          <w:rFonts w:cs="Arial"/>
          <w:spacing w:val="-2"/>
          <w:sz w:val="20"/>
          <w:szCs w:val="20"/>
        </w:rPr>
        <w:t>, butting the factory edges for seaming</w:t>
      </w:r>
      <w:r w:rsidRPr="00FD0DEF">
        <w:rPr>
          <w:rFonts w:cs="Arial"/>
          <w:spacing w:val="-2"/>
          <w:sz w:val="20"/>
          <w:szCs w:val="20"/>
        </w:rPr>
        <w:t>.</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4DDC5E68" w14:textId="77777777"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6D494CF9"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E42AC8">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w:t>
      </w:r>
      <w:proofErr w:type="spellStart"/>
      <w:r w:rsidRPr="00BD6DE6">
        <w:rPr>
          <w:rFonts w:cs="Arial"/>
          <w:i/>
          <w:color w:val="FF0000"/>
          <w:spacing w:val="-2"/>
          <w:sz w:val="20"/>
          <w:szCs w:val="20"/>
        </w:rPr>
        <w:t>SectionFormat</w:t>
      </w:r>
      <w:proofErr w:type="spellEnd"/>
      <w:r w:rsidRPr="00BD6DE6">
        <w:rPr>
          <w:rFonts w:cs="Arial"/>
          <w:i/>
          <w:color w:val="FF0000"/>
          <w:spacing w:val="-2"/>
          <w:sz w:val="20"/>
          <w:szCs w:val="20"/>
        </w:rPr>
        <w:t xml:space="preserve">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3128D97A"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E774F4">
        <w:rPr>
          <w:rFonts w:cs="Arial"/>
          <w:spacing w:val="-2"/>
          <w:sz w:val="20"/>
          <w:szCs w:val="20"/>
        </w:rPr>
        <w:t xml:space="preserve"> and accessories</w:t>
      </w:r>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46173B6C" w:rsidR="00E30AD1" w:rsidRPr="004E60B3" w:rsidRDefault="00114D11" w:rsidP="004A11AD">
      <w:pPr>
        <w:numPr>
          <w:ilvl w:val="3"/>
          <w:numId w:val="1"/>
        </w:numPr>
        <w:ind w:left="990"/>
        <w:rPr>
          <w:rFonts w:cs="Arial"/>
          <w:sz w:val="20"/>
          <w:szCs w:val="20"/>
        </w:rPr>
      </w:pPr>
      <w:r>
        <w:rPr>
          <w:rFonts w:cs="Arial"/>
          <w:spacing w:val="-2"/>
          <w:sz w:val="20"/>
          <w:szCs w:val="20"/>
        </w:rPr>
        <w:t>General:  Prepare s</w:t>
      </w:r>
      <w:r w:rsidR="00E30AD1" w:rsidRPr="004E60B3">
        <w:rPr>
          <w:rFonts w:cs="Arial"/>
          <w:spacing w:val="-2"/>
          <w:sz w:val="20"/>
          <w:szCs w:val="20"/>
        </w:rPr>
        <w:t xml:space="preserve">ubstrate in accordance with manufacturer's </w:t>
      </w:r>
      <w:r w:rsidR="00C554F3">
        <w:rPr>
          <w:rFonts w:cs="Arial"/>
          <w:spacing w:val="-2"/>
          <w:sz w:val="20"/>
          <w:szCs w:val="20"/>
        </w:rPr>
        <w:t>recommendations and ASTM industry standards</w:t>
      </w:r>
      <w:r w:rsidR="00E30AD1"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08E581F2"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2DCED8CC" w:rsidR="00E30AD1" w:rsidRPr="00C554F3" w:rsidRDefault="00E30AD1" w:rsidP="004A11AD">
      <w:pPr>
        <w:numPr>
          <w:ilvl w:val="3"/>
          <w:numId w:val="1"/>
        </w:numPr>
        <w:ind w:left="990"/>
        <w:rPr>
          <w:rFonts w:cs="Arial"/>
          <w:sz w:val="20"/>
          <w:szCs w:val="20"/>
        </w:rPr>
      </w:pPr>
      <w:r w:rsidRPr="004E60B3">
        <w:rPr>
          <w:rFonts w:cs="Arial"/>
          <w:spacing w:val="-2"/>
          <w:sz w:val="20"/>
          <w:szCs w:val="20"/>
        </w:rPr>
        <w:t xml:space="preserve">Concrete </w:t>
      </w:r>
      <w:r w:rsidRPr="00C554F3">
        <w:rPr>
          <w:rFonts w:cs="Arial"/>
          <w:spacing w:val="-2"/>
          <w:sz w:val="20"/>
          <w:szCs w:val="20"/>
        </w:rPr>
        <w:t xml:space="preserve">Substrate: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62157639" w:rsidR="002C7564" w:rsidRPr="004E60B3" w:rsidRDefault="002C7564" w:rsidP="002C7564">
      <w:pPr>
        <w:numPr>
          <w:ilvl w:val="3"/>
          <w:numId w:val="1"/>
        </w:numPr>
        <w:tabs>
          <w:tab w:val="clear" w:pos="1368"/>
        </w:tabs>
        <w:ind w:left="990"/>
        <w:rPr>
          <w:rFonts w:cs="Arial"/>
          <w:sz w:val="20"/>
          <w:szCs w:val="20"/>
        </w:rPr>
      </w:pPr>
      <w:r w:rsidRPr="004E60B3">
        <w:rPr>
          <w:rFonts w:cs="Arial"/>
          <w:spacing w:val="-2"/>
          <w:sz w:val="20"/>
          <w:szCs w:val="20"/>
        </w:rPr>
        <w:t>Wood Sub</w:t>
      </w:r>
      <w:r w:rsidR="00114D11">
        <w:rPr>
          <w:rFonts w:cs="Arial"/>
          <w:spacing w:val="-2"/>
          <w:sz w:val="20"/>
          <w:szCs w:val="20"/>
        </w:rPr>
        <w:t>strates</w:t>
      </w:r>
      <w:r w:rsidRPr="004E60B3">
        <w:rPr>
          <w:rFonts w:cs="Arial"/>
          <w:spacing w:val="-2"/>
          <w:sz w:val="20"/>
          <w:szCs w:val="20"/>
        </w:rPr>
        <w:t xml:space="preserve">:  </w:t>
      </w:r>
      <w:r w:rsidRPr="004E60B3">
        <w:rPr>
          <w:rFonts w:cs="Arial"/>
          <w:sz w:val="20"/>
          <w:szCs w:val="20"/>
        </w:rPr>
        <w:t xml:space="preserve">Wood </w:t>
      </w:r>
      <w:r w:rsidR="00114D11">
        <w:rPr>
          <w:rFonts w:cs="Arial"/>
          <w:sz w:val="20"/>
          <w:szCs w:val="20"/>
        </w:rPr>
        <w:t>substrates</w:t>
      </w:r>
      <w:r w:rsidRPr="004E60B3">
        <w:rPr>
          <w:rFonts w:cs="Arial"/>
          <w:sz w:val="20"/>
          <w:szCs w:val="20"/>
        </w:rPr>
        <w:t xml:space="preserve"> </w:t>
      </w:r>
      <w:r>
        <w:rPr>
          <w:rFonts w:cs="Arial"/>
          <w:sz w:val="20"/>
          <w:szCs w:val="20"/>
        </w:rPr>
        <w:t xml:space="preserve">must </w:t>
      </w:r>
      <w:r w:rsidRPr="004E60B3">
        <w:rPr>
          <w:rFonts w:cs="Arial"/>
          <w:sz w:val="20"/>
          <w:szCs w:val="20"/>
        </w:rPr>
        <w:t xml:space="preserve">be double construction with a minimum total thickness of 1 inch.  Wood </w:t>
      </w:r>
      <w:r w:rsidR="00114D11">
        <w:rPr>
          <w:rFonts w:cs="Arial"/>
          <w:sz w:val="20"/>
          <w:szCs w:val="20"/>
        </w:rPr>
        <w:t>substrates</w:t>
      </w:r>
      <w:r w:rsidRPr="004E60B3">
        <w:rPr>
          <w:rFonts w:cs="Arial"/>
          <w:sz w:val="20"/>
          <w:szCs w:val="20"/>
        </w:rPr>
        <w:t xml:space="preserve"> must be rigid, free from movement and have at least 18" of well-ventilat</w:t>
      </w:r>
      <w:r w:rsidR="00114D11">
        <w:rPr>
          <w:rFonts w:cs="Arial"/>
          <w:sz w:val="20"/>
          <w:szCs w:val="20"/>
        </w:rPr>
        <w:t>ed air space below.  Forbo</w:t>
      </w:r>
      <w:bookmarkStart w:id="1" w:name="_GoBack"/>
      <w:bookmarkEnd w:id="1"/>
      <w:r>
        <w:rPr>
          <w:rFonts w:cs="Arial"/>
          <w:sz w:val="20"/>
          <w:szCs w:val="20"/>
        </w:rPr>
        <w:t xml:space="preserve"> products</w:t>
      </w:r>
      <w:r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3F659DBA"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lastRenderedPageBreak/>
        <w:t xml:space="preserve">Refer to Division 6 Carpentry Section for wood </w:t>
      </w:r>
      <w:r w:rsidR="00114D11">
        <w:rPr>
          <w:rFonts w:cs="Arial"/>
          <w:sz w:val="20"/>
          <w:szCs w:val="20"/>
        </w:rPr>
        <w:t>substrates</w:t>
      </w:r>
      <w:r w:rsidRPr="004E60B3">
        <w:rPr>
          <w:rFonts w:cs="Arial"/>
          <w:spacing w:val="-2"/>
          <w:sz w:val="20"/>
          <w:szCs w:val="20"/>
        </w:rPr>
        <w:t xml:space="preserve">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7777777" w:rsidR="00C554F3" w:rsidRPr="00FD0DEF"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proofErr w:type="gramStart"/>
      <w:r w:rsidR="00C554F3" w:rsidRPr="00C554F3">
        <w:rPr>
          <w:rFonts w:eastAsia="Times" w:cs="Arial"/>
          <w:sz w:val="20"/>
          <w:szCs w:val="20"/>
        </w:rPr>
        <w:t>In order to</w:t>
      </w:r>
      <w:proofErr w:type="gramEnd"/>
      <w:r w:rsidR="00C554F3" w:rsidRPr="00C554F3">
        <w:rPr>
          <w:rFonts w:eastAsia="Times" w:cs="Arial"/>
          <w:sz w:val="20"/>
          <w:szCs w:val="20"/>
        </w:rPr>
        <w:t xml:space="preserve">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flooring manufacturer</w:t>
      </w:r>
      <w:r w:rsidR="008773C6" w:rsidRPr="004E60B3">
        <w:rPr>
          <w:rFonts w:cs="Arial"/>
          <w:sz w:val="20"/>
          <w:szCs w:val="20"/>
        </w:rPr>
        <w:t xml:space="preserve">, the </w:t>
      </w:r>
      <w:r w:rsidR="008773C6" w:rsidRPr="00FD0DEF">
        <w:rPr>
          <w:rFonts w:cs="Arial"/>
          <w:sz w:val="20"/>
          <w:szCs w:val="20"/>
        </w:rPr>
        <w:t>installation must not proceed until the problem has been corrected.  The Contractor responsible for the substrate shall be responsible for the costs associated with analysis of the substrate and subsequent remediation requirements.</w:t>
      </w:r>
    </w:p>
    <w:p w14:paraId="237C4BB2" w14:textId="77777777" w:rsidR="00D75D83" w:rsidRPr="00FD0DEF" w:rsidRDefault="00881F66" w:rsidP="00C554F3">
      <w:pPr>
        <w:numPr>
          <w:ilvl w:val="3"/>
          <w:numId w:val="1"/>
        </w:numPr>
        <w:tabs>
          <w:tab w:val="clear" w:pos="1368"/>
        </w:tabs>
        <w:ind w:left="990"/>
        <w:rPr>
          <w:rFonts w:cs="Arial"/>
          <w:sz w:val="20"/>
          <w:szCs w:val="20"/>
        </w:rPr>
      </w:pPr>
      <w:r w:rsidRPr="00FD0DEF">
        <w:rPr>
          <w:rFonts w:cs="Arial"/>
          <w:spacing w:val="-2"/>
          <w:sz w:val="20"/>
          <w:szCs w:val="20"/>
        </w:rPr>
        <w:t>[</w:t>
      </w:r>
      <w:r w:rsidR="00D75D83" w:rsidRPr="00FD0DEF">
        <w:rPr>
          <w:rFonts w:cs="Arial"/>
          <w:spacing w:val="-2"/>
          <w:sz w:val="20"/>
          <w:szCs w:val="20"/>
        </w:rPr>
        <w:t xml:space="preserve">Surface Moisture Testing:  ASTM </w:t>
      </w:r>
      <w:r w:rsidR="00D75D83" w:rsidRPr="00FD0DEF">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72709EB0" w14:textId="77777777" w:rsidR="00DA7174" w:rsidRPr="00FD0DEF" w:rsidRDefault="00DA7174" w:rsidP="00881F66">
      <w:pPr>
        <w:numPr>
          <w:ilvl w:val="4"/>
          <w:numId w:val="1"/>
        </w:numPr>
        <w:tabs>
          <w:tab w:val="clear" w:pos="1728"/>
        </w:tabs>
        <w:ind w:left="1350"/>
        <w:rPr>
          <w:rFonts w:cs="Arial"/>
          <w:sz w:val="20"/>
          <w:szCs w:val="20"/>
        </w:rPr>
      </w:pPr>
      <w:r w:rsidRPr="00FD0DEF">
        <w:rPr>
          <w:rFonts w:eastAsia="Calibri" w:cs="Arial"/>
          <w:sz w:val="20"/>
          <w:szCs w:val="20"/>
        </w:rPr>
        <w:t>Conduct</w:t>
      </w:r>
      <w:r w:rsidR="00D75D83" w:rsidRPr="00FD0DEF">
        <w:rPr>
          <w:rFonts w:eastAsia="Calibri" w:cs="Arial"/>
          <w:sz w:val="20"/>
          <w:szCs w:val="20"/>
        </w:rPr>
        <w:t xml:space="preserve"> </w:t>
      </w:r>
      <w:r w:rsidRPr="00FD0DEF">
        <w:rPr>
          <w:rFonts w:eastAsia="Calibri" w:cs="Arial"/>
          <w:sz w:val="20"/>
          <w:szCs w:val="20"/>
        </w:rPr>
        <w:t>testing at each calcium chloride test location as the calcium chloride test is being placed.</w:t>
      </w:r>
    </w:p>
    <w:p w14:paraId="6584BA86" w14:textId="36B52789" w:rsidR="007158B8" w:rsidRPr="00FD0DEF" w:rsidRDefault="00881F66" w:rsidP="007158B8">
      <w:pPr>
        <w:numPr>
          <w:ilvl w:val="4"/>
          <w:numId w:val="1"/>
        </w:numPr>
        <w:tabs>
          <w:tab w:val="clear" w:pos="1728"/>
        </w:tabs>
        <w:ind w:left="1350"/>
        <w:rPr>
          <w:rFonts w:cs="Arial"/>
          <w:sz w:val="20"/>
          <w:szCs w:val="20"/>
        </w:rPr>
      </w:pPr>
      <w:r w:rsidRPr="00FD0DEF">
        <w:rPr>
          <w:rFonts w:cs="Arial"/>
          <w:sz w:val="20"/>
          <w:szCs w:val="20"/>
        </w:rPr>
        <w:t xml:space="preserve">The concrete surface must be dry and have a value of 5 or less when using Forbo </w:t>
      </w:r>
      <w:r w:rsidR="00776EFC" w:rsidRPr="00FD0DEF">
        <w:rPr>
          <w:rFonts w:cs="Arial"/>
          <w:sz w:val="20"/>
          <w:szCs w:val="20"/>
        </w:rPr>
        <w:t>FST</w:t>
      </w:r>
      <w:r w:rsidRPr="00FD0DEF">
        <w:rPr>
          <w:rFonts w:cs="Arial"/>
          <w:sz w:val="20"/>
          <w:szCs w:val="20"/>
        </w:rPr>
        <w:t xml:space="preserve"> 1299 adhesive.</w:t>
      </w:r>
      <w:r w:rsidR="00B42390" w:rsidRPr="00FD0DEF">
        <w:rPr>
          <w:rFonts w:cs="Arial"/>
          <w:sz w:val="20"/>
          <w:szCs w:val="20"/>
        </w:rPr>
        <w:t>]</w:t>
      </w:r>
    </w:p>
    <w:p w14:paraId="2FF498CC" w14:textId="77777777" w:rsidR="00D75D83" w:rsidRPr="00825E17" w:rsidRDefault="00D75D83" w:rsidP="00D75D83">
      <w:pPr>
        <w:numPr>
          <w:ilvl w:val="3"/>
          <w:numId w:val="1"/>
        </w:numPr>
        <w:tabs>
          <w:tab w:val="clear" w:pos="1368"/>
        </w:tabs>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14:paraId="55969616" w14:textId="77777777" w:rsidR="00D75D83" w:rsidRPr="00881F66" w:rsidRDefault="00DA7174" w:rsidP="00825E17">
      <w:pPr>
        <w:numPr>
          <w:ilvl w:val="4"/>
          <w:numId w:val="1"/>
        </w:numPr>
        <w:tabs>
          <w:tab w:val="clear" w:pos="1728"/>
        </w:tabs>
        <w:ind w:left="1350"/>
        <w:rPr>
          <w:rFonts w:cs="Arial"/>
          <w:sz w:val="20"/>
          <w:szCs w:val="20"/>
        </w:rPr>
      </w:pPr>
      <w:r>
        <w:rPr>
          <w:rFonts w:eastAsia="Calibri" w:cs="Arial"/>
          <w:sz w:val="20"/>
          <w:szCs w:val="20"/>
        </w:rPr>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14:paraId="0D08AAE1" w14:textId="321657DC" w:rsidR="00881F66" w:rsidRPr="00881F66"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relative humidity must not exceed 85% when using Forbo [</w:t>
      </w:r>
      <w:r w:rsidR="00776EFC">
        <w:rPr>
          <w:rFonts w:eastAsia="Calibri" w:cs="Arial"/>
          <w:color w:val="0070C0"/>
          <w:sz w:val="20"/>
          <w:szCs w:val="20"/>
        </w:rPr>
        <w:t>FRS</w:t>
      </w:r>
      <w:r w:rsidRPr="00881F66">
        <w:rPr>
          <w:rFonts w:eastAsia="Calibri" w:cs="Arial"/>
          <w:color w:val="0070C0"/>
          <w:sz w:val="20"/>
          <w:szCs w:val="20"/>
        </w:rPr>
        <w:t xml:space="preserve"> 885] [Sustain 885m] adhesive.]</w:t>
      </w:r>
    </w:p>
    <w:p w14:paraId="209027E5" w14:textId="77777777" w:rsidR="00881F66" w:rsidRPr="00881F66"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relative humidity must not exceed 95% when using Forbo Sustain 1195 adhesive.]</w:t>
      </w:r>
    </w:p>
    <w:p w14:paraId="555751D5" w14:textId="1A13F696" w:rsidR="00881F66" w:rsidRPr="000732BB"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 xml:space="preserve">[The concrete internal relative humidity must not exceed 95% when using Forbo </w:t>
      </w:r>
      <w:r w:rsidR="00776EFC">
        <w:rPr>
          <w:rFonts w:eastAsia="Calibri" w:cs="Arial"/>
          <w:color w:val="0070C0"/>
          <w:sz w:val="20"/>
          <w:szCs w:val="20"/>
        </w:rPr>
        <w:t>FST</w:t>
      </w:r>
      <w:r w:rsidRPr="00881F66">
        <w:rPr>
          <w:rFonts w:eastAsia="Calibri" w:cs="Arial"/>
          <w:color w:val="0070C0"/>
          <w:sz w:val="20"/>
          <w:szCs w:val="20"/>
        </w:rPr>
        <w:t xml:space="preserve"> 1</w:t>
      </w:r>
      <w:r>
        <w:rPr>
          <w:rFonts w:eastAsia="Calibri" w:cs="Arial"/>
          <w:color w:val="0070C0"/>
          <w:sz w:val="20"/>
          <w:szCs w:val="20"/>
        </w:rPr>
        <w:t>299</w:t>
      </w:r>
      <w:r w:rsidRPr="00881F66">
        <w:rPr>
          <w:rFonts w:eastAsia="Calibri" w:cs="Arial"/>
          <w:color w:val="0070C0"/>
          <w:sz w:val="20"/>
          <w:szCs w:val="20"/>
        </w:rPr>
        <w:t xml:space="preserve"> adhesive.]</w:t>
      </w:r>
    </w:p>
    <w:p w14:paraId="219E97D0" w14:textId="66FC17EC" w:rsidR="000732BB" w:rsidRPr="00881F66" w:rsidRDefault="000732BB" w:rsidP="00825E17">
      <w:pPr>
        <w:numPr>
          <w:ilvl w:val="4"/>
          <w:numId w:val="1"/>
        </w:numPr>
        <w:tabs>
          <w:tab w:val="clear" w:pos="1728"/>
        </w:tabs>
        <w:ind w:left="1350"/>
        <w:rPr>
          <w:rFonts w:cs="Arial"/>
          <w:color w:val="0070C0"/>
          <w:sz w:val="20"/>
          <w:szCs w:val="20"/>
        </w:rPr>
      </w:pPr>
      <w:r w:rsidRPr="006033FD">
        <w:rPr>
          <w:rFonts w:eastAsia="Calibri" w:cs="Arial"/>
          <w:color w:val="0070C0"/>
          <w:sz w:val="20"/>
          <w:szCs w:val="20"/>
        </w:rPr>
        <w:t>[The concrete internal relative humidity must not exceed 8</w:t>
      </w:r>
      <w:r>
        <w:rPr>
          <w:rFonts w:eastAsia="Calibri" w:cs="Arial"/>
          <w:color w:val="0070C0"/>
          <w:sz w:val="20"/>
          <w:szCs w:val="20"/>
        </w:rPr>
        <w:t>0</w:t>
      </w:r>
      <w:r w:rsidRPr="006033FD">
        <w:rPr>
          <w:rFonts w:eastAsia="Calibri" w:cs="Arial"/>
          <w:color w:val="0070C0"/>
          <w:sz w:val="20"/>
          <w:szCs w:val="20"/>
        </w:rPr>
        <w:t xml:space="preserve">% when using Forbo </w:t>
      </w:r>
      <w:r>
        <w:rPr>
          <w:rFonts w:eastAsia="Calibri" w:cs="Arial"/>
          <w:color w:val="0070C0"/>
          <w:sz w:val="20"/>
          <w:szCs w:val="20"/>
        </w:rPr>
        <w:t>660</w:t>
      </w:r>
      <w:r w:rsidRPr="006033FD">
        <w:rPr>
          <w:rFonts w:eastAsia="Calibri" w:cs="Arial"/>
          <w:color w:val="0070C0"/>
          <w:sz w:val="20"/>
          <w:szCs w:val="20"/>
        </w:rPr>
        <w:t xml:space="preserve"> adhesive.]</w:t>
      </w:r>
    </w:p>
    <w:p w14:paraId="11EB49D3" w14:textId="77777777" w:rsidR="00D75D83" w:rsidRPr="00D75D83" w:rsidRDefault="00D75D83" w:rsidP="00D75D83">
      <w:pPr>
        <w:numPr>
          <w:ilvl w:val="3"/>
          <w:numId w:val="1"/>
        </w:numPr>
        <w:tabs>
          <w:tab w:val="clear" w:pos="1368"/>
        </w:tabs>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14:paraId="0A7BD748" w14:textId="77777777" w:rsidR="00D75D83" w:rsidRPr="00881F66" w:rsidRDefault="00DA7174" w:rsidP="004F3805">
      <w:pPr>
        <w:numPr>
          <w:ilvl w:val="4"/>
          <w:numId w:val="1"/>
        </w:numPr>
        <w:tabs>
          <w:tab w:val="clear" w:pos="1728"/>
        </w:tabs>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additional test for each additional 1,000 square feet (100 square meters).</w:t>
      </w:r>
    </w:p>
    <w:p w14:paraId="4BFE9E67" w14:textId="70C07174" w:rsidR="00881F66" w:rsidRPr="00881F66" w:rsidRDefault="00881F66" w:rsidP="004F3805">
      <w:pPr>
        <w:numPr>
          <w:ilvl w:val="4"/>
          <w:numId w:val="1"/>
        </w:numPr>
        <w:tabs>
          <w:tab w:val="clear" w:pos="1728"/>
        </w:tabs>
        <w:ind w:left="1350"/>
        <w:rPr>
          <w:rFonts w:cs="Arial"/>
          <w:color w:val="0070C0"/>
          <w:sz w:val="20"/>
          <w:szCs w:val="20"/>
        </w:rPr>
      </w:pPr>
      <w:r w:rsidRPr="00881F66">
        <w:rPr>
          <w:rFonts w:cs="Arial"/>
          <w:color w:val="0070C0"/>
          <w:sz w:val="20"/>
          <w:szCs w:val="20"/>
        </w:rPr>
        <w:t>[The concrete moisture vapor emissions must not exceed 8.0 lbs. per 1,000 square feet in 24 hours when using Forbo [</w:t>
      </w:r>
      <w:r w:rsidR="00776EFC">
        <w:rPr>
          <w:rFonts w:cs="Arial"/>
          <w:color w:val="0070C0"/>
          <w:sz w:val="20"/>
          <w:szCs w:val="20"/>
        </w:rPr>
        <w:t>FRS</w:t>
      </w:r>
      <w:r w:rsidRPr="00881F66">
        <w:rPr>
          <w:rFonts w:cs="Arial"/>
          <w:color w:val="0070C0"/>
          <w:sz w:val="20"/>
          <w:szCs w:val="20"/>
        </w:rPr>
        <w:t xml:space="preserve"> 885] [Sustain 885m] adhesive.]</w:t>
      </w:r>
    </w:p>
    <w:p w14:paraId="020FA692" w14:textId="77777777" w:rsidR="00881F66" w:rsidRDefault="00881F66" w:rsidP="004F3805">
      <w:pPr>
        <w:numPr>
          <w:ilvl w:val="4"/>
          <w:numId w:val="1"/>
        </w:numPr>
        <w:tabs>
          <w:tab w:val="clear" w:pos="1728"/>
        </w:tabs>
        <w:ind w:left="1350"/>
        <w:rPr>
          <w:rFonts w:cs="Arial"/>
          <w:color w:val="0070C0"/>
          <w:sz w:val="20"/>
          <w:szCs w:val="20"/>
        </w:rPr>
      </w:pPr>
      <w:r w:rsidRPr="00881F66">
        <w:rPr>
          <w:rFonts w:cs="Arial"/>
          <w:color w:val="0070C0"/>
          <w:sz w:val="20"/>
          <w:szCs w:val="20"/>
        </w:rPr>
        <w:t>[The concrete moisture vapor emissions must not exceed 10.0 lbs. per 1,000 square feet in 24 hours when using Forbo Sustain 1195 adhesive.]</w:t>
      </w:r>
    </w:p>
    <w:p w14:paraId="42F170C7" w14:textId="5CEB461E" w:rsidR="000732BB" w:rsidRDefault="000732BB" w:rsidP="004F3805">
      <w:pPr>
        <w:numPr>
          <w:ilvl w:val="4"/>
          <w:numId w:val="1"/>
        </w:numPr>
        <w:tabs>
          <w:tab w:val="clear" w:pos="1728"/>
        </w:tabs>
        <w:ind w:left="1350"/>
        <w:rPr>
          <w:rFonts w:cs="Arial"/>
          <w:color w:val="0070C0"/>
          <w:sz w:val="20"/>
          <w:szCs w:val="20"/>
        </w:rPr>
      </w:pPr>
      <w:r>
        <w:rPr>
          <w:rFonts w:cs="Arial"/>
          <w:color w:val="0070C0"/>
          <w:sz w:val="20"/>
          <w:szCs w:val="20"/>
        </w:rPr>
        <w:t xml:space="preserve">[Remove this testing if using </w:t>
      </w:r>
      <w:r w:rsidR="00776EFC">
        <w:rPr>
          <w:rFonts w:cs="Arial"/>
          <w:color w:val="0070C0"/>
          <w:sz w:val="20"/>
          <w:szCs w:val="20"/>
        </w:rPr>
        <w:t>FST</w:t>
      </w:r>
      <w:r>
        <w:rPr>
          <w:rFonts w:cs="Arial"/>
          <w:color w:val="0070C0"/>
          <w:sz w:val="20"/>
          <w:szCs w:val="20"/>
        </w:rPr>
        <w:t xml:space="preserve"> 1299.]</w:t>
      </w:r>
      <w:r w:rsidRPr="006033FD">
        <w:rPr>
          <w:rFonts w:cs="Arial"/>
          <w:color w:val="0070C0"/>
          <w:sz w:val="20"/>
          <w:szCs w:val="20"/>
        </w:rPr>
        <w:t xml:space="preserve"> </w:t>
      </w:r>
    </w:p>
    <w:p w14:paraId="2D75D7A7" w14:textId="177322EF" w:rsidR="00881F66" w:rsidRPr="000732BB" w:rsidRDefault="000732BB" w:rsidP="000732BB">
      <w:pPr>
        <w:numPr>
          <w:ilvl w:val="4"/>
          <w:numId w:val="1"/>
        </w:numPr>
        <w:tabs>
          <w:tab w:val="clear" w:pos="1728"/>
        </w:tabs>
        <w:ind w:left="1350"/>
        <w:rPr>
          <w:rFonts w:cs="Arial"/>
          <w:color w:val="0070C0"/>
          <w:sz w:val="20"/>
          <w:szCs w:val="20"/>
        </w:rPr>
      </w:pPr>
      <w:r w:rsidRPr="006033FD">
        <w:rPr>
          <w:rFonts w:cs="Arial"/>
          <w:color w:val="0070C0"/>
          <w:sz w:val="20"/>
          <w:szCs w:val="20"/>
        </w:rPr>
        <w:t xml:space="preserve">[The concrete moisture vapor emissions must not exceed </w:t>
      </w:r>
      <w:r>
        <w:rPr>
          <w:rFonts w:cs="Arial"/>
          <w:color w:val="0070C0"/>
          <w:sz w:val="20"/>
          <w:szCs w:val="20"/>
        </w:rPr>
        <w:t>6</w:t>
      </w:r>
      <w:r w:rsidRPr="006033FD">
        <w:rPr>
          <w:rFonts w:cs="Arial"/>
          <w:color w:val="0070C0"/>
          <w:sz w:val="20"/>
          <w:szCs w:val="20"/>
        </w:rPr>
        <w:t xml:space="preserve">.0 lbs. per 1,000 square feet in 24 hours when using Forbo </w:t>
      </w:r>
      <w:r>
        <w:rPr>
          <w:rFonts w:cs="Arial"/>
          <w:color w:val="0070C0"/>
          <w:sz w:val="20"/>
          <w:szCs w:val="20"/>
        </w:rPr>
        <w:t>660</w:t>
      </w:r>
      <w:r w:rsidRPr="006033FD">
        <w:rPr>
          <w:rFonts w:cs="Arial"/>
          <w:color w:val="0070C0"/>
          <w:sz w:val="20"/>
          <w:szCs w:val="20"/>
        </w:rPr>
        <w:t xml:space="preserve"> adhesive.]</w:t>
      </w:r>
    </w:p>
    <w:p w14:paraId="1CDEE662" w14:textId="77777777" w:rsidR="00C554F3" w:rsidRPr="00FD0DEF" w:rsidRDefault="00C554F3" w:rsidP="00D75D83">
      <w:pPr>
        <w:numPr>
          <w:ilvl w:val="3"/>
          <w:numId w:val="1"/>
        </w:numPr>
        <w:tabs>
          <w:tab w:val="clear" w:pos="1368"/>
        </w:tabs>
        <w:ind w:left="990"/>
        <w:rPr>
          <w:rFonts w:cs="Arial"/>
          <w:sz w:val="20"/>
          <w:szCs w:val="20"/>
        </w:rPr>
      </w:pPr>
      <w:r w:rsidRPr="00FD0DEF">
        <w:rPr>
          <w:rFonts w:cs="Arial"/>
          <w:spacing w:val="-2"/>
          <w:sz w:val="20"/>
          <w:szCs w:val="20"/>
        </w:rPr>
        <w:t xml:space="preserve">Substrate Porosity Testing:  ASTM F 3131 – </w:t>
      </w:r>
      <w:r w:rsidRPr="00FD0DEF">
        <w:rPr>
          <w:rFonts w:cs="Arial"/>
          <w:sz w:val="20"/>
          <w:szCs w:val="20"/>
        </w:rPr>
        <w:t>Standard Practice for Field Determination of Substrate Water Absorption (Porosity) for Substrates to Receive Resilient Flooring.</w:t>
      </w:r>
    </w:p>
    <w:p w14:paraId="2E38F75F" w14:textId="77777777" w:rsidR="00DA7174" w:rsidRPr="00FD0DEF" w:rsidRDefault="007158B8" w:rsidP="00DA7174">
      <w:pPr>
        <w:numPr>
          <w:ilvl w:val="4"/>
          <w:numId w:val="1"/>
        </w:numPr>
        <w:tabs>
          <w:tab w:val="clear" w:pos="1728"/>
        </w:tabs>
        <w:ind w:left="1350"/>
        <w:rPr>
          <w:rFonts w:cs="Arial"/>
          <w:sz w:val="20"/>
          <w:szCs w:val="20"/>
        </w:rPr>
      </w:pPr>
      <w:r w:rsidRPr="00FD0DEF">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r w:rsidR="00DA7174" w:rsidRPr="00FD0DEF">
        <w:rPr>
          <w:rFonts w:eastAsia="Calibri" w:cs="Arial"/>
          <w:sz w:val="20"/>
          <w:szCs w:val="20"/>
        </w:rPr>
        <w:t>.</w:t>
      </w:r>
    </w:p>
    <w:p w14:paraId="5A76D313" w14:textId="7B81EFBD" w:rsidR="00881F66" w:rsidRPr="00FD0DEF" w:rsidRDefault="00881F66" w:rsidP="00DA7174">
      <w:pPr>
        <w:numPr>
          <w:ilvl w:val="4"/>
          <w:numId w:val="1"/>
        </w:numPr>
        <w:tabs>
          <w:tab w:val="clear" w:pos="1728"/>
        </w:tabs>
        <w:ind w:left="1350"/>
        <w:rPr>
          <w:rFonts w:cs="Arial"/>
          <w:sz w:val="20"/>
          <w:szCs w:val="20"/>
        </w:rPr>
      </w:pPr>
      <w:r w:rsidRPr="00FD0DEF">
        <w:rPr>
          <w:rFonts w:cs="Arial"/>
          <w:sz w:val="20"/>
          <w:szCs w:val="20"/>
        </w:rPr>
        <w:t xml:space="preserve">Water should </w:t>
      </w:r>
      <w:proofErr w:type="gramStart"/>
      <w:r w:rsidRPr="00FD0DEF">
        <w:rPr>
          <w:rFonts w:cs="Arial"/>
          <w:sz w:val="20"/>
          <w:szCs w:val="20"/>
        </w:rPr>
        <w:t>penetrate into</w:t>
      </w:r>
      <w:proofErr w:type="gramEnd"/>
      <w:r w:rsidRPr="00FD0DEF">
        <w:rPr>
          <w:rFonts w:cs="Arial"/>
          <w:sz w:val="20"/>
          <w:szCs w:val="20"/>
        </w:rPr>
        <w:t xml:space="preserve"> the </w:t>
      </w:r>
      <w:r w:rsidR="002C7564" w:rsidRPr="00FD0DEF">
        <w:rPr>
          <w:rFonts w:cs="Arial"/>
          <w:sz w:val="20"/>
          <w:szCs w:val="20"/>
        </w:rPr>
        <w:t>substrate</w:t>
      </w:r>
      <w:r w:rsidRPr="00FD0DEF">
        <w:rPr>
          <w:rFonts w:cs="Arial"/>
          <w:sz w:val="20"/>
          <w:szCs w:val="20"/>
        </w:rPr>
        <w:t xml:space="preserve"> within 5 – </w:t>
      </w:r>
      <w:r w:rsidR="00776EFC" w:rsidRPr="00FD0DEF">
        <w:rPr>
          <w:rFonts w:cs="Arial"/>
          <w:sz w:val="20"/>
          <w:szCs w:val="20"/>
        </w:rPr>
        <w:t>1</w:t>
      </w:r>
      <w:r w:rsidRPr="00FD0DEF">
        <w:rPr>
          <w:rFonts w:cs="Arial"/>
          <w:sz w:val="20"/>
          <w:szCs w:val="20"/>
        </w:rPr>
        <w:t xml:space="preserve">0 minutes to be considered acceptable.  If water penetrates too rapidly or too slowly, adjustments to the </w:t>
      </w:r>
      <w:r w:rsidR="002C7564" w:rsidRPr="00FD0DEF">
        <w:rPr>
          <w:rFonts w:cs="Arial"/>
          <w:sz w:val="20"/>
          <w:szCs w:val="20"/>
        </w:rPr>
        <w:t>substrate</w:t>
      </w:r>
      <w:r w:rsidRPr="00FD0DEF">
        <w:rPr>
          <w:rFonts w:cs="Arial"/>
          <w:sz w:val="20"/>
          <w:szCs w:val="20"/>
        </w:rPr>
        <w:t xml:space="preserve"> must be made to provide the proper surface profile.  </w:t>
      </w:r>
      <w:r w:rsidR="002C7564" w:rsidRPr="00FD0DEF">
        <w:rPr>
          <w:rFonts w:cs="Arial"/>
          <w:sz w:val="20"/>
          <w:szCs w:val="20"/>
        </w:rPr>
        <w:t>Substrates</w:t>
      </w:r>
      <w:r w:rsidRPr="00FD0DEF">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FD0DEF">
        <w:rPr>
          <w:rFonts w:cs="Arial"/>
          <w:sz w:val="20"/>
          <w:szCs w:val="20"/>
        </w:rPr>
        <w:t xml:space="preserve"> of the substrate</w:t>
      </w:r>
      <w:r w:rsidRPr="00FD0DEF">
        <w:rPr>
          <w:rFonts w:cs="Arial"/>
          <w:sz w:val="20"/>
          <w:szCs w:val="20"/>
        </w:rPr>
        <w:t>.</w:t>
      </w:r>
    </w:p>
    <w:p w14:paraId="1B8C5865" w14:textId="77777777" w:rsidR="00C554F3" w:rsidRPr="004F3805" w:rsidRDefault="00C554F3" w:rsidP="00C554F3">
      <w:pPr>
        <w:numPr>
          <w:ilvl w:val="3"/>
          <w:numId w:val="1"/>
        </w:numPr>
        <w:tabs>
          <w:tab w:val="clear" w:pos="1368"/>
        </w:tabs>
        <w:ind w:left="990"/>
        <w:rPr>
          <w:rFonts w:cs="Arial"/>
          <w:sz w:val="20"/>
          <w:szCs w:val="20"/>
        </w:rPr>
      </w:pPr>
      <w:r w:rsidRPr="00FD0DEF">
        <w:rPr>
          <w:rFonts w:cs="Arial"/>
          <w:spacing w:val="-2"/>
          <w:sz w:val="20"/>
          <w:szCs w:val="20"/>
        </w:rPr>
        <w:t xml:space="preserve">pH testing:  ASTM F 710 </w:t>
      </w:r>
      <w:r w:rsidRPr="00FD0DEF">
        <w:rPr>
          <w:rFonts w:eastAsia="Calibri" w:cs="Arial"/>
          <w:sz w:val="20"/>
          <w:szCs w:val="20"/>
        </w:rPr>
        <w:t xml:space="preserve">– Standard Practice for Preparing Concrete Floors </w:t>
      </w:r>
      <w:r w:rsidRPr="00D416DE">
        <w:rPr>
          <w:rFonts w:eastAsia="Calibri" w:cs="Arial"/>
          <w:sz w:val="20"/>
          <w:szCs w:val="20"/>
        </w:rPr>
        <w:t>to Receive Resilient Flooring.</w:t>
      </w:r>
    </w:p>
    <w:p w14:paraId="7227E205" w14:textId="77777777" w:rsidR="004F3805" w:rsidRPr="00881F66" w:rsidRDefault="004F3805" w:rsidP="00DA7174">
      <w:pPr>
        <w:numPr>
          <w:ilvl w:val="4"/>
          <w:numId w:val="1"/>
        </w:numPr>
        <w:tabs>
          <w:tab w:val="clear" w:pos="1728"/>
        </w:tabs>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removed.</w:t>
      </w:r>
    </w:p>
    <w:p w14:paraId="7F16D705" w14:textId="5438D0FF" w:rsidR="007158B8" w:rsidRPr="007158B8" w:rsidRDefault="007158B8" w:rsidP="00DA7174">
      <w:pPr>
        <w:numPr>
          <w:ilvl w:val="4"/>
          <w:numId w:val="1"/>
        </w:numPr>
        <w:tabs>
          <w:tab w:val="clear" w:pos="1728"/>
        </w:tabs>
        <w:ind w:left="1350"/>
        <w:rPr>
          <w:rFonts w:cs="Arial"/>
          <w:color w:val="0070C0"/>
          <w:sz w:val="20"/>
          <w:szCs w:val="20"/>
        </w:rPr>
      </w:pPr>
      <w:r w:rsidRPr="007158B8">
        <w:rPr>
          <w:rFonts w:cs="Arial"/>
          <w:color w:val="0070C0"/>
          <w:sz w:val="20"/>
          <w:szCs w:val="20"/>
        </w:rPr>
        <w:lastRenderedPageBreak/>
        <w:t xml:space="preserve">[The surface pH of the concrete must not exceed a pH of 10.0 when using Forbo </w:t>
      </w:r>
      <w:r w:rsidRPr="007158B8">
        <w:rPr>
          <w:rFonts w:eastAsia="Calibri" w:cs="Arial"/>
          <w:color w:val="0070C0"/>
          <w:sz w:val="20"/>
          <w:szCs w:val="20"/>
        </w:rPr>
        <w:t>[</w:t>
      </w:r>
      <w:r w:rsidR="00776EFC">
        <w:rPr>
          <w:rFonts w:eastAsia="Calibri" w:cs="Arial"/>
          <w:color w:val="0070C0"/>
          <w:sz w:val="20"/>
          <w:szCs w:val="20"/>
        </w:rPr>
        <w:t>FRS</w:t>
      </w:r>
      <w:r w:rsidRPr="007158B8">
        <w:rPr>
          <w:rFonts w:eastAsia="Calibri" w:cs="Arial"/>
          <w:color w:val="0070C0"/>
          <w:sz w:val="20"/>
          <w:szCs w:val="20"/>
        </w:rPr>
        <w:t xml:space="preserve"> 885] [Sustain 885m] adhesive</w:t>
      </w:r>
      <w:r w:rsidRPr="007158B8">
        <w:rPr>
          <w:rFonts w:cs="Arial"/>
          <w:color w:val="0070C0"/>
          <w:sz w:val="20"/>
          <w:szCs w:val="20"/>
        </w:rPr>
        <w:t>.  Concrete surfaces with pH readings less than 7.0 or above 10.0 will require remediation prior to installation.]</w:t>
      </w:r>
    </w:p>
    <w:p w14:paraId="2A43C8BD" w14:textId="77777777" w:rsidR="00881F66" w:rsidRPr="007158B8" w:rsidRDefault="007158B8" w:rsidP="00DA7174">
      <w:pPr>
        <w:numPr>
          <w:ilvl w:val="4"/>
          <w:numId w:val="1"/>
        </w:numPr>
        <w:tabs>
          <w:tab w:val="clear" w:pos="1728"/>
        </w:tabs>
        <w:ind w:left="1350"/>
        <w:rPr>
          <w:rFonts w:cs="Arial"/>
          <w:color w:val="0070C0"/>
          <w:sz w:val="20"/>
          <w:szCs w:val="20"/>
        </w:rPr>
      </w:pPr>
      <w:r w:rsidRPr="007158B8">
        <w:rPr>
          <w:rFonts w:cs="Arial"/>
          <w:color w:val="0070C0"/>
          <w:sz w:val="20"/>
          <w:szCs w:val="20"/>
        </w:rPr>
        <w:t>[</w:t>
      </w:r>
      <w:r w:rsidR="00881F66" w:rsidRPr="007158B8">
        <w:rPr>
          <w:rFonts w:cs="Arial"/>
          <w:color w:val="0070C0"/>
          <w:sz w:val="20"/>
          <w:szCs w:val="20"/>
        </w:rPr>
        <w:t>The surface pH of the concrete must not exceed a pH of 1</w:t>
      </w:r>
      <w:r w:rsidRPr="007158B8">
        <w:rPr>
          <w:rFonts w:cs="Arial"/>
          <w:color w:val="0070C0"/>
          <w:sz w:val="20"/>
          <w:szCs w:val="20"/>
        </w:rPr>
        <w:t>1</w:t>
      </w:r>
      <w:r w:rsidR="00881F66" w:rsidRPr="007158B8">
        <w:rPr>
          <w:rFonts w:cs="Arial"/>
          <w:color w:val="0070C0"/>
          <w:sz w:val="20"/>
          <w:szCs w:val="20"/>
        </w:rPr>
        <w:t>.0</w:t>
      </w:r>
      <w:r w:rsidRPr="007158B8">
        <w:rPr>
          <w:rFonts w:cs="Arial"/>
          <w:color w:val="0070C0"/>
          <w:sz w:val="20"/>
          <w:szCs w:val="20"/>
        </w:rPr>
        <w:t xml:space="preserve"> when using Forbo Sustain 1195 adhesive</w:t>
      </w:r>
      <w:r w:rsidR="00881F66" w:rsidRPr="007158B8">
        <w:rPr>
          <w:rFonts w:cs="Arial"/>
          <w:color w:val="0070C0"/>
          <w:sz w:val="20"/>
          <w:szCs w:val="20"/>
        </w:rPr>
        <w:t xml:space="preserve">.  Concrete surfaces with pH readings less than </w:t>
      </w:r>
      <w:r w:rsidRPr="007158B8">
        <w:rPr>
          <w:rFonts w:cs="Arial"/>
          <w:color w:val="0070C0"/>
          <w:sz w:val="20"/>
          <w:szCs w:val="20"/>
        </w:rPr>
        <w:t>7</w:t>
      </w:r>
      <w:r w:rsidR="00881F66" w:rsidRPr="007158B8">
        <w:rPr>
          <w:rFonts w:cs="Arial"/>
          <w:color w:val="0070C0"/>
          <w:sz w:val="20"/>
          <w:szCs w:val="20"/>
        </w:rPr>
        <w:t>.0 or above 1</w:t>
      </w:r>
      <w:r w:rsidRPr="007158B8">
        <w:rPr>
          <w:rFonts w:cs="Arial"/>
          <w:color w:val="0070C0"/>
          <w:sz w:val="20"/>
          <w:szCs w:val="20"/>
        </w:rPr>
        <w:t>1</w:t>
      </w:r>
      <w:r w:rsidR="00881F66" w:rsidRPr="007158B8">
        <w:rPr>
          <w:rFonts w:cs="Arial"/>
          <w:color w:val="0070C0"/>
          <w:sz w:val="20"/>
          <w:szCs w:val="20"/>
        </w:rPr>
        <w:t>.0 will require remediation prior to installation.</w:t>
      </w:r>
      <w:r w:rsidRPr="007158B8">
        <w:rPr>
          <w:rFonts w:cs="Arial"/>
          <w:color w:val="0070C0"/>
          <w:sz w:val="20"/>
          <w:szCs w:val="20"/>
        </w:rPr>
        <w:t>]</w:t>
      </w:r>
    </w:p>
    <w:p w14:paraId="0578C01F" w14:textId="5259E3F3" w:rsidR="007158B8" w:rsidRPr="000732BB" w:rsidRDefault="007158B8" w:rsidP="00DA7174">
      <w:pPr>
        <w:numPr>
          <w:ilvl w:val="4"/>
          <w:numId w:val="1"/>
        </w:numPr>
        <w:tabs>
          <w:tab w:val="clear" w:pos="1728"/>
        </w:tabs>
        <w:ind w:left="1350"/>
        <w:rPr>
          <w:rFonts w:cs="Arial"/>
          <w:sz w:val="20"/>
          <w:szCs w:val="20"/>
        </w:rPr>
      </w:pPr>
      <w:r w:rsidRPr="007158B8">
        <w:rPr>
          <w:rFonts w:cs="Arial"/>
          <w:color w:val="0070C0"/>
          <w:sz w:val="20"/>
          <w:szCs w:val="20"/>
        </w:rPr>
        <w:t xml:space="preserve">[The surface pH of the concrete must not exceed a pH of 12.0 when using Forbo </w:t>
      </w:r>
      <w:r w:rsidR="00776EFC">
        <w:rPr>
          <w:rFonts w:cs="Arial"/>
          <w:color w:val="0070C0"/>
          <w:sz w:val="20"/>
          <w:szCs w:val="20"/>
        </w:rPr>
        <w:t>FST</w:t>
      </w:r>
      <w:r w:rsidRPr="007158B8">
        <w:rPr>
          <w:rFonts w:cs="Arial"/>
          <w:color w:val="0070C0"/>
          <w:sz w:val="20"/>
          <w:szCs w:val="20"/>
        </w:rPr>
        <w:t xml:space="preserve"> 1299 </w:t>
      </w:r>
      <w:r w:rsidRPr="007158B8">
        <w:rPr>
          <w:rFonts w:eastAsia="Calibri" w:cs="Arial"/>
          <w:color w:val="0070C0"/>
          <w:sz w:val="20"/>
          <w:szCs w:val="20"/>
        </w:rPr>
        <w:t>adhesive</w:t>
      </w:r>
      <w:r w:rsidRPr="007158B8">
        <w:rPr>
          <w:rFonts w:cs="Arial"/>
          <w:color w:val="0070C0"/>
          <w:sz w:val="20"/>
          <w:szCs w:val="20"/>
        </w:rPr>
        <w:t>.  Concrete surfaces with pH readings less than 8.0 or above 12.0 will require remediation prior to installation.]</w:t>
      </w:r>
    </w:p>
    <w:p w14:paraId="1D7B918E" w14:textId="288BA7B0" w:rsidR="000732BB" w:rsidRPr="00881F66" w:rsidRDefault="000732BB" w:rsidP="00DA7174">
      <w:pPr>
        <w:numPr>
          <w:ilvl w:val="4"/>
          <w:numId w:val="1"/>
        </w:numPr>
        <w:tabs>
          <w:tab w:val="clear" w:pos="1728"/>
        </w:tabs>
        <w:ind w:left="1350"/>
        <w:rPr>
          <w:rFonts w:cs="Arial"/>
          <w:sz w:val="20"/>
          <w:szCs w:val="20"/>
        </w:rPr>
      </w:pPr>
      <w:r>
        <w:rPr>
          <w:rFonts w:cs="Arial"/>
          <w:color w:val="0070C0"/>
          <w:sz w:val="20"/>
          <w:szCs w:val="20"/>
        </w:rPr>
        <w:t>[</w:t>
      </w:r>
      <w:r w:rsidRPr="007158B8">
        <w:rPr>
          <w:rFonts w:cs="Arial"/>
          <w:color w:val="0070C0"/>
          <w:sz w:val="20"/>
          <w:szCs w:val="20"/>
        </w:rPr>
        <w:t xml:space="preserve">The surface pH of the concrete must not exceed a pH of </w:t>
      </w:r>
      <w:r>
        <w:rPr>
          <w:rFonts w:cs="Arial"/>
          <w:color w:val="0070C0"/>
          <w:sz w:val="20"/>
          <w:szCs w:val="20"/>
        </w:rPr>
        <w:t>9</w:t>
      </w:r>
      <w:r w:rsidRPr="007158B8">
        <w:rPr>
          <w:rFonts w:cs="Arial"/>
          <w:color w:val="0070C0"/>
          <w:sz w:val="20"/>
          <w:szCs w:val="20"/>
        </w:rPr>
        <w:t xml:space="preserve">.0 when using Forbo </w:t>
      </w:r>
      <w:r>
        <w:rPr>
          <w:rFonts w:eastAsia="Calibri" w:cs="Arial"/>
          <w:color w:val="0070C0"/>
          <w:sz w:val="20"/>
          <w:szCs w:val="20"/>
        </w:rPr>
        <w:t xml:space="preserve">660 </w:t>
      </w:r>
      <w:r w:rsidRPr="007158B8">
        <w:rPr>
          <w:rFonts w:eastAsia="Calibri" w:cs="Arial"/>
          <w:color w:val="0070C0"/>
          <w:sz w:val="20"/>
          <w:szCs w:val="20"/>
        </w:rPr>
        <w:t>adhesive</w:t>
      </w:r>
      <w:r w:rsidRPr="007158B8">
        <w:rPr>
          <w:rFonts w:cs="Arial"/>
          <w:color w:val="0070C0"/>
          <w:sz w:val="20"/>
          <w:szCs w:val="20"/>
        </w:rPr>
        <w:t xml:space="preserve">.  Concrete surfaces with pH readings less than 7.0 or above </w:t>
      </w:r>
      <w:r>
        <w:rPr>
          <w:rFonts w:cs="Arial"/>
          <w:color w:val="0070C0"/>
          <w:sz w:val="20"/>
          <w:szCs w:val="20"/>
        </w:rPr>
        <w:t>9</w:t>
      </w:r>
      <w:r w:rsidRPr="007158B8">
        <w:rPr>
          <w:rFonts w:cs="Arial"/>
          <w:color w:val="0070C0"/>
          <w:sz w:val="20"/>
          <w:szCs w:val="20"/>
        </w:rPr>
        <w:t>.0 will require rem</w:t>
      </w:r>
      <w:r>
        <w:rPr>
          <w:rFonts w:cs="Arial"/>
          <w:color w:val="0070C0"/>
          <w:sz w:val="20"/>
          <w:szCs w:val="20"/>
        </w:rPr>
        <w:t>ediation prior to installation.]</w:t>
      </w:r>
    </w:p>
    <w:p w14:paraId="046F275A" w14:textId="77777777"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14:paraId="3745631D" w14:textId="77777777"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7BF82AF2" w14:textId="6471FE27" w:rsidR="007158B8" w:rsidRPr="000732BB" w:rsidRDefault="000732BB" w:rsidP="00881F66">
      <w:pPr>
        <w:numPr>
          <w:ilvl w:val="4"/>
          <w:numId w:val="1"/>
        </w:numPr>
        <w:tabs>
          <w:tab w:val="clear" w:pos="1728"/>
        </w:tabs>
        <w:ind w:left="1354"/>
        <w:rPr>
          <w:rFonts w:cs="Arial"/>
          <w:sz w:val="20"/>
          <w:szCs w:val="20"/>
        </w:rPr>
      </w:pPr>
      <w:r w:rsidRPr="000732BB">
        <w:rPr>
          <w:rFonts w:eastAsia="Calibri" w:cs="Arial"/>
          <w:color w:val="0070C0"/>
          <w:sz w:val="20"/>
          <w:szCs w:val="20"/>
        </w:rPr>
        <w:t>[</w:t>
      </w:r>
      <w:r w:rsidR="007158B8" w:rsidRPr="000732BB">
        <w:rPr>
          <w:rFonts w:eastAsia="Calibri" w:cs="Arial"/>
          <w:color w:val="0070C0"/>
          <w:sz w:val="20"/>
          <w:szCs w:val="20"/>
        </w:rPr>
        <w:t xml:space="preserve">When evaluating </w:t>
      </w:r>
      <w:r w:rsidR="007158B8" w:rsidRPr="00FD0DEF">
        <w:rPr>
          <w:rFonts w:eastAsia="Calibri" w:cs="Arial"/>
          <w:color w:val="0070C0"/>
          <w:sz w:val="20"/>
          <w:szCs w:val="20"/>
        </w:rPr>
        <w:t>adhesive mat bond tests using Forbo [</w:t>
      </w:r>
      <w:r w:rsidR="00776EFC" w:rsidRPr="00FD0DEF">
        <w:rPr>
          <w:rFonts w:eastAsia="Calibri" w:cs="Arial"/>
          <w:color w:val="0070C0"/>
          <w:sz w:val="20"/>
          <w:szCs w:val="20"/>
        </w:rPr>
        <w:t>FRS</w:t>
      </w:r>
      <w:r w:rsidR="007158B8" w:rsidRPr="00FD0DEF">
        <w:rPr>
          <w:rFonts w:eastAsia="Calibri" w:cs="Arial"/>
          <w:color w:val="0070C0"/>
          <w:sz w:val="20"/>
          <w:szCs w:val="20"/>
        </w:rPr>
        <w:t xml:space="preserve"> 885] [Sustain 885m] [Sustain 1195] [</w:t>
      </w:r>
      <w:r w:rsidR="00776EFC" w:rsidRPr="00FD0DEF">
        <w:rPr>
          <w:rFonts w:eastAsia="Calibri" w:cs="Arial"/>
          <w:color w:val="0070C0"/>
          <w:sz w:val="20"/>
          <w:szCs w:val="20"/>
        </w:rPr>
        <w:t>FST</w:t>
      </w:r>
      <w:r w:rsidR="007158B8" w:rsidRPr="00FD0DEF">
        <w:rPr>
          <w:rFonts w:eastAsia="Calibri" w:cs="Arial"/>
          <w:color w:val="0070C0"/>
          <w:sz w:val="20"/>
          <w:szCs w:val="20"/>
        </w:rPr>
        <w:t xml:space="preserve"> 1299] adhesive, significant force should be required to remove the test sample.  The bond failure should occur within the adhesive layer when the test sample is removed.  There should be approximately </w:t>
      </w:r>
      <w:r w:rsidR="007158B8" w:rsidRPr="000732BB">
        <w:rPr>
          <w:rFonts w:eastAsia="Calibri" w:cs="Arial"/>
          <w:color w:val="0070C0"/>
          <w:sz w:val="20"/>
          <w:szCs w:val="20"/>
        </w:rPr>
        <w:t>the same amount of adhesive on the substrate and the material backing.</w:t>
      </w:r>
      <w:r w:rsidRPr="000732BB">
        <w:rPr>
          <w:rFonts w:eastAsia="Calibri" w:cs="Arial"/>
          <w:color w:val="0070C0"/>
          <w:sz w:val="20"/>
          <w:szCs w:val="20"/>
        </w:rPr>
        <w:t>]</w:t>
      </w:r>
    </w:p>
    <w:p w14:paraId="47B38B04" w14:textId="4DE8EC99" w:rsidR="000732BB" w:rsidRPr="007158B8" w:rsidRDefault="000732BB" w:rsidP="00881F66">
      <w:pPr>
        <w:numPr>
          <w:ilvl w:val="4"/>
          <w:numId w:val="1"/>
        </w:numPr>
        <w:tabs>
          <w:tab w:val="clear" w:pos="1728"/>
        </w:tabs>
        <w:ind w:left="1354"/>
        <w:rPr>
          <w:rFonts w:cs="Arial"/>
          <w:sz w:val="20"/>
          <w:szCs w:val="20"/>
        </w:rPr>
      </w:pPr>
      <w:r w:rsidRPr="006033FD">
        <w:rPr>
          <w:rFonts w:cs="Arial"/>
          <w:color w:val="0070C0"/>
          <w:sz w:val="20"/>
          <w:szCs w:val="20"/>
        </w:rPr>
        <w:t xml:space="preserve">[When evaluating adhesive mat bond tests using Forbo 660 adhesive, </w:t>
      </w:r>
      <w:r w:rsidRPr="006033FD">
        <w:rPr>
          <w:rFonts w:eastAsia="Calibri" w:cs="Arial"/>
          <w:color w:val="0070C0"/>
          <w:sz w:val="20"/>
          <w:szCs w:val="20"/>
        </w:rPr>
        <w:t>the point of failure during bond testing should be in the material.  The anticipated result is that the material will be destroyed when removing the sample.]</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1BE7EAF" w14:textId="407A6F38" w:rsidR="003051B3" w:rsidRPr="00FD0DEF" w:rsidRDefault="00AC7659" w:rsidP="005833E9">
      <w:pPr>
        <w:numPr>
          <w:ilvl w:val="2"/>
          <w:numId w:val="1"/>
        </w:numPr>
        <w:tabs>
          <w:tab w:val="clear" w:pos="1008"/>
        </w:tabs>
        <w:autoSpaceDE w:val="0"/>
        <w:autoSpaceDN w:val="0"/>
        <w:adjustRightInd w:val="0"/>
        <w:spacing w:after="60"/>
        <w:ind w:left="630" w:hanging="360"/>
        <w:rPr>
          <w:rFonts w:cs="Arial"/>
          <w:sz w:val="20"/>
          <w:szCs w:val="20"/>
        </w:rPr>
      </w:pPr>
      <w:r w:rsidRPr="005833E9">
        <w:rPr>
          <w:rFonts w:cs="Arial"/>
          <w:sz w:val="20"/>
          <w:szCs w:val="20"/>
        </w:rPr>
        <w:t xml:space="preserve">Material </w:t>
      </w:r>
      <w:r w:rsidRPr="00FD0DEF">
        <w:rPr>
          <w:rFonts w:cs="Arial"/>
          <w:sz w:val="20"/>
          <w:szCs w:val="20"/>
        </w:rPr>
        <w:t xml:space="preserve">Installation:  </w:t>
      </w:r>
      <w:r w:rsidR="00C66DBB" w:rsidRPr="00FD0DEF">
        <w:rPr>
          <w:rFonts w:eastAsia="Times" w:cs="Arial"/>
          <w:sz w:val="20"/>
          <w:szCs w:val="20"/>
        </w:rPr>
        <w:t>Prior to cutting, organize the material by roll number to ensure that the rolls and cuts will be installed in consecutive order.  Forbo will not honor shading claims where Flotex</w:t>
      </w:r>
      <w:r w:rsidR="00C66DBB" w:rsidRPr="00FD0DEF">
        <w:rPr>
          <w:rFonts w:eastAsia="Times" w:cs="Arial"/>
          <w:sz w:val="20"/>
          <w:szCs w:val="20"/>
          <w:vertAlign w:val="superscript"/>
        </w:rPr>
        <w:t>®</w:t>
      </w:r>
      <w:r w:rsidR="00C66DBB" w:rsidRPr="00FD0DEF">
        <w:rPr>
          <w:rFonts w:eastAsia="Times" w:cs="Arial"/>
          <w:sz w:val="20"/>
          <w:szCs w:val="20"/>
        </w:rPr>
        <w:t xml:space="preserve"> has been installed out of sequence.  Make sure that all rolls are from the same batch/dye lot.  IMPORTANT!!  Because of the unique patterns and designs of the Flotex</w:t>
      </w:r>
      <w:r w:rsidR="00C66DBB" w:rsidRPr="00FD0DEF">
        <w:rPr>
          <w:rFonts w:eastAsia="Times" w:cs="Arial"/>
          <w:sz w:val="20"/>
          <w:szCs w:val="20"/>
          <w:vertAlign w:val="superscript"/>
        </w:rPr>
        <w:t>®</w:t>
      </w:r>
      <w:r w:rsidR="00C66DBB" w:rsidRPr="00FD0DEF">
        <w:rPr>
          <w:rFonts w:eastAsia="Times" w:cs="Arial"/>
          <w:sz w:val="20"/>
          <w:szCs w:val="20"/>
        </w:rPr>
        <w:t xml:space="preserve"> sheet collections, it is important that the pattern repeat is taken into consideration when calculating material requirements and during installation.  For pattern repeat information, refer to Forbo’s Technical Bulletin </w:t>
      </w:r>
      <w:r w:rsidR="00C66DBB" w:rsidRPr="00FD0DEF">
        <w:rPr>
          <w:rFonts w:eastAsia="Times" w:cs="Arial"/>
          <w:i/>
          <w:sz w:val="20"/>
          <w:szCs w:val="20"/>
        </w:rPr>
        <w:t>“Pattern Repeat for Flotex</w:t>
      </w:r>
      <w:r w:rsidR="009C5D36" w:rsidRPr="00FD0DEF">
        <w:rPr>
          <w:rFonts w:eastAsia="Times" w:cs="Arial"/>
          <w:i/>
          <w:sz w:val="20"/>
          <w:szCs w:val="20"/>
          <w:vertAlign w:val="superscript"/>
        </w:rPr>
        <w:t>®</w:t>
      </w:r>
      <w:r w:rsidR="00C66DBB" w:rsidRPr="00FD0DEF">
        <w:rPr>
          <w:rFonts w:eastAsia="Times" w:cs="Arial"/>
          <w:i/>
          <w:sz w:val="20"/>
          <w:szCs w:val="20"/>
        </w:rPr>
        <w:t xml:space="preserve"> Sheet Installations.”  </w:t>
      </w:r>
      <w:r w:rsidR="00C66DBB" w:rsidRPr="00FD0DEF">
        <w:rPr>
          <w:rFonts w:eastAsia="Times" w:cs="Arial"/>
          <w:sz w:val="20"/>
          <w:szCs w:val="20"/>
        </w:rPr>
        <w:t>Whenever possible, run the arrows toward the main light source.  Unroll the material and cut the individual pieces to length, making sure to allow for pattern match and trimming.  Do NOT reverse the sheets.  Run all arrows in the same direction.  (When installing Flotex</w:t>
      </w:r>
      <w:r w:rsidR="00C66DBB" w:rsidRPr="00FD0DEF">
        <w:rPr>
          <w:rFonts w:eastAsia="Times" w:cs="Arial"/>
          <w:sz w:val="20"/>
          <w:szCs w:val="20"/>
          <w:vertAlign w:val="superscript"/>
        </w:rPr>
        <w:t>®</w:t>
      </w:r>
      <w:r w:rsidR="00C66DBB" w:rsidRPr="00FD0DEF">
        <w:rPr>
          <w:rFonts w:eastAsia="Times" w:cs="Arial"/>
          <w:sz w:val="20"/>
          <w:szCs w:val="20"/>
        </w:rPr>
        <w:t xml:space="preserve"> sheet in corridors, always run arrows lengthwise.  Where corridors intersect, it is recommended that material be turned to follow the length of that corridor section.  In some cases, a decorative border may be used as a separator to avoid a pattern cross match at the intersection.  Some designs may allow for corners to be mitered in lieu of adding a border strip.  Aesthetic acceptance should be confirmed by customer prior to installation.)  Dry lay the pieces, butting the factory edges for seaming.  Make sure that the seam edges are net fit, with no fullness or gaps.  After dry laying the area, carefully open the first sheet approximately half way.  Open the adjacent sheet 1/3 of the way.  This will </w:t>
      </w:r>
      <w:proofErr w:type="gramStart"/>
      <w:r w:rsidR="00C66DBB" w:rsidRPr="00FD0DEF">
        <w:rPr>
          <w:rFonts w:eastAsia="Times" w:cs="Arial"/>
          <w:sz w:val="20"/>
          <w:szCs w:val="20"/>
        </w:rPr>
        <w:t>make adjustments to</w:t>
      </w:r>
      <w:proofErr w:type="gramEnd"/>
      <w:r w:rsidR="00C66DBB" w:rsidRPr="00FD0DEF">
        <w:rPr>
          <w:rFonts w:eastAsia="Times" w:cs="Arial"/>
          <w:sz w:val="20"/>
          <w:szCs w:val="20"/>
        </w:rPr>
        <w:t xml:space="preserve"> the seam much easier than if a full half of the second sheet is in the adhesive.  Take care that the sheets do not shift during handling.  Mark the location of the seam by following the first sheet with a pencil line before rolling back.  Draw a pencil line as a spread line in front of where the material is folded over to assure an even and straight line of adhesive.  </w:t>
      </w:r>
      <w:r w:rsidR="00582114" w:rsidRPr="00FD0DEF">
        <w:rPr>
          <w:rFonts w:eastAsia="Times" w:cs="Arial"/>
          <w:sz w:val="20"/>
          <w:szCs w:val="20"/>
        </w:rPr>
        <w:t xml:space="preserve">Immediately roll the flooring in all directions using a </w:t>
      </w:r>
      <w:proofErr w:type="gramStart"/>
      <w:r w:rsidR="00582114" w:rsidRPr="00FD0DEF">
        <w:rPr>
          <w:rFonts w:eastAsia="Times" w:cs="Arial"/>
          <w:sz w:val="20"/>
          <w:szCs w:val="20"/>
        </w:rPr>
        <w:t>100 lb.</w:t>
      </w:r>
      <w:proofErr w:type="gramEnd"/>
      <w:r w:rsidR="00582114" w:rsidRPr="00FD0DEF">
        <w:rPr>
          <w:rFonts w:eastAsia="Times" w:cs="Arial"/>
          <w:sz w:val="20"/>
          <w:szCs w:val="20"/>
        </w:rPr>
        <w:t xml:space="preserve"> roller to ensure proper adhesive transfer.  Additional rolling is required during adhesive setup to ensure that the material is flat and fully adhered.  The use of a three-section wall roller or steel </w:t>
      </w:r>
      <w:proofErr w:type="spellStart"/>
      <w:r w:rsidR="00582114" w:rsidRPr="00FD0DEF">
        <w:rPr>
          <w:rFonts w:eastAsia="Times" w:cs="Arial"/>
          <w:sz w:val="20"/>
          <w:szCs w:val="20"/>
        </w:rPr>
        <w:t>seam</w:t>
      </w:r>
      <w:proofErr w:type="spellEnd"/>
      <w:r w:rsidR="00582114" w:rsidRPr="00FD0DEF">
        <w:rPr>
          <w:rFonts w:eastAsia="Times" w:cs="Arial"/>
          <w:sz w:val="20"/>
          <w:szCs w:val="20"/>
        </w:rPr>
        <w:t xml:space="preserve"> roller is required at walls, under toe kicks or anywhere the full weight of a </w:t>
      </w:r>
      <w:proofErr w:type="gramStart"/>
      <w:r w:rsidR="00582114" w:rsidRPr="00FD0DEF">
        <w:rPr>
          <w:rFonts w:eastAsia="Times" w:cs="Arial"/>
          <w:sz w:val="20"/>
          <w:szCs w:val="20"/>
        </w:rPr>
        <w:t>100 lb.</w:t>
      </w:r>
      <w:proofErr w:type="gramEnd"/>
      <w:r w:rsidR="00582114" w:rsidRPr="00FD0DEF">
        <w:rPr>
          <w:rFonts w:eastAsia="Times" w:cs="Arial"/>
          <w:sz w:val="20"/>
          <w:szCs w:val="20"/>
        </w:rPr>
        <w:t xml:space="preserve"> roller cannot access or be applied.</w:t>
      </w:r>
    </w:p>
    <w:p w14:paraId="040EAA96" w14:textId="76F1C9B9" w:rsidR="00582114" w:rsidRPr="005E7FA6" w:rsidRDefault="000732BB" w:rsidP="00A30547">
      <w:pPr>
        <w:numPr>
          <w:ilvl w:val="2"/>
          <w:numId w:val="1"/>
        </w:numPr>
        <w:spacing w:before="120"/>
        <w:ind w:left="634" w:hanging="360"/>
        <w:rPr>
          <w:rFonts w:cs="Arial"/>
          <w:color w:val="0070C0"/>
          <w:sz w:val="20"/>
          <w:szCs w:val="20"/>
        </w:rPr>
      </w:pPr>
      <w:r w:rsidRPr="005E7FA6">
        <w:rPr>
          <w:rFonts w:cs="Arial"/>
          <w:color w:val="0070C0"/>
          <w:spacing w:val="-2"/>
          <w:sz w:val="20"/>
          <w:szCs w:val="20"/>
        </w:rPr>
        <w:t>[</w:t>
      </w:r>
      <w:r w:rsidR="009F75F8" w:rsidRPr="005E7FA6">
        <w:rPr>
          <w:rFonts w:cs="Arial"/>
          <w:color w:val="0070C0"/>
          <w:spacing w:val="-2"/>
          <w:sz w:val="20"/>
          <w:szCs w:val="20"/>
        </w:rPr>
        <w:t xml:space="preserve">Adhesive </w:t>
      </w:r>
      <w:r w:rsidR="00582114" w:rsidRPr="005E7FA6">
        <w:rPr>
          <w:rFonts w:cs="Arial"/>
          <w:color w:val="0070C0"/>
          <w:spacing w:val="-2"/>
          <w:sz w:val="20"/>
          <w:szCs w:val="20"/>
        </w:rPr>
        <w:t>Application</w:t>
      </w:r>
      <w:r w:rsidR="009F75F8" w:rsidRPr="005E7FA6">
        <w:rPr>
          <w:rFonts w:cs="Arial"/>
          <w:color w:val="0070C0"/>
          <w:spacing w:val="-2"/>
          <w:sz w:val="20"/>
          <w:szCs w:val="20"/>
        </w:rPr>
        <w:t xml:space="preserve">: </w:t>
      </w:r>
      <w:r w:rsidR="00BB2CE0" w:rsidRPr="005E7FA6">
        <w:rPr>
          <w:rFonts w:cs="Arial"/>
          <w:color w:val="0070C0"/>
          <w:spacing w:val="-2"/>
          <w:sz w:val="20"/>
          <w:szCs w:val="20"/>
        </w:rPr>
        <w:t xml:space="preserve"> Use trowel </w:t>
      </w:r>
      <w:r w:rsidR="00BB2CE0" w:rsidRPr="00FD0DEF">
        <w:rPr>
          <w:rFonts w:cs="Arial"/>
          <w:color w:val="0070C0"/>
          <w:spacing w:val="-2"/>
          <w:sz w:val="20"/>
          <w:szCs w:val="20"/>
        </w:rPr>
        <w:t xml:space="preserve">recommended by flooring manufacturer for </w:t>
      </w:r>
      <w:r w:rsidR="00582114" w:rsidRPr="00FD0DEF">
        <w:rPr>
          <w:rFonts w:cs="Arial"/>
          <w:color w:val="0070C0"/>
          <w:spacing w:val="-2"/>
          <w:sz w:val="20"/>
          <w:szCs w:val="20"/>
        </w:rPr>
        <w:t>Forbo [</w:t>
      </w:r>
      <w:r w:rsidR="00C66DBB" w:rsidRPr="00FD0DEF">
        <w:rPr>
          <w:rFonts w:cs="Arial"/>
          <w:color w:val="0070C0"/>
          <w:spacing w:val="-2"/>
          <w:sz w:val="20"/>
          <w:szCs w:val="20"/>
        </w:rPr>
        <w:t>FRS</w:t>
      </w:r>
      <w:r w:rsidR="00582114" w:rsidRPr="00FD0DEF">
        <w:rPr>
          <w:rFonts w:cs="Arial"/>
          <w:color w:val="0070C0"/>
          <w:spacing w:val="-2"/>
          <w:sz w:val="20"/>
          <w:szCs w:val="20"/>
        </w:rPr>
        <w:t xml:space="preserve"> 885] [Sustain 885m] [Sustain 1195] [</w:t>
      </w:r>
      <w:r w:rsidR="00C66DBB" w:rsidRPr="00FD0DEF">
        <w:rPr>
          <w:rFonts w:cs="Arial"/>
          <w:color w:val="0070C0"/>
          <w:spacing w:val="-2"/>
          <w:sz w:val="20"/>
          <w:szCs w:val="20"/>
        </w:rPr>
        <w:t>FST</w:t>
      </w:r>
      <w:r w:rsidR="00582114" w:rsidRPr="00FD0DEF">
        <w:rPr>
          <w:rFonts w:cs="Arial"/>
          <w:color w:val="0070C0"/>
          <w:spacing w:val="-2"/>
          <w:sz w:val="20"/>
          <w:szCs w:val="20"/>
        </w:rPr>
        <w:t xml:space="preserve"> 1299] </w:t>
      </w:r>
      <w:r w:rsidR="00BB2CE0" w:rsidRPr="00FD0DEF">
        <w:rPr>
          <w:rFonts w:cs="Arial"/>
          <w:color w:val="0070C0"/>
          <w:spacing w:val="-2"/>
          <w:sz w:val="20"/>
          <w:szCs w:val="20"/>
        </w:rPr>
        <w:t>adhesive</w:t>
      </w:r>
      <w:r w:rsidR="00582114" w:rsidRPr="005E7FA6">
        <w:rPr>
          <w:rFonts w:cs="Arial"/>
          <w:color w:val="0070C0"/>
          <w:spacing w:val="-2"/>
          <w:sz w:val="20"/>
          <w:szCs w:val="20"/>
        </w:rPr>
        <w:t>.</w:t>
      </w:r>
    </w:p>
    <w:p w14:paraId="41B2FA03" w14:textId="0F2E9673" w:rsidR="00582114" w:rsidRPr="005E7FA6" w:rsidRDefault="00BB2CE0" w:rsidP="00363A91">
      <w:pPr>
        <w:numPr>
          <w:ilvl w:val="3"/>
          <w:numId w:val="1"/>
        </w:numPr>
        <w:tabs>
          <w:tab w:val="clear" w:pos="1368"/>
        </w:tabs>
        <w:ind w:left="990"/>
        <w:rPr>
          <w:rFonts w:cs="Arial"/>
          <w:color w:val="0070C0"/>
          <w:sz w:val="20"/>
          <w:szCs w:val="20"/>
        </w:rPr>
      </w:pPr>
      <w:r w:rsidRPr="005E7FA6">
        <w:rPr>
          <w:rFonts w:cs="Arial"/>
          <w:color w:val="0070C0"/>
          <w:spacing w:val="-2"/>
          <w:sz w:val="20"/>
          <w:szCs w:val="20"/>
        </w:rPr>
        <w:t>1/16” x 1/</w:t>
      </w:r>
      <w:r w:rsidR="00582114" w:rsidRPr="005E7FA6">
        <w:rPr>
          <w:rFonts w:cs="Arial"/>
          <w:color w:val="0070C0"/>
          <w:spacing w:val="-2"/>
          <w:sz w:val="20"/>
          <w:szCs w:val="20"/>
        </w:rPr>
        <w:t xml:space="preserve">16” x 1/16” </w:t>
      </w:r>
      <w:r w:rsidR="005E7FA6" w:rsidRPr="005E7FA6">
        <w:rPr>
          <w:rFonts w:cs="Arial"/>
          <w:color w:val="0070C0"/>
          <w:spacing w:val="-2"/>
          <w:sz w:val="20"/>
          <w:szCs w:val="20"/>
        </w:rPr>
        <w:t>s</w:t>
      </w:r>
      <w:r w:rsidR="00582114" w:rsidRPr="005E7FA6">
        <w:rPr>
          <w:rFonts w:cs="Arial"/>
          <w:color w:val="0070C0"/>
          <w:spacing w:val="-2"/>
          <w:sz w:val="20"/>
          <w:szCs w:val="20"/>
        </w:rPr>
        <w:t>quare notch trowel</w:t>
      </w:r>
    </w:p>
    <w:p w14:paraId="0A2E146F" w14:textId="0843159A" w:rsidR="009F75F8" w:rsidRPr="005E7FA6" w:rsidRDefault="00BB2CE0" w:rsidP="00363A91">
      <w:pPr>
        <w:numPr>
          <w:ilvl w:val="3"/>
          <w:numId w:val="1"/>
        </w:numPr>
        <w:tabs>
          <w:tab w:val="clear" w:pos="1368"/>
        </w:tabs>
        <w:ind w:left="990"/>
        <w:rPr>
          <w:rFonts w:cs="Arial"/>
          <w:color w:val="0070C0"/>
          <w:sz w:val="20"/>
          <w:szCs w:val="20"/>
        </w:rPr>
      </w:pPr>
      <w:r w:rsidRPr="005E7FA6">
        <w:rPr>
          <w:rFonts w:cs="Arial"/>
          <w:color w:val="0070C0"/>
          <w:spacing w:val="-2"/>
          <w:sz w:val="20"/>
          <w:szCs w:val="20"/>
        </w:rPr>
        <w:t>Spread rate is approximately 125 ft</w:t>
      </w:r>
      <w:r w:rsidRPr="005E7FA6">
        <w:rPr>
          <w:rFonts w:cs="Arial"/>
          <w:color w:val="0070C0"/>
          <w:spacing w:val="-2"/>
          <w:sz w:val="20"/>
          <w:szCs w:val="20"/>
          <w:vertAlign w:val="superscript"/>
        </w:rPr>
        <w:t>2</w:t>
      </w:r>
      <w:r w:rsidR="00582114" w:rsidRPr="005E7FA6">
        <w:rPr>
          <w:rFonts w:cs="Arial"/>
          <w:color w:val="0070C0"/>
          <w:spacing w:val="-2"/>
          <w:sz w:val="20"/>
          <w:szCs w:val="20"/>
        </w:rPr>
        <w:t>/gallon</w:t>
      </w:r>
      <w:r w:rsidR="000732BB" w:rsidRPr="005E7FA6">
        <w:rPr>
          <w:rFonts w:cs="Arial"/>
          <w:color w:val="0070C0"/>
          <w:spacing w:val="-2"/>
          <w:sz w:val="20"/>
          <w:szCs w:val="20"/>
        </w:rPr>
        <w:t>]</w:t>
      </w:r>
    </w:p>
    <w:p w14:paraId="13B7ABCC" w14:textId="77777777" w:rsidR="000732BB" w:rsidRPr="006033FD" w:rsidRDefault="000732BB" w:rsidP="000732BB">
      <w:pPr>
        <w:numPr>
          <w:ilvl w:val="2"/>
          <w:numId w:val="1"/>
        </w:numPr>
        <w:tabs>
          <w:tab w:val="clear" w:pos="1008"/>
        </w:tabs>
        <w:spacing w:before="120"/>
        <w:ind w:left="630" w:hanging="360"/>
        <w:rPr>
          <w:rFonts w:cs="Arial"/>
          <w:color w:val="0070C0"/>
          <w:sz w:val="20"/>
          <w:szCs w:val="20"/>
        </w:rPr>
      </w:pPr>
      <w:r w:rsidRPr="006033FD">
        <w:rPr>
          <w:rFonts w:cs="Arial"/>
          <w:color w:val="0070C0"/>
          <w:spacing w:val="-2"/>
          <w:sz w:val="20"/>
          <w:szCs w:val="20"/>
        </w:rPr>
        <w:t>[Adhesive Application:  Use trowel recommended by flooring manufacturer for Forbo 660 adhesive.</w:t>
      </w:r>
    </w:p>
    <w:p w14:paraId="28E010D6" w14:textId="78CB4515" w:rsidR="000732BB" w:rsidRPr="005E7FA6" w:rsidRDefault="000732BB" w:rsidP="000732BB">
      <w:pPr>
        <w:numPr>
          <w:ilvl w:val="3"/>
          <w:numId w:val="1"/>
        </w:numPr>
        <w:tabs>
          <w:tab w:val="clear" w:pos="1368"/>
        </w:tabs>
        <w:ind w:left="990"/>
        <w:rPr>
          <w:rFonts w:cs="Arial"/>
          <w:color w:val="0070C0"/>
          <w:sz w:val="20"/>
          <w:szCs w:val="20"/>
        </w:rPr>
      </w:pPr>
      <w:r w:rsidRPr="005E7FA6">
        <w:rPr>
          <w:rFonts w:cs="Arial"/>
          <w:color w:val="0070C0"/>
          <w:sz w:val="20"/>
          <w:szCs w:val="20"/>
        </w:rPr>
        <w:lastRenderedPageBreak/>
        <w:t>1/16</w:t>
      </w:r>
      <w:r w:rsidR="005E7FA6" w:rsidRPr="005E7FA6">
        <w:rPr>
          <w:rFonts w:cs="Arial"/>
          <w:color w:val="0070C0"/>
          <w:spacing w:val="-2"/>
          <w:sz w:val="20"/>
          <w:szCs w:val="20"/>
        </w:rPr>
        <w:t>” x 1/16” x 1/16” square notch trowel</w:t>
      </w:r>
    </w:p>
    <w:p w14:paraId="36F29DD6" w14:textId="44B51765" w:rsidR="000732BB" w:rsidRPr="000732BB" w:rsidRDefault="000732BB" w:rsidP="000732BB">
      <w:pPr>
        <w:numPr>
          <w:ilvl w:val="3"/>
          <w:numId w:val="1"/>
        </w:numPr>
        <w:tabs>
          <w:tab w:val="clear" w:pos="1368"/>
        </w:tabs>
        <w:ind w:left="990"/>
        <w:rPr>
          <w:rFonts w:cs="Arial"/>
          <w:color w:val="0070C0"/>
          <w:sz w:val="20"/>
          <w:szCs w:val="20"/>
        </w:rPr>
      </w:pPr>
      <w:r w:rsidRPr="000732BB">
        <w:rPr>
          <w:rFonts w:cs="Arial"/>
          <w:color w:val="0070C0"/>
          <w:spacing w:val="-2"/>
          <w:sz w:val="20"/>
          <w:szCs w:val="20"/>
        </w:rPr>
        <w:t>Spread rate is approximately 1</w:t>
      </w:r>
      <w:r>
        <w:rPr>
          <w:rFonts w:cs="Arial"/>
          <w:color w:val="0070C0"/>
          <w:spacing w:val="-2"/>
          <w:sz w:val="20"/>
          <w:szCs w:val="20"/>
        </w:rPr>
        <w:t>1</w:t>
      </w:r>
      <w:r w:rsidRPr="000732BB">
        <w:rPr>
          <w:rFonts w:cs="Arial"/>
          <w:color w:val="0070C0"/>
          <w:spacing w:val="-2"/>
          <w:sz w:val="20"/>
          <w:szCs w:val="20"/>
        </w:rPr>
        <w:t>0-1</w:t>
      </w:r>
      <w:r>
        <w:rPr>
          <w:rFonts w:cs="Arial"/>
          <w:color w:val="0070C0"/>
          <w:spacing w:val="-2"/>
          <w:sz w:val="20"/>
          <w:szCs w:val="20"/>
        </w:rPr>
        <w:t>2</w:t>
      </w:r>
      <w:r w:rsidRPr="000732BB">
        <w:rPr>
          <w:rFonts w:cs="Arial"/>
          <w:color w:val="0070C0"/>
          <w:spacing w:val="-2"/>
          <w:sz w:val="20"/>
          <w:szCs w:val="20"/>
        </w:rPr>
        <w:t>0 ft</w:t>
      </w:r>
      <w:r w:rsidRPr="000732BB">
        <w:rPr>
          <w:rFonts w:cs="Arial"/>
          <w:color w:val="0070C0"/>
          <w:spacing w:val="-2"/>
          <w:sz w:val="20"/>
          <w:szCs w:val="20"/>
          <w:vertAlign w:val="superscript"/>
        </w:rPr>
        <w:t>2</w:t>
      </w:r>
      <w:r w:rsidRPr="000732BB">
        <w:rPr>
          <w:rFonts w:cs="Arial"/>
          <w:color w:val="0070C0"/>
          <w:spacing w:val="-2"/>
          <w:sz w:val="20"/>
          <w:szCs w:val="20"/>
        </w:rPr>
        <w:t>/gallon]</w:t>
      </w:r>
    </w:p>
    <w:p w14:paraId="24D2983A" w14:textId="5EBA8E3E" w:rsidR="00582114" w:rsidRPr="00582114" w:rsidRDefault="00FC7B81" w:rsidP="00A30547">
      <w:pPr>
        <w:numPr>
          <w:ilvl w:val="2"/>
          <w:numId w:val="1"/>
        </w:numPr>
        <w:spacing w:before="120" w:after="120"/>
        <w:ind w:left="634" w:hanging="360"/>
        <w:rPr>
          <w:rFonts w:cs="Arial"/>
          <w:sz w:val="20"/>
          <w:szCs w:val="20"/>
        </w:rPr>
      </w:pPr>
      <w:r w:rsidRPr="00582114">
        <w:rPr>
          <w:rFonts w:cs="Arial"/>
          <w:spacing w:val="-2"/>
          <w:sz w:val="20"/>
          <w:szCs w:val="20"/>
        </w:rPr>
        <w:t>Seaming</w:t>
      </w:r>
      <w:r w:rsidRPr="00FD0DEF">
        <w:rPr>
          <w:rFonts w:cs="Arial"/>
          <w:spacing w:val="-2"/>
          <w:sz w:val="20"/>
          <w:szCs w:val="20"/>
        </w:rPr>
        <w:t xml:space="preserve">:  </w:t>
      </w:r>
      <w:r w:rsidR="00363A91" w:rsidRPr="00FD0DEF">
        <w:rPr>
          <w:rFonts w:cs="Arial"/>
          <w:spacing w:val="-2"/>
          <w:sz w:val="20"/>
          <w:szCs w:val="20"/>
        </w:rPr>
        <w:t xml:space="preserve">All </w:t>
      </w:r>
      <w:r w:rsidR="00C66DBB" w:rsidRPr="00FD0DEF">
        <w:rPr>
          <w:rFonts w:cs="Arial"/>
          <w:spacing w:val="-2"/>
          <w:sz w:val="20"/>
          <w:szCs w:val="20"/>
        </w:rPr>
        <w:t>Flotex</w:t>
      </w:r>
      <w:r w:rsidR="00363A91" w:rsidRPr="00FD0DEF">
        <w:rPr>
          <w:rFonts w:cs="Arial"/>
          <w:spacing w:val="-2"/>
          <w:sz w:val="20"/>
          <w:szCs w:val="20"/>
          <w:vertAlign w:val="superscript"/>
        </w:rPr>
        <w:t>®</w:t>
      </w:r>
      <w:r w:rsidR="00363A91" w:rsidRPr="00FD0DEF">
        <w:rPr>
          <w:rFonts w:cs="Arial"/>
          <w:spacing w:val="-2"/>
          <w:sz w:val="20"/>
          <w:szCs w:val="20"/>
        </w:rPr>
        <w:t xml:space="preserve"> sheet products shall be installed utilizing net fit seams</w:t>
      </w:r>
      <w:r w:rsidR="00C66DBB" w:rsidRPr="00FD0DEF">
        <w:rPr>
          <w:rFonts w:cs="Arial"/>
          <w:spacing w:val="-2"/>
          <w:sz w:val="20"/>
          <w:szCs w:val="20"/>
        </w:rPr>
        <w:t>, butting the factory edges for seaming</w:t>
      </w:r>
      <w:r w:rsidR="00582114" w:rsidRPr="00FD0DEF">
        <w:rPr>
          <w:rFonts w:eastAsia="Times" w:cs="Arial"/>
          <w:sz w:val="20"/>
          <w:szCs w:val="20"/>
        </w:rPr>
        <w:t xml:space="preserve">.  A properly executed </w:t>
      </w:r>
      <w:r w:rsidR="00582114" w:rsidRPr="00582114">
        <w:rPr>
          <w:rFonts w:eastAsia="Times" w:cs="Arial"/>
          <w:sz w:val="20"/>
          <w:szCs w:val="20"/>
        </w:rPr>
        <w:t xml:space="preserve">net fit seam will have no gaps or fullness.  If the material is too full, it will result in bubbled or peaked seams.  Gaps will allow dirt or contaminants to accumulate.  Roll the seam with a steel </w:t>
      </w:r>
      <w:proofErr w:type="spellStart"/>
      <w:r w:rsidR="00582114" w:rsidRPr="00582114">
        <w:rPr>
          <w:rFonts w:eastAsia="Times" w:cs="Arial"/>
          <w:sz w:val="20"/>
          <w:szCs w:val="20"/>
        </w:rPr>
        <w:t>seam</w:t>
      </w:r>
      <w:proofErr w:type="spellEnd"/>
      <w:r w:rsidR="00582114" w:rsidRPr="00582114">
        <w:rPr>
          <w:rFonts w:eastAsia="Times" w:cs="Arial"/>
          <w:sz w:val="20"/>
          <w:szCs w:val="20"/>
        </w:rPr>
        <w:t xml:space="preserve"> roller, making sure that the flooring material is placed into wet adhesive.</w:t>
      </w:r>
    </w:p>
    <w:p w14:paraId="3126D059" w14:textId="2078B4DE"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Install flooring on covers for telephone and electrical ducts, and </w:t>
      </w:r>
      <w:proofErr w:type="gramStart"/>
      <w:r w:rsidRPr="004E60B3">
        <w:rPr>
          <w:rFonts w:cs="Arial"/>
          <w:spacing w:val="-2"/>
          <w:sz w:val="20"/>
          <w:szCs w:val="20"/>
        </w:rPr>
        <w:t>similar items</w:t>
      </w:r>
      <w:proofErr w:type="gramEnd"/>
      <w:r w:rsidRPr="004E60B3">
        <w:rPr>
          <w:rFonts w:cs="Arial"/>
          <w:spacing w:val="-2"/>
          <w:sz w:val="20"/>
          <w:szCs w:val="20"/>
        </w:rPr>
        <w:t xml:space="preserve">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4A11AD">
      <w:pPr>
        <w:numPr>
          <w:ilvl w:val="3"/>
          <w:numId w:val="1"/>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 xml:space="preserve">Immediately roll the flooring in all directions using a </w:t>
      </w:r>
      <w:proofErr w:type="gramStart"/>
      <w:r w:rsidRPr="003051B3">
        <w:rPr>
          <w:rFonts w:eastAsia="Times" w:cs="Arial"/>
          <w:sz w:val="20"/>
          <w:szCs w:val="20"/>
        </w:rPr>
        <w:t>100 lb.</w:t>
      </w:r>
      <w:proofErr w:type="gramEnd"/>
      <w:r w:rsidRPr="003051B3">
        <w:rPr>
          <w:rFonts w:eastAsia="Times" w:cs="Arial"/>
          <w:sz w:val="20"/>
          <w:szCs w:val="20"/>
        </w:rPr>
        <w:t xml:space="preserve"> roller to ensure proper adhesive transfer.  Additional rolling is required during adhesive setup to ensure that the material is flat and fully adhered.  The use of a three-section wall roller or steel </w:t>
      </w:r>
      <w:proofErr w:type="spellStart"/>
      <w:r w:rsidRPr="003051B3">
        <w:rPr>
          <w:rFonts w:eastAsia="Times" w:cs="Arial"/>
          <w:sz w:val="20"/>
          <w:szCs w:val="20"/>
        </w:rPr>
        <w:t>seam</w:t>
      </w:r>
      <w:proofErr w:type="spellEnd"/>
      <w:r w:rsidRPr="003051B3">
        <w:rPr>
          <w:rFonts w:eastAsia="Times" w:cs="Arial"/>
          <w:sz w:val="20"/>
          <w:szCs w:val="20"/>
        </w:rPr>
        <w:t xml:space="preserve"> roller is required at walls, under toe kicks or anywhere the full weight of a </w:t>
      </w:r>
      <w:proofErr w:type="gramStart"/>
      <w:r w:rsidRPr="003051B3">
        <w:rPr>
          <w:rFonts w:eastAsia="Times" w:cs="Arial"/>
          <w:sz w:val="20"/>
          <w:szCs w:val="20"/>
        </w:rPr>
        <w:t>100 lb.</w:t>
      </w:r>
      <w:proofErr w:type="gramEnd"/>
      <w:r w:rsidRPr="003051B3">
        <w:rPr>
          <w:rFonts w:eastAsia="Times" w:cs="Arial"/>
          <w:sz w:val="20"/>
          <w:szCs w:val="20"/>
        </w:rPr>
        <w:t xml:space="preserve"> roller cannot access or be applied.</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Finish Flooring Patterns</w:t>
      </w:r>
      <w:proofErr w:type="gramStart"/>
      <w:r w:rsidRPr="004E60B3">
        <w:rPr>
          <w:rFonts w:cs="Arial"/>
          <w:spacing w:val="-2"/>
          <w:sz w:val="20"/>
          <w:szCs w:val="20"/>
        </w:rPr>
        <w:t xml:space="preserve">: </w:t>
      </w:r>
      <w:r w:rsidR="00BB2CE0" w:rsidRPr="004E60B3">
        <w:rPr>
          <w:rFonts w:cs="Arial"/>
          <w:spacing w:val="-2"/>
          <w:sz w:val="20"/>
          <w:szCs w:val="20"/>
        </w:rPr>
        <w:t xml:space="preserve"> </w:t>
      </w:r>
      <w:r w:rsidR="00582114" w:rsidRPr="00582114">
        <w:rPr>
          <w:rFonts w:cs="Arial"/>
          <w:color w:val="0070C0"/>
          <w:spacing w:val="-2"/>
          <w:sz w:val="20"/>
          <w:szCs w:val="20"/>
        </w:rPr>
        <w:t>[</w:t>
      </w:r>
      <w:proofErr w:type="gramEnd"/>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Site Visits</w:t>
      </w:r>
      <w:proofErr w:type="gramStart"/>
      <w:r w:rsidRPr="004E60B3">
        <w:rPr>
          <w:rFonts w:cs="Arial"/>
          <w:spacing w:val="-2"/>
          <w:sz w:val="20"/>
          <w:szCs w:val="20"/>
        </w:rPr>
        <w:t xml:space="preserve">:  </w:t>
      </w:r>
      <w:r w:rsidRPr="002209AC">
        <w:rPr>
          <w:rFonts w:cs="Arial"/>
          <w:color w:val="0070C0"/>
          <w:spacing w:val="-2"/>
          <w:sz w:val="20"/>
          <w:szCs w:val="20"/>
        </w:rPr>
        <w:t>[</w:t>
      </w:r>
      <w:proofErr w:type="gramEnd"/>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C66DBB">
      <w:pPr>
        <w:numPr>
          <w:ilvl w:val="2"/>
          <w:numId w:val="1"/>
        </w:numPr>
        <w:ind w:left="634" w:hanging="360"/>
        <w:rPr>
          <w:rFonts w:cs="Arial"/>
          <w:sz w:val="20"/>
          <w:szCs w:val="20"/>
        </w:rPr>
      </w:pPr>
      <w:r>
        <w:rPr>
          <w:rFonts w:cs="Arial"/>
          <w:spacing w:val="-2"/>
          <w:sz w:val="20"/>
          <w:szCs w:val="20"/>
        </w:rPr>
        <w:lastRenderedPageBreak/>
        <w:t xml:space="preserve">Initial </w:t>
      </w:r>
      <w:r w:rsidR="00A77374">
        <w:rPr>
          <w:rFonts w:cs="Arial"/>
          <w:spacing w:val="-2"/>
          <w:sz w:val="20"/>
          <w:szCs w:val="20"/>
        </w:rPr>
        <w:t>Maintenance</w:t>
      </w:r>
      <w:r w:rsidR="00474C0F" w:rsidRPr="004E60B3">
        <w:rPr>
          <w:rFonts w:cs="Arial"/>
          <w:spacing w:val="-2"/>
          <w:sz w:val="20"/>
          <w:szCs w:val="20"/>
        </w:rPr>
        <w:t xml:space="preserve">:  </w:t>
      </w:r>
      <w:proofErr w:type="gramStart"/>
      <w:r w:rsidRPr="002209AC">
        <w:rPr>
          <w:rFonts w:cs="Arial"/>
          <w:sz w:val="20"/>
          <w:szCs w:val="20"/>
        </w:rPr>
        <w:t>In order to</w:t>
      </w:r>
      <w:proofErr w:type="gramEnd"/>
      <w:r w:rsidRPr="002209AC">
        <w:rPr>
          <w:rFonts w:cs="Arial"/>
          <w:sz w:val="20"/>
          <w:szCs w:val="20"/>
        </w:rPr>
        <w:t xml:space="preserve">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C66DBB">
      <w:pPr>
        <w:numPr>
          <w:ilvl w:val="2"/>
          <w:numId w:val="1"/>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0306F089" w14:textId="77777777" w:rsidR="00C66DBB" w:rsidRPr="00FD0DEF" w:rsidRDefault="00474C0F" w:rsidP="00C66DBB">
      <w:pPr>
        <w:numPr>
          <w:ilvl w:val="3"/>
          <w:numId w:val="1"/>
        </w:numPr>
        <w:tabs>
          <w:tab w:val="clear" w:pos="1368"/>
        </w:tabs>
        <w:ind w:left="990"/>
        <w:rPr>
          <w:rFonts w:cs="Arial"/>
          <w:sz w:val="20"/>
          <w:szCs w:val="20"/>
        </w:rPr>
      </w:pPr>
      <w:r w:rsidRPr="00FD0DEF">
        <w:rPr>
          <w:rFonts w:cs="Arial"/>
          <w:spacing w:val="-2"/>
          <w:sz w:val="20"/>
          <w:szCs w:val="20"/>
        </w:rPr>
        <w:t>Remove visible adhesive and other surface blemishes using cleaning methods recommended by floor manufacturer.</w:t>
      </w:r>
    </w:p>
    <w:p w14:paraId="4A87ED50" w14:textId="77777777" w:rsidR="00C66DBB" w:rsidRPr="00FD0DEF"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FD0DEF">
        <w:rPr>
          <w:rFonts w:cs="Arial"/>
          <w:sz w:val="20"/>
          <w:szCs w:val="20"/>
        </w:rPr>
        <w:t>Remove all surface soil, debris, sand and grit by vacuuming using a dual motor upright vacuum with a rotating brush.  The brush should be approximately 1/8” below the vacuum cleaner casing to ensure proper agitation.  Make several passes with the vacuum cleaner to ensure that all loose dirt is removed.  Vacuum action should be fast forward and slow backward.</w:t>
      </w:r>
    </w:p>
    <w:p w14:paraId="6939936B" w14:textId="77777777" w:rsidR="00C66DBB" w:rsidRPr="00FD0DEF"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FD0DEF">
        <w:rPr>
          <w:rFonts w:cs="Arial"/>
          <w:sz w:val="20"/>
          <w:szCs w:val="20"/>
        </w:rPr>
        <w:t>Flotex</w:t>
      </w:r>
      <w:r w:rsidRPr="00FD0DEF">
        <w:rPr>
          <w:rFonts w:cs="Arial"/>
          <w:sz w:val="20"/>
          <w:szCs w:val="20"/>
          <w:vertAlign w:val="superscript"/>
        </w:rPr>
        <w:t>®</w:t>
      </w:r>
      <w:r w:rsidRPr="00FD0DEF">
        <w:rPr>
          <w:rFonts w:cs="Arial"/>
          <w:sz w:val="20"/>
          <w:szCs w:val="20"/>
        </w:rPr>
        <w:t xml:space="preserve"> requires regular care to keep it clean and prevent the accumulation of dirt and soil.  Proper cleaning, such as daily vacuuming and routine hot water extraction, can reduce contamination to virtually non-existent levels.  Identify sources of soiling and react to spills immediately, before they dry.</w:t>
      </w:r>
    </w:p>
    <w:p w14:paraId="360ADE08" w14:textId="60D94C08" w:rsidR="00C66DBB" w:rsidRPr="00FD0DEF"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FD0DEF">
        <w:rPr>
          <w:rFonts w:cs="Arial"/>
          <w:sz w:val="20"/>
          <w:szCs w:val="20"/>
        </w:rPr>
        <w:t>Spot clean if necessary by using the “Scrape, Scrub and Rinse” procedures.</w:t>
      </w:r>
    </w:p>
    <w:p w14:paraId="59F4A302" w14:textId="138BE12D" w:rsidR="00C66DBB" w:rsidRPr="00FD0DEF" w:rsidRDefault="00C66DBB" w:rsidP="00C66DBB">
      <w:pPr>
        <w:pStyle w:val="ListParagraph"/>
        <w:widowControl w:val="0"/>
        <w:numPr>
          <w:ilvl w:val="2"/>
          <w:numId w:val="1"/>
        </w:numPr>
        <w:tabs>
          <w:tab w:val="clear" w:pos="1008"/>
        </w:tabs>
        <w:suppressAutoHyphens/>
        <w:autoSpaceDE w:val="0"/>
        <w:autoSpaceDN w:val="0"/>
        <w:adjustRightInd w:val="0"/>
        <w:spacing w:before="120" w:line="288" w:lineRule="auto"/>
        <w:ind w:left="634" w:hanging="360"/>
        <w:textAlignment w:val="center"/>
        <w:rPr>
          <w:rFonts w:cs="Arial"/>
          <w:sz w:val="20"/>
          <w:szCs w:val="20"/>
        </w:rPr>
      </w:pPr>
      <w:r w:rsidRPr="00FD0DEF">
        <w:rPr>
          <w:rFonts w:cs="Arial"/>
          <w:sz w:val="20"/>
          <w:szCs w:val="20"/>
        </w:rPr>
        <w:t>“Scrape, Scrub, And Rinse” Spotting Procedure:</w:t>
      </w:r>
    </w:p>
    <w:p w14:paraId="191E7638"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Scrape up spills using a spatula or blunt edged scraper and wipe excess soil onto a cloth.</w:t>
      </w:r>
    </w:p>
    <w:p w14:paraId="40AA0ACD"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Apply a liberal amount of clean water to the spot.</w:t>
      </w:r>
    </w:p>
    <w:p w14:paraId="566D26C0"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Using a spatula, scrape the water and the remains of the spill into a paper towel or cloth.  Keep scraping with the spatula until the spill is completely removed.</w:t>
      </w:r>
    </w:p>
    <w:p w14:paraId="34746A25" w14:textId="1ADDE03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 xml:space="preserve">If the spill or stain is not completely removed, apply a </w:t>
      </w:r>
      <w:proofErr w:type="gramStart"/>
      <w:r w:rsidRPr="00C66DBB">
        <w:rPr>
          <w:rFonts w:cs="Arial"/>
          <w:sz w:val="20"/>
          <w:szCs w:val="20"/>
        </w:rPr>
        <w:t>general purpose</w:t>
      </w:r>
      <w:proofErr w:type="gramEnd"/>
      <w:r w:rsidRPr="00C66DBB">
        <w:rPr>
          <w:rFonts w:cs="Arial"/>
          <w:sz w:val="20"/>
          <w:szCs w:val="20"/>
        </w:rPr>
        <w:t xml:space="preserve"> spotter cleaner to a white cotton cloth and rub it into the spot.  Do not be afraid to use aggressive scrubbing to remove set-in spills.  A soft wire brush can be used to remove scuff marks or other set in spills.  Refer to the list at the end of this section for recommended products.</w:t>
      </w:r>
      <w:r>
        <w:rPr>
          <w:rFonts w:cs="Arial"/>
          <w:sz w:val="20"/>
          <w:szCs w:val="20"/>
        </w:rPr>
        <w:t xml:space="preserve">  </w:t>
      </w:r>
      <w:r w:rsidRPr="00C66DBB">
        <w:rPr>
          <w:rFonts w:cs="Arial"/>
          <w:sz w:val="20"/>
          <w:szCs w:val="20"/>
        </w:rPr>
        <w:t xml:space="preserve">Be certain not to leave any detergent residue when cleaning.  Any chemicals applied to the flooring must be removed.  No more than 1 oz. per gallon should be used.  The most </w:t>
      </w:r>
      <w:proofErr w:type="gramStart"/>
      <w:r w:rsidRPr="00C66DBB">
        <w:rPr>
          <w:rFonts w:cs="Arial"/>
          <w:sz w:val="20"/>
          <w:szCs w:val="20"/>
        </w:rPr>
        <w:t>common problem</w:t>
      </w:r>
      <w:proofErr w:type="gramEnd"/>
      <w:r w:rsidRPr="00C66DBB">
        <w:rPr>
          <w:rFonts w:cs="Arial"/>
          <w:sz w:val="20"/>
          <w:szCs w:val="20"/>
        </w:rPr>
        <w:t xml:space="preserve"> when caring for Flotex</w:t>
      </w:r>
      <w:r w:rsidRPr="00C66DBB">
        <w:rPr>
          <w:rFonts w:cs="Arial"/>
          <w:sz w:val="20"/>
          <w:szCs w:val="20"/>
          <w:vertAlign w:val="superscript"/>
        </w:rPr>
        <w:t>®</w:t>
      </w:r>
      <w:r w:rsidRPr="00C66DBB">
        <w:rPr>
          <w:rFonts w:cs="Arial"/>
          <w:sz w:val="20"/>
          <w:szCs w:val="20"/>
        </w:rPr>
        <w:t xml:space="preserve"> is the over use of cleaning chemicals.  The buildup of chemicals and cleaners will de-luster the Flotex</w:t>
      </w:r>
      <w:r w:rsidRPr="00C66DBB">
        <w:rPr>
          <w:rFonts w:cs="Arial"/>
          <w:sz w:val="20"/>
          <w:szCs w:val="20"/>
          <w:vertAlign w:val="superscript"/>
        </w:rPr>
        <w:t>®</w:t>
      </w:r>
      <w:r w:rsidRPr="00C66DBB">
        <w:rPr>
          <w:rFonts w:cs="Arial"/>
          <w:sz w:val="20"/>
          <w:szCs w:val="20"/>
        </w:rPr>
        <w:t xml:space="preserve"> fibers and leave a dull appearance.  Chemical buildup also attracts dirt faster and speeds soiling.</w:t>
      </w:r>
    </w:p>
    <w:p w14:paraId="7118D179"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Using a spatula, scrape the water, any cleaner and the remains of the spill into a paper towel or cloth.  Keep scraping with the spatula until the spill or stain is completely removed.</w:t>
      </w:r>
    </w:p>
    <w:p w14:paraId="60290C76"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Rinse the area thoroughly with clean water to ensure that any cleaning solution is completely removed.</w:t>
      </w:r>
    </w:p>
    <w:p w14:paraId="6D96EAAD" w14:textId="32CBAA23" w:rsid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A spotter machine</w:t>
      </w:r>
      <w:r>
        <w:rPr>
          <w:rFonts w:cs="Arial"/>
          <w:sz w:val="20"/>
          <w:szCs w:val="20"/>
        </w:rPr>
        <w:t xml:space="preserve"> </w:t>
      </w:r>
      <w:r w:rsidRPr="00C66DBB">
        <w:rPr>
          <w:rFonts w:cs="Arial"/>
          <w:sz w:val="20"/>
          <w:szCs w:val="20"/>
        </w:rPr>
        <w:t>may be used to perform rinsing throughout the spot cleaning process.</w:t>
      </w:r>
    </w:p>
    <w:p w14:paraId="784A2827" w14:textId="51B5E5C2" w:rsidR="00C66DBB" w:rsidRPr="00C66DBB" w:rsidRDefault="00C66DBB" w:rsidP="00C66DBB">
      <w:pPr>
        <w:widowControl w:val="0"/>
        <w:numPr>
          <w:ilvl w:val="0"/>
          <w:numId w:val="24"/>
        </w:numPr>
        <w:tabs>
          <w:tab w:val="clear" w:pos="720"/>
        </w:tabs>
        <w:suppressAutoHyphens/>
        <w:autoSpaceDE w:val="0"/>
        <w:autoSpaceDN w:val="0"/>
        <w:adjustRightInd w:val="0"/>
        <w:spacing w:after="120"/>
        <w:ind w:left="994"/>
        <w:textAlignment w:val="center"/>
        <w:rPr>
          <w:rFonts w:cs="Arial"/>
          <w:sz w:val="20"/>
          <w:szCs w:val="20"/>
        </w:rPr>
      </w:pPr>
      <w:r w:rsidRPr="00C66DBB">
        <w:rPr>
          <w:rFonts w:cs="Arial"/>
          <w:sz w:val="20"/>
          <w:szCs w:val="20"/>
        </w:rPr>
        <w:t>Allow a minimum of three hours drying time before traffic is allowed on the floor surface again.  If traffic is allowed on the floor before it has completely dried, the fibers are more susceptible to attract soil, requiring additional cleaning procedures in these areas to achieve the desired result.</w:t>
      </w:r>
    </w:p>
    <w:p w14:paraId="7F75BC19" w14:textId="4FF351D5" w:rsidR="00BB2CE0" w:rsidRPr="00BD6DE6" w:rsidRDefault="00BB2CE0" w:rsidP="00C66DB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w:t>
      </w:r>
      <w:proofErr w:type="spellStart"/>
      <w:r w:rsidRPr="00BD6DE6">
        <w:rPr>
          <w:rFonts w:cs="Arial"/>
          <w:i/>
          <w:color w:val="FF0000"/>
          <w:spacing w:val="-2"/>
          <w:sz w:val="20"/>
          <w:szCs w:val="20"/>
        </w:rPr>
        <w:t>PageFormat</w:t>
      </w:r>
      <w:proofErr w:type="spellEnd"/>
      <w:r w:rsidRPr="00BD6DE6">
        <w:rPr>
          <w:rFonts w:cs="Arial"/>
          <w:i/>
          <w:color w:val="FF0000"/>
          <w:spacing w:val="-2"/>
          <w:sz w:val="20"/>
          <w:szCs w:val="20"/>
        </w:rPr>
        <w:t xml:space="preserve"> allows for Schedules, Forms, and Tables to be located at the end of a section.  Article may be used to describe specific criteria requirements of </w:t>
      </w:r>
      <w:proofErr w:type="gramStart"/>
      <w:r w:rsidRPr="00BD6DE6">
        <w:rPr>
          <w:rFonts w:cs="Arial"/>
          <w:i/>
          <w:color w:val="FF0000"/>
          <w:spacing w:val="-2"/>
          <w:sz w:val="20"/>
          <w:szCs w:val="20"/>
        </w:rPr>
        <w:t>similar products</w:t>
      </w:r>
      <w:proofErr w:type="gramEnd"/>
      <w:r w:rsidRPr="00BD6DE6">
        <w:rPr>
          <w:rFonts w:cs="Arial"/>
          <w:i/>
          <w:color w:val="FF0000"/>
          <w:spacing w:val="-2"/>
          <w:sz w:val="20"/>
          <w:szCs w:val="20"/>
        </w:rPr>
        <w:t xml:space="preserve">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Schedules</w:t>
      </w:r>
      <w:proofErr w:type="gramStart"/>
      <w:r w:rsidRPr="004E60B3">
        <w:rPr>
          <w:rFonts w:cs="Arial"/>
          <w:spacing w:val="-2"/>
          <w:sz w:val="20"/>
          <w:szCs w:val="20"/>
        </w:rPr>
        <w:t xml:space="preserve">:  </w:t>
      </w:r>
      <w:r w:rsidRPr="00EE769D">
        <w:rPr>
          <w:rFonts w:cs="Arial"/>
          <w:color w:val="0070C0"/>
          <w:spacing w:val="-2"/>
          <w:sz w:val="20"/>
          <w:szCs w:val="20"/>
        </w:rPr>
        <w:t>[</w:t>
      </w:r>
      <w:proofErr w:type="gramEnd"/>
      <w:r w:rsidRPr="00EE769D">
        <w:rPr>
          <w:rFonts w:cs="Arial"/>
          <w:color w:val="0070C0"/>
          <w:spacing w:val="-2"/>
          <w:sz w:val="20"/>
          <w:szCs w:val="20"/>
        </w:rPr>
        <w:t>Specify reference to applicable schedules.]</w:t>
      </w:r>
    </w:p>
    <w:p w14:paraId="1ADB4902" w14:textId="31667510" w:rsidR="00C267C7" w:rsidRPr="00FD0DEF" w:rsidRDefault="00C267C7" w:rsidP="00EE769D">
      <w:pPr>
        <w:suppressAutoHyphens/>
        <w:spacing w:before="1440" w:after="120"/>
        <w:rPr>
          <w:rFonts w:cs="Arial"/>
          <w:b/>
          <w:spacing w:val="-2"/>
          <w:sz w:val="24"/>
        </w:rPr>
      </w:pPr>
      <w:r w:rsidRPr="00DC038C">
        <w:rPr>
          <w:rFonts w:cs="Arial"/>
          <w:b/>
          <w:spacing w:val="-2"/>
          <w:sz w:val="24"/>
        </w:rPr>
        <w:lastRenderedPageBreak/>
        <w:t xml:space="preserve">END OF </w:t>
      </w:r>
      <w:r w:rsidRPr="00FD0DEF">
        <w:rPr>
          <w:rFonts w:cs="Arial"/>
          <w:b/>
          <w:spacing w:val="-2"/>
          <w:sz w:val="24"/>
        </w:rPr>
        <w:t>SECTION</w:t>
      </w:r>
      <w:r w:rsidR="00DC038C" w:rsidRPr="00FD0DEF">
        <w:rPr>
          <w:rFonts w:cs="Arial"/>
          <w:b/>
          <w:spacing w:val="-2"/>
          <w:sz w:val="24"/>
        </w:rPr>
        <w:t xml:space="preserve"> </w:t>
      </w:r>
      <w:r w:rsidR="00C66DBB" w:rsidRPr="00FD0DEF">
        <w:rPr>
          <w:rFonts w:cs="Arial"/>
          <w:b/>
          <w:spacing w:val="-2"/>
          <w:sz w:val="24"/>
        </w:rPr>
        <w:t>09 68 1</w:t>
      </w:r>
      <w:r w:rsidR="0008385C" w:rsidRPr="00FD0DEF">
        <w:rPr>
          <w:rFonts w:cs="Arial"/>
          <w:b/>
          <w:spacing w:val="-2"/>
          <w:sz w:val="24"/>
        </w:rPr>
        <w:t>6</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F3A3" w14:textId="77777777" w:rsidR="006400E6" w:rsidRDefault="006400E6">
      <w:r>
        <w:separator/>
      </w:r>
    </w:p>
  </w:endnote>
  <w:endnote w:type="continuationSeparator" w:id="0">
    <w:p w14:paraId="6CC8C842" w14:textId="77777777" w:rsidR="006400E6" w:rsidRDefault="0064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490793E2" w:rsidR="004D4990" w:rsidRPr="00503E10" w:rsidRDefault="004D4990" w:rsidP="005B0291">
    <w:pPr>
      <w:pStyle w:val="Footer"/>
      <w:tabs>
        <w:tab w:val="clear" w:pos="4320"/>
        <w:tab w:val="clear" w:pos="8640"/>
        <w:tab w:val="center" w:pos="4680"/>
        <w:tab w:val="right" w:pos="9630"/>
      </w:tabs>
      <w:rPr>
        <w:rStyle w:val="PageNumber"/>
        <w:sz w:val="18"/>
        <w:szCs w:val="18"/>
        <w:lang w:val="fr-CA"/>
      </w:rPr>
    </w:pPr>
    <w:r w:rsidRPr="00A74000">
      <w:rPr>
        <w:sz w:val="18"/>
        <w:szCs w:val="18"/>
      </w:rPr>
      <w:t>v2.</w:t>
    </w:r>
    <w:proofErr w:type="gramStart"/>
    <w:r w:rsidRPr="00A74000">
      <w:rPr>
        <w:sz w:val="18"/>
        <w:szCs w:val="18"/>
      </w:rPr>
      <w:t>10</w:t>
    </w:r>
    <w:r>
      <w:rPr>
        <w:sz w:val="18"/>
        <w:szCs w:val="18"/>
      </w:rPr>
      <w:t xml:space="preserve">  </w:t>
    </w:r>
    <w:r w:rsidR="00BF6776">
      <w:rPr>
        <w:sz w:val="18"/>
        <w:szCs w:val="18"/>
      </w:rPr>
      <w:t>03</w:t>
    </w:r>
    <w:proofErr w:type="gramEnd"/>
    <w:r w:rsidR="00BF6776">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114D11">
      <w:rPr>
        <w:rStyle w:val="PageNumber"/>
        <w:noProof/>
        <w:sz w:val="18"/>
        <w:szCs w:val="18"/>
        <w:lang w:val="fr-CA"/>
      </w:rPr>
      <w:t>10</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D5C0" w14:textId="77777777" w:rsidR="006400E6" w:rsidRDefault="006400E6">
      <w:r>
        <w:separator/>
      </w:r>
    </w:p>
  </w:footnote>
  <w:footnote w:type="continuationSeparator" w:id="0">
    <w:p w14:paraId="5984EFF7" w14:textId="77777777" w:rsidR="006400E6" w:rsidRDefault="0064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1AFC570B" w:rsidR="004D4990" w:rsidRPr="006875E3" w:rsidRDefault="004D4990">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6875E3">
      <w:rPr>
        <w:sz w:val="18"/>
        <w:szCs w:val="18"/>
        <w:lang w:val="fr-CA"/>
      </w:rPr>
      <w:t>Section 09 68 1</w:t>
    </w:r>
    <w:r w:rsidR="0008385C">
      <w:rPr>
        <w:sz w:val="18"/>
        <w:szCs w:val="18"/>
        <w:lang w:val="fr-CA"/>
      </w:rPr>
      <w:t>6</w:t>
    </w:r>
    <w:r w:rsidRPr="006875E3">
      <w:rPr>
        <w:sz w:val="18"/>
        <w:szCs w:val="18"/>
        <w:lang w:val="fr-CA"/>
      </w:rPr>
      <w:t>: Flotex</w:t>
    </w:r>
    <w:r w:rsidRPr="006875E3">
      <w:rPr>
        <w:rFonts w:cs="Arial"/>
        <w:sz w:val="18"/>
        <w:szCs w:val="18"/>
        <w:vertAlign w:val="superscript"/>
        <w:lang w:val="fr-CA"/>
      </w:rPr>
      <w:t>®</w:t>
    </w:r>
    <w:r w:rsidRPr="006875E3">
      <w:rPr>
        <w:sz w:val="18"/>
        <w:szCs w:val="18"/>
        <w:lang w:val="fr-CA"/>
      </w:rPr>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C2D32"/>
    <w:multiLevelType w:val="hybridMultilevel"/>
    <w:tmpl w:val="C1FC69A4"/>
    <w:lvl w:ilvl="0" w:tplc="CC3498DE">
      <w:start w:val="1"/>
      <w:numFmt w:val="bullet"/>
      <w:lvlText w:val=""/>
      <w:lvlJc w:val="left"/>
      <w:pPr>
        <w:tabs>
          <w:tab w:val="num" w:pos="360"/>
        </w:tabs>
        <w:ind w:left="360" w:hanging="360"/>
      </w:pPr>
      <w:rPr>
        <w:rFonts w:ascii="Symbol" w:hAnsi="Symbol" w:hint="default"/>
        <w:b/>
        <w:i w:val="0"/>
        <w:color w:val="auto"/>
        <w:sz w:val="18"/>
        <w:szCs w:val="18"/>
      </w:rPr>
    </w:lvl>
    <w:lvl w:ilvl="1" w:tplc="04090001">
      <w:start w:val="1"/>
      <w:numFmt w:val="bullet"/>
      <w:lvlText w:val=""/>
      <w:lvlJc w:val="left"/>
      <w:pPr>
        <w:tabs>
          <w:tab w:val="num" w:pos="360"/>
        </w:tabs>
        <w:ind w:left="360" w:hanging="360"/>
      </w:pPr>
      <w:rPr>
        <w:rFonts w:ascii="Symbol" w:hAnsi="Symbol" w:hint="default"/>
        <w:b w:val="0"/>
        <w:i w:val="0"/>
        <w:color w:val="auto"/>
        <w:sz w:val="18"/>
        <w:szCs w:val="18"/>
      </w:rPr>
    </w:lvl>
    <w:lvl w:ilvl="2" w:tplc="04090001">
      <w:start w:val="1"/>
      <w:numFmt w:val="bullet"/>
      <w:lvlText w:val=""/>
      <w:lvlJc w:val="left"/>
      <w:pPr>
        <w:tabs>
          <w:tab w:val="num" w:pos="360"/>
        </w:tabs>
        <w:ind w:left="360" w:hanging="360"/>
      </w:pPr>
      <w:rPr>
        <w:rFonts w:ascii="Symbol" w:hAnsi="Symbol" w:hint="default"/>
        <w:b w:val="0"/>
        <w:i w:val="0"/>
        <w:color w:val="auto"/>
        <w:sz w:val="18"/>
        <w:szCs w:val="1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ED45BAF"/>
    <w:multiLevelType w:val="hybridMultilevel"/>
    <w:tmpl w:val="02E696AC"/>
    <w:lvl w:ilvl="0" w:tplc="A87053AC">
      <w:start w:val="1"/>
      <w:numFmt w:val="bullet"/>
      <w:lvlText w:val=""/>
      <w:lvlJc w:val="left"/>
      <w:pPr>
        <w:tabs>
          <w:tab w:val="num" w:pos="360"/>
        </w:tabs>
        <w:ind w:left="360" w:hanging="360"/>
      </w:pPr>
      <w:rPr>
        <w:rFonts w:ascii="Symbol" w:hAnsi="Symbol" w:hint="default"/>
        <w:sz w:val="19"/>
        <w:szCs w:val="19"/>
      </w:rPr>
    </w:lvl>
    <w:lvl w:ilvl="1" w:tplc="89108CCC">
      <w:start w:val="1"/>
      <w:numFmt w:val="decimal"/>
      <w:lvlText w:val="%2."/>
      <w:lvlJc w:val="left"/>
      <w:pPr>
        <w:tabs>
          <w:tab w:val="num" w:pos="360"/>
        </w:tabs>
        <w:ind w:left="360" w:hanging="360"/>
      </w:pPr>
      <w:rPr>
        <w:rFonts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9A81DE2"/>
    <w:multiLevelType w:val="hybridMultilevel"/>
    <w:tmpl w:val="404CF312"/>
    <w:lvl w:ilvl="0" w:tplc="6E4AA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B1B29D5"/>
    <w:multiLevelType w:val="hybridMultilevel"/>
    <w:tmpl w:val="32426420"/>
    <w:lvl w:ilvl="0" w:tplc="7652A9F6">
      <w:start w:val="1"/>
      <w:numFmt w:val="bullet"/>
      <w:lvlText w:val=""/>
      <w:lvlJc w:val="left"/>
      <w:pPr>
        <w:tabs>
          <w:tab w:val="num" w:pos="288"/>
        </w:tabs>
        <w:ind w:left="288" w:hanging="288"/>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8"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20"/>
  </w:num>
  <w:num w:numId="5">
    <w:abstractNumId w:val="21"/>
  </w:num>
  <w:num w:numId="6">
    <w:abstractNumId w:val="8"/>
  </w:num>
  <w:num w:numId="7">
    <w:abstractNumId w:val="22"/>
  </w:num>
  <w:num w:numId="8">
    <w:abstractNumId w:val="16"/>
  </w:num>
  <w:num w:numId="9">
    <w:abstractNumId w:val="18"/>
  </w:num>
  <w:num w:numId="10">
    <w:abstractNumId w:val="15"/>
  </w:num>
  <w:num w:numId="11">
    <w:abstractNumId w:val="2"/>
  </w:num>
  <w:num w:numId="12">
    <w:abstractNumId w:val="19"/>
  </w:num>
  <w:num w:numId="13">
    <w:abstractNumId w:val="3"/>
  </w:num>
  <w:num w:numId="14">
    <w:abstractNumId w:val="13"/>
  </w:num>
  <w:num w:numId="15">
    <w:abstractNumId w:val="0"/>
  </w:num>
  <w:num w:numId="16">
    <w:abstractNumId w:val="10"/>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5"/>
  </w:num>
  <w:num w:numId="21">
    <w:abstractNumId w:val="11"/>
  </w:num>
  <w:num w:numId="22">
    <w:abstractNumId w:val="1"/>
  </w:num>
  <w:num w:numId="23">
    <w:abstractNumId w:val="4"/>
    <w:lvlOverride w:ilvl="0"/>
    <w:lvlOverride w:ilvl="1">
      <w:startOverride w:val="1"/>
    </w:lvlOverride>
    <w:lvlOverride w:ilvl="2"/>
    <w:lvlOverride w:ilvl="3"/>
    <w:lvlOverride w:ilvl="4"/>
    <w:lvlOverride w:ilvl="5"/>
    <w:lvlOverride w:ilvl="6"/>
    <w:lvlOverride w:ilvl="7"/>
    <w:lvlOverride w:ilvl="8"/>
  </w:num>
  <w:num w:numId="24">
    <w:abstractNumId w:val="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0216B"/>
    <w:rsid w:val="00023B6C"/>
    <w:rsid w:val="00044799"/>
    <w:rsid w:val="0005189B"/>
    <w:rsid w:val="0005743D"/>
    <w:rsid w:val="00071273"/>
    <w:rsid w:val="000732BB"/>
    <w:rsid w:val="0007389B"/>
    <w:rsid w:val="0008060B"/>
    <w:rsid w:val="0008385C"/>
    <w:rsid w:val="00090138"/>
    <w:rsid w:val="000E7762"/>
    <w:rsid w:val="001134AB"/>
    <w:rsid w:val="00114D11"/>
    <w:rsid w:val="00134200"/>
    <w:rsid w:val="00134700"/>
    <w:rsid w:val="00137D01"/>
    <w:rsid w:val="00141F2A"/>
    <w:rsid w:val="00146861"/>
    <w:rsid w:val="00153AEA"/>
    <w:rsid w:val="00174A25"/>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C3D"/>
    <w:rsid w:val="002C4E75"/>
    <w:rsid w:val="002C7564"/>
    <w:rsid w:val="002C7579"/>
    <w:rsid w:val="002D573B"/>
    <w:rsid w:val="003051B3"/>
    <w:rsid w:val="00305334"/>
    <w:rsid w:val="003118CE"/>
    <w:rsid w:val="00335357"/>
    <w:rsid w:val="00343252"/>
    <w:rsid w:val="00345F3D"/>
    <w:rsid w:val="003512D3"/>
    <w:rsid w:val="00353E39"/>
    <w:rsid w:val="00363A91"/>
    <w:rsid w:val="00371CA6"/>
    <w:rsid w:val="00386C49"/>
    <w:rsid w:val="003B7854"/>
    <w:rsid w:val="003C10F0"/>
    <w:rsid w:val="003D54D1"/>
    <w:rsid w:val="0040002E"/>
    <w:rsid w:val="0040609B"/>
    <w:rsid w:val="004345A5"/>
    <w:rsid w:val="004711A2"/>
    <w:rsid w:val="00474C0F"/>
    <w:rsid w:val="004A11AD"/>
    <w:rsid w:val="004A508B"/>
    <w:rsid w:val="004A7705"/>
    <w:rsid w:val="004B550F"/>
    <w:rsid w:val="004C2169"/>
    <w:rsid w:val="004C45F2"/>
    <w:rsid w:val="004C5748"/>
    <w:rsid w:val="004C6371"/>
    <w:rsid w:val="004D2E83"/>
    <w:rsid w:val="004D3006"/>
    <w:rsid w:val="004D4990"/>
    <w:rsid w:val="004E60B3"/>
    <w:rsid w:val="004F19B5"/>
    <w:rsid w:val="004F3805"/>
    <w:rsid w:val="004F4AFC"/>
    <w:rsid w:val="004F4D0D"/>
    <w:rsid w:val="00503DFA"/>
    <w:rsid w:val="00503E10"/>
    <w:rsid w:val="00516B67"/>
    <w:rsid w:val="00535B3E"/>
    <w:rsid w:val="00535DF7"/>
    <w:rsid w:val="0055519A"/>
    <w:rsid w:val="00574B84"/>
    <w:rsid w:val="00582114"/>
    <w:rsid w:val="005833E9"/>
    <w:rsid w:val="00585A51"/>
    <w:rsid w:val="005A07D0"/>
    <w:rsid w:val="005B0071"/>
    <w:rsid w:val="005B0291"/>
    <w:rsid w:val="005B6354"/>
    <w:rsid w:val="005C7B7A"/>
    <w:rsid w:val="005D352F"/>
    <w:rsid w:val="005D4E73"/>
    <w:rsid w:val="005D7E2A"/>
    <w:rsid w:val="005E50C4"/>
    <w:rsid w:val="005E57AC"/>
    <w:rsid w:val="005E7FA6"/>
    <w:rsid w:val="005F02A5"/>
    <w:rsid w:val="005F2EDD"/>
    <w:rsid w:val="005F6DEB"/>
    <w:rsid w:val="00603866"/>
    <w:rsid w:val="006068AD"/>
    <w:rsid w:val="00614BF9"/>
    <w:rsid w:val="006171D1"/>
    <w:rsid w:val="0063198F"/>
    <w:rsid w:val="006400E6"/>
    <w:rsid w:val="00641831"/>
    <w:rsid w:val="00641F5A"/>
    <w:rsid w:val="00652325"/>
    <w:rsid w:val="006544CD"/>
    <w:rsid w:val="00660DCB"/>
    <w:rsid w:val="00662C5E"/>
    <w:rsid w:val="0066406F"/>
    <w:rsid w:val="00684993"/>
    <w:rsid w:val="006875E3"/>
    <w:rsid w:val="0069743F"/>
    <w:rsid w:val="006A7973"/>
    <w:rsid w:val="006B2E7E"/>
    <w:rsid w:val="006B5A07"/>
    <w:rsid w:val="006D0DB8"/>
    <w:rsid w:val="006D5875"/>
    <w:rsid w:val="006D7F5E"/>
    <w:rsid w:val="006E1F6F"/>
    <w:rsid w:val="006E3362"/>
    <w:rsid w:val="006E65FA"/>
    <w:rsid w:val="006F32F8"/>
    <w:rsid w:val="006F4080"/>
    <w:rsid w:val="006F4CA3"/>
    <w:rsid w:val="006F7CA4"/>
    <w:rsid w:val="00703662"/>
    <w:rsid w:val="007158B8"/>
    <w:rsid w:val="007237E2"/>
    <w:rsid w:val="00731FE5"/>
    <w:rsid w:val="007555B6"/>
    <w:rsid w:val="0076323D"/>
    <w:rsid w:val="007754A5"/>
    <w:rsid w:val="00776EFC"/>
    <w:rsid w:val="00783349"/>
    <w:rsid w:val="0079145F"/>
    <w:rsid w:val="00797107"/>
    <w:rsid w:val="007D093A"/>
    <w:rsid w:val="007D0A24"/>
    <w:rsid w:val="007E1DF4"/>
    <w:rsid w:val="0080655C"/>
    <w:rsid w:val="00806580"/>
    <w:rsid w:val="00807A78"/>
    <w:rsid w:val="0081723A"/>
    <w:rsid w:val="00825E17"/>
    <w:rsid w:val="0082763B"/>
    <w:rsid w:val="008337B9"/>
    <w:rsid w:val="00856A9B"/>
    <w:rsid w:val="00857AB5"/>
    <w:rsid w:val="008773C6"/>
    <w:rsid w:val="00881F66"/>
    <w:rsid w:val="00883874"/>
    <w:rsid w:val="00894472"/>
    <w:rsid w:val="0089517F"/>
    <w:rsid w:val="008A6C96"/>
    <w:rsid w:val="008B4612"/>
    <w:rsid w:val="008D4565"/>
    <w:rsid w:val="008E557D"/>
    <w:rsid w:val="00935B25"/>
    <w:rsid w:val="009552AB"/>
    <w:rsid w:val="009562C9"/>
    <w:rsid w:val="00966CBC"/>
    <w:rsid w:val="009727C5"/>
    <w:rsid w:val="0097487A"/>
    <w:rsid w:val="00982103"/>
    <w:rsid w:val="009824E7"/>
    <w:rsid w:val="009B7875"/>
    <w:rsid w:val="009C0A1C"/>
    <w:rsid w:val="009C5CE6"/>
    <w:rsid w:val="009C5D36"/>
    <w:rsid w:val="009D2223"/>
    <w:rsid w:val="009D57A4"/>
    <w:rsid w:val="009D5E12"/>
    <w:rsid w:val="009E10DD"/>
    <w:rsid w:val="009E3F9D"/>
    <w:rsid w:val="009E5990"/>
    <w:rsid w:val="009F49B8"/>
    <w:rsid w:val="009F75F8"/>
    <w:rsid w:val="00A12451"/>
    <w:rsid w:val="00A12AF5"/>
    <w:rsid w:val="00A20996"/>
    <w:rsid w:val="00A252C6"/>
    <w:rsid w:val="00A25E0D"/>
    <w:rsid w:val="00A272B5"/>
    <w:rsid w:val="00A30547"/>
    <w:rsid w:val="00A4035B"/>
    <w:rsid w:val="00A4781B"/>
    <w:rsid w:val="00A54291"/>
    <w:rsid w:val="00A56FFB"/>
    <w:rsid w:val="00A67273"/>
    <w:rsid w:val="00A724B7"/>
    <w:rsid w:val="00A74000"/>
    <w:rsid w:val="00A77374"/>
    <w:rsid w:val="00A9417F"/>
    <w:rsid w:val="00AA1D63"/>
    <w:rsid w:val="00AC56A3"/>
    <w:rsid w:val="00AC7659"/>
    <w:rsid w:val="00AD400E"/>
    <w:rsid w:val="00AE249D"/>
    <w:rsid w:val="00AF3D48"/>
    <w:rsid w:val="00B16342"/>
    <w:rsid w:val="00B216F3"/>
    <w:rsid w:val="00B25AE4"/>
    <w:rsid w:val="00B42390"/>
    <w:rsid w:val="00B43E74"/>
    <w:rsid w:val="00B5510B"/>
    <w:rsid w:val="00B6178F"/>
    <w:rsid w:val="00B706B0"/>
    <w:rsid w:val="00B729E6"/>
    <w:rsid w:val="00B85392"/>
    <w:rsid w:val="00BA63AA"/>
    <w:rsid w:val="00BA7C72"/>
    <w:rsid w:val="00BB2CE0"/>
    <w:rsid w:val="00BB5412"/>
    <w:rsid w:val="00BC261E"/>
    <w:rsid w:val="00BD15BF"/>
    <w:rsid w:val="00BD6DE6"/>
    <w:rsid w:val="00BE1765"/>
    <w:rsid w:val="00BF2BAE"/>
    <w:rsid w:val="00BF6776"/>
    <w:rsid w:val="00BF6CFA"/>
    <w:rsid w:val="00C267C7"/>
    <w:rsid w:val="00C531C8"/>
    <w:rsid w:val="00C554F3"/>
    <w:rsid w:val="00C6618D"/>
    <w:rsid w:val="00C66DBB"/>
    <w:rsid w:val="00C9499B"/>
    <w:rsid w:val="00CA1BDF"/>
    <w:rsid w:val="00CA566A"/>
    <w:rsid w:val="00CC5347"/>
    <w:rsid w:val="00CD7BCB"/>
    <w:rsid w:val="00CE0208"/>
    <w:rsid w:val="00CE5CA4"/>
    <w:rsid w:val="00D0490B"/>
    <w:rsid w:val="00D04A6A"/>
    <w:rsid w:val="00D05198"/>
    <w:rsid w:val="00D07F61"/>
    <w:rsid w:val="00D20E6E"/>
    <w:rsid w:val="00D416DE"/>
    <w:rsid w:val="00D62F16"/>
    <w:rsid w:val="00D75D83"/>
    <w:rsid w:val="00D83461"/>
    <w:rsid w:val="00D8659E"/>
    <w:rsid w:val="00DA7174"/>
    <w:rsid w:val="00DC038C"/>
    <w:rsid w:val="00DC7052"/>
    <w:rsid w:val="00DF2295"/>
    <w:rsid w:val="00DF6E75"/>
    <w:rsid w:val="00E00F64"/>
    <w:rsid w:val="00E30AD1"/>
    <w:rsid w:val="00E31391"/>
    <w:rsid w:val="00E35FE2"/>
    <w:rsid w:val="00E42AC8"/>
    <w:rsid w:val="00E5110E"/>
    <w:rsid w:val="00E749C2"/>
    <w:rsid w:val="00E774F4"/>
    <w:rsid w:val="00E8173E"/>
    <w:rsid w:val="00E84EB0"/>
    <w:rsid w:val="00E959BA"/>
    <w:rsid w:val="00E9770D"/>
    <w:rsid w:val="00EE6984"/>
    <w:rsid w:val="00EE769D"/>
    <w:rsid w:val="00EF6AAB"/>
    <w:rsid w:val="00F01B76"/>
    <w:rsid w:val="00F15277"/>
    <w:rsid w:val="00F21C72"/>
    <w:rsid w:val="00F2359A"/>
    <w:rsid w:val="00F4170F"/>
    <w:rsid w:val="00F54F15"/>
    <w:rsid w:val="00F57140"/>
    <w:rsid w:val="00F648BC"/>
    <w:rsid w:val="00F6588E"/>
    <w:rsid w:val="00F70245"/>
    <w:rsid w:val="00F71E91"/>
    <w:rsid w:val="00FB618A"/>
    <w:rsid w:val="00FC027D"/>
    <w:rsid w:val="00FC1496"/>
    <w:rsid w:val="00FC7B81"/>
    <w:rsid w:val="00FD0DEF"/>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6872B"/>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472">
      <w:bodyDiv w:val="1"/>
      <w:marLeft w:val="0"/>
      <w:marRight w:val="0"/>
      <w:marTop w:val="0"/>
      <w:marBottom w:val="0"/>
      <w:divBdr>
        <w:top w:val="none" w:sz="0" w:space="0" w:color="auto"/>
        <w:left w:val="none" w:sz="0" w:space="0" w:color="auto"/>
        <w:bottom w:val="none" w:sz="0" w:space="0" w:color="auto"/>
        <w:right w:val="none" w:sz="0" w:space="0" w:color="auto"/>
      </w:divBdr>
    </w:div>
    <w:div w:id="12294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14</Pages>
  <Words>7380</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49354</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v2.10: Updated format &amp; adhesives</dc:description>
  <cp:lastModifiedBy>Hudock Becky</cp:lastModifiedBy>
  <cp:revision>19</cp:revision>
  <cp:lastPrinted>2016-01-27T17:39:00Z</cp:lastPrinted>
  <dcterms:created xsi:type="dcterms:W3CDTF">2017-11-06T14:44:00Z</dcterms:created>
  <dcterms:modified xsi:type="dcterms:W3CDTF">2018-04-02T23:04:00Z</dcterms:modified>
</cp:coreProperties>
</file>