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2CD4" w14:textId="07535215" w:rsidR="008A3F07" w:rsidRPr="000318CA" w:rsidRDefault="008A3F07" w:rsidP="008743C1">
      <w:pPr>
        <w:tabs>
          <w:tab w:val="left" w:pos="2977"/>
        </w:tabs>
        <w:jc w:val="center"/>
        <w:rPr>
          <w:rFonts w:ascii="Calibri" w:hAnsi="Calibri" w:cs="Arial"/>
          <w:sz w:val="22"/>
          <w:szCs w:val="22"/>
          <w:u w:val="single"/>
          <w:lang w:val="nl-BE"/>
        </w:rPr>
      </w:pPr>
      <w:r w:rsidRPr="000318CA">
        <w:rPr>
          <w:rFonts w:ascii="Calibri" w:hAnsi="Calibri" w:cs="Arial"/>
          <w:sz w:val="22"/>
          <w:szCs w:val="22"/>
          <w:u w:val="single"/>
          <w:lang w:val="nl-NL"/>
        </w:rPr>
        <w:t>Heteroge</w:t>
      </w:r>
      <w:r w:rsidR="00B245A4">
        <w:rPr>
          <w:rFonts w:ascii="Calibri" w:hAnsi="Calibri" w:cs="Arial"/>
          <w:sz w:val="22"/>
          <w:szCs w:val="22"/>
          <w:u w:val="single"/>
          <w:lang w:val="nl-NL"/>
        </w:rPr>
        <w:t>en</w:t>
      </w:r>
      <w:r w:rsidR="003F2D23">
        <w:rPr>
          <w:rFonts w:ascii="Calibri" w:hAnsi="Calibri" w:cs="Arial"/>
          <w:sz w:val="22"/>
          <w:szCs w:val="22"/>
          <w:u w:val="single"/>
          <w:lang w:val="nl-NL"/>
        </w:rPr>
        <w:t xml:space="preserve"> </w:t>
      </w:r>
      <w:r w:rsidR="00CB6559">
        <w:rPr>
          <w:rFonts w:ascii="Calibri" w:hAnsi="Calibri" w:cs="Arial"/>
          <w:sz w:val="22"/>
          <w:szCs w:val="22"/>
          <w:u w:val="single"/>
          <w:lang w:val="nl-NL"/>
        </w:rPr>
        <w:t>antislip</w:t>
      </w:r>
      <w:r w:rsidR="0020349A">
        <w:rPr>
          <w:rFonts w:ascii="Calibri" w:hAnsi="Calibri" w:cs="Arial"/>
          <w:sz w:val="22"/>
          <w:szCs w:val="22"/>
          <w:u w:val="single"/>
          <w:lang w:val="nl-NL"/>
        </w:rPr>
        <w:t xml:space="preserve"> veiligheids</w:t>
      </w:r>
      <w:r w:rsidR="00CB6559">
        <w:rPr>
          <w:rFonts w:ascii="Calibri" w:hAnsi="Calibri" w:cs="Arial"/>
          <w:sz w:val="22"/>
          <w:szCs w:val="22"/>
          <w:u w:val="single"/>
          <w:lang w:val="nl-NL"/>
        </w:rPr>
        <w:t>vinyl</w:t>
      </w:r>
      <w:r w:rsidR="003F2D23">
        <w:rPr>
          <w:rFonts w:ascii="Calibri" w:hAnsi="Calibri" w:cs="Arial"/>
          <w:sz w:val="22"/>
          <w:szCs w:val="22"/>
          <w:u w:val="single"/>
          <w:lang w:val="nl-NL"/>
        </w:rPr>
        <w:t xml:space="preserve"> – R1</w:t>
      </w:r>
      <w:r w:rsidR="0062152F">
        <w:rPr>
          <w:rFonts w:ascii="Calibri" w:hAnsi="Calibri" w:cs="Arial"/>
          <w:sz w:val="22"/>
          <w:szCs w:val="22"/>
          <w:u w:val="single"/>
          <w:lang w:val="nl-NL"/>
        </w:rPr>
        <w:t>0</w:t>
      </w:r>
    </w:p>
    <w:p w14:paraId="6DF6813A" w14:textId="77777777" w:rsidR="008A3F07" w:rsidRPr="000318CA" w:rsidRDefault="008A3F07" w:rsidP="008743C1">
      <w:pPr>
        <w:tabs>
          <w:tab w:val="left" w:pos="2977"/>
        </w:tabs>
        <w:rPr>
          <w:rFonts w:ascii="Calibri" w:hAnsi="Calibri" w:cs="Arial"/>
          <w:sz w:val="22"/>
          <w:szCs w:val="22"/>
          <w:u w:val="single"/>
          <w:lang w:val="nl-BE"/>
        </w:rPr>
      </w:pPr>
    </w:p>
    <w:p w14:paraId="24C88176" w14:textId="77777777" w:rsidR="008743C1" w:rsidRPr="000318CA" w:rsidRDefault="008743C1" w:rsidP="008743C1">
      <w:pPr>
        <w:tabs>
          <w:tab w:val="left" w:pos="2977"/>
        </w:tabs>
        <w:rPr>
          <w:rFonts w:ascii="Calibri" w:hAnsi="Calibri" w:cs="Arial"/>
          <w:sz w:val="22"/>
          <w:szCs w:val="22"/>
          <w:u w:val="single"/>
          <w:lang w:val="nl-BE"/>
        </w:rPr>
      </w:pPr>
    </w:p>
    <w:p w14:paraId="3B1B5B38" w14:textId="77777777" w:rsidR="008A3F07" w:rsidRPr="000318CA" w:rsidRDefault="008A3F07" w:rsidP="008743C1">
      <w:pPr>
        <w:pStyle w:val="TxBrp4"/>
        <w:spacing w:line="240" w:lineRule="auto"/>
        <w:rPr>
          <w:rFonts w:ascii="Calibri" w:eastAsia="MS Mincho" w:hAnsi="Calibri" w:cs="ArialMT"/>
          <w:color w:val="000000"/>
          <w:sz w:val="22"/>
          <w:szCs w:val="22"/>
          <w:lang w:val="nl-NL" w:eastAsia="ja-JP"/>
        </w:rPr>
      </w:pPr>
      <w:r w:rsidRPr="000318CA">
        <w:rPr>
          <w:rFonts w:ascii="Calibri" w:eastAsia="MS Mincho" w:hAnsi="Calibri" w:cs="ArialMT"/>
          <w:color w:val="000000"/>
          <w:sz w:val="22"/>
          <w:szCs w:val="22"/>
          <w:lang w:val="nl-NL" w:eastAsia="ja-JP"/>
        </w:rPr>
        <w:t xml:space="preserve">Meting: m², per vierkante meter, volgens type </w:t>
      </w:r>
    </w:p>
    <w:p w14:paraId="23873489" w14:textId="77777777" w:rsidR="008A3F07" w:rsidRPr="000318CA" w:rsidRDefault="008A3F07" w:rsidP="008743C1">
      <w:pPr>
        <w:pStyle w:val="TxBrp4"/>
        <w:spacing w:line="240" w:lineRule="auto"/>
        <w:rPr>
          <w:rFonts w:ascii="Calibri" w:eastAsia="MS Mincho" w:hAnsi="Calibri" w:cs="ArialMT"/>
          <w:sz w:val="22"/>
          <w:szCs w:val="22"/>
          <w:lang w:val="nl-NL" w:eastAsia="ja-JP"/>
        </w:rPr>
      </w:pPr>
      <w:r w:rsidRPr="000318CA">
        <w:rPr>
          <w:rFonts w:ascii="Calibri" w:eastAsia="MS Mincho" w:hAnsi="Calibri" w:cs="ArialMT"/>
          <w:color w:val="000000"/>
          <w:sz w:val="22"/>
          <w:szCs w:val="22"/>
          <w:lang w:val="nl-NL" w:eastAsia="ja-JP"/>
        </w:rPr>
        <w:t>Meetcode: netto oppervlakte</w:t>
      </w:r>
    </w:p>
    <w:p w14:paraId="14F7204C" w14:textId="77777777" w:rsidR="008A3F07" w:rsidRPr="000318CA" w:rsidRDefault="008A3F07" w:rsidP="008743C1">
      <w:pPr>
        <w:rPr>
          <w:rFonts w:ascii="Calibri" w:hAnsi="Calibri" w:cs="Arial"/>
          <w:sz w:val="22"/>
          <w:szCs w:val="22"/>
          <w:lang w:val="nl-NL"/>
        </w:rPr>
      </w:pPr>
    </w:p>
    <w:p w14:paraId="679EC3BF" w14:textId="77777777" w:rsidR="008743C1" w:rsidRPr="000318CA" w:rsidRDefault="008743C1" w:rsidP="008743C1">
      <w:pPr>
        <w:rPr>
          <w:rFonts w:ascii="Calibri" w:hAnsi="Calibri" w:cs="Arial"/>
          <w:sz w:val="22"/>
          <w:szCs w:val="22"/>
          <w:lang w:val="nl-NL"/>
        </w:rPr>
      </w:pPr>
    </w:p>
    <w:p w14:paraId="50C862CF" w14:textId="77777777" w:rsidR="008A3F07" w:rsidRPr="000318CA" w:rsidRDefault="008743C1" w:rsidP="008743C1">
      <w:pPr>
        <w:rPr>
          <w:rFonts w:ascii="Calibri" w:hAnsi="Calibri" w:cs="Arial"/>
          <w:sz w:val="22"/>
          <w:szCs w:val="22"/>
          <w:u w:val="single"/>
          <w:lang w:val="nl-NL"/>
        </w:rPr>
      </w:pPr>
      <w:r w:rsidRPr="000318CA">
        <w:rPr>
          <w:rFonts w:ascii="Calibri" w:hAnsi="Calibri" w:cs="Arial"/>
          <w:sz w:val="22"/>
          <w:szCs w:val="22"/>
          <w:u w:val="single"/>
          <w:lang w:val="nl-NL"/>
        </w:rPr>
        <w:t>Materiaal</w:t>
      </w:r>
    </w:p>
    <w:p w14:paraId="328372AC" w14:textId="77777777" w:rsidR="008A3F07" w:rsidRPr="000318CA" w:rsidRDefault="008A3F07" w:rsidP="008743C1">
      <w:pPr>
        <w:rPr>
          <w:rFonts w:ascii="Calibri" w:hAnsi="Calibri" w:cs="Arial"/>
          <w:sz w:val="22"/>
          <w:szCs w:val="22"/>
          <w:u w:val="single"/>
          <w:lang w:val="nl-NL"/>
        </w:rPr>
      </w:pPr>
    </w:p>
    <w:p w14:paraId="7F33C745" w14:textId="3023180D" w:rsidR="00695447" w:rsidRDefault="00695447" w:rsidP="00695447">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Compact h</w:t>
      </w:r>
      <w:r w:rsidR="008743C1" w:rsidRPr="000318CA">
        <w:rPr>
          <w:rFonts w:ascii="Calibri" w:hAnsi="Calibri" w:cs="Arial"/>
          <w:iCs/>
          <w:color w:val="000000"/>
          <w:sz w:val="22"/>
          <w:szCs w:val="22"/>
          <w:lang w:val="nl-NL"/>
        </w:rPr>
        <w:t>eteroge</w:t>
      </w:r>
      <w:r w:rsidR="00D73606">
        <w:rPr>
          <w:rFonts w:ascii="Calibri" w:hAnsi="Calibri" w:cs="Arial"/>
          <w:iCs/>
          <w:color w:val="000000"/>
          <w:sz w:val="22"/>
          <w:szCs w:val="22"/>
          <w:lang w:val="nl-NL"/>
        </w:rPr>
        <w:t>en</w:t>
      </w:r>
      <w:r w:rsidR="008743C1" w:rsidRPr="000318CA">
        <w:rPr>
          <w:rFonts w:ascii="Calibri" w:hAnsi="Calibri" w:cs="Arial"/>
          <w:iCs/>
          <w:color w:val="000000"/>
          <w:sz w:val="22"/>
          <w:szCs w:val="22"/>
          <w:lang w:val="nl-NL"/>
        </w:rPr>
        <w:t xml:space="preserve"> veiligheidsvinyl </w:t>
      </w:r>
      <w:r w:rsidR="00D73606">
        <w:rPr>
          <w:rFonts w:ascii="Calibri" w:hAnsi="Calibri" w:cs="Arial"/>
          <w:iCs/>
          <w:color w:val="000000"/>
          <w:sz w:val="22"/>
          <w:szCs w:val="22"/>
          <w:lang w:val="nl-NL"/>
        </w:rPr>
        <w:t>met ingestrooide antislip partikels op rol van 2M breed</w:t>
      </w:r>
      <w:r w:rsidR="0002591F">
        <w:rPr>
          <w:rFonts w:ascii="Calibri" w:hAnsi="Calibri" w:cs="Arial"/>
          <w:iCs/>
          <w:color w:val="000000"/>
          <w:sz w:val="22"/>
          <w:szCs w:val="22"/>
          <w:lang w:val="nl-NL"/>
        </w:rPr>
        <w:t xml:space="preserve"> met een dikte van </w:t>
      </w:r>
      <w:r w:rsidR="008743C1" w:rsidRPr="000318CA">
        <w:rPr>
          <w:rFonts w:ascii="Calibri" w:hAnsi="Calibri" w:cs="Arial"/>
          <w:iCs/>
          <w:color w:val="000000"/>
          <w:sz w:val="22"/>
          <w:szCs w:val="22"/>
          <w:lang w:val="nl-NL"/>
        </w:rPr>
        <w:t>2 mm.</w:t>
      </w:r>
      <w:r>
        <w:rPr>
          <w:rFonts w:ascii="Calibri" w:hAnsi="Calibri" w:cs="Arial"/>
          <w:iCs/>
          <w:color w:val="000000"/>
          <w:sz w:val="22"/>
          <w:szCs w:val="22"/>
          <w:lang w:val="nl-NL"/>
        </w:rPr>
        <w:t xml:space="preserve">  De </w:t>
      </w:r>
      <w:r w:rsidR="000B664B">
        <w:rPr>
          <w:rFonts w:ascii="Calibri" w:hAnsi="Calibri" w:cs="Arial"/>
          <w:iCs/>
          <w:color w:val="000000"/>
          <w:sz w:val="22"/>
          <w:szCs w:val="22"/>
          <w:lang w:val="nl-NL"/>
        </w:rPr>
        <w:t xml:space="preserve">R10 </w:t>
      </w:r>
      <w:r>
        <w:rPr>
          <w:rFonts w:ascii="Calibri" w:hAnsi="Calibri" w:cs="Arial"/>
          <w:iCs/>
          <w:color w:val="000000"/>
          <w:sz w:val="22"/>
          <w:szCs w:val="22"/>
          <w:lang w:val="nl-NL"/>
        </w:rPr>
        <w:t xml:space="preserve">antislip eigenschappen </w:t>
      </w:r>
      <w:r w:rsidR="00A27DC2">
        <w:rPr>
          <w:rFonts w:ascii="Calibri" w:hAnsi="Calibri" w:cs="Arial"/>
          <w:iCs/>
          <w:color w:val="000000"/>
          <w:sz w:val="22"/>
          <w:szCs w:val="22"/>
          <w:lang w:val="nl-NL"/>
        </w:rPr>
        <w:t xml:space="preserve">worden </w:t>
      </w:r>
      <w:r>
        <w:rPr>
          <w:rFonts w:ascii="Calibri" w:hAnsi="Calibri" w:cs="Arial"/>
          <w:iCs/>
          <w:color w:val="000000"/>
          <w:sz w:val="22"/>
          <w:szCs w:val="22"/>
          <w:lang w:val="nl-NL"/>
        </w:rPr>
        <w:t xml:space="preserve">over de ganse levensduur van de vloerbedekking gegarandeerd door </w:t>
      </w:r>
      <w:r w:rsidR="00E27C5B">
        <w:rPr>
          <w:rFonts w:ascii="Calibri" w:hAnsi="Calibri" w:cs="Arial"/>
          <w:iCs/>
          <w:color w:val="000000"/>
          <w:sz w:val="22"/>
          <w:szCs w:val="22"/>
          <w:lang w:val="nl-NL"/>
        </w:rPr>
        <w:t xml:space="preserve">het </w:t>
      </w:r>
      <w:r w:rsidR="00E66910">
        <w:rPr>
          <w:rFonts w:ascii="Calibri" w:hAnsi="Calibri" w:cs="Arial"/>
          <w:iCs/>
          <w:color w:val="000000"/>
          <w:sz w:val="22"/>
          <w:szCs w:val="22"/>
          <w:lang w:val="nl-NL"/>
        </w:rPr>
        <w:t xml:space="preserve">gebruik van </w:t>
      </w:r>
      <w:r w:rsidR="004D3264">
        <w:rPr>
          <w:rFonts w:ascii="Calibri" w:hAnsi="Calibri" w:cs="Arial"/>
          <w:iCs/>
          <w:color w:val="000000"/>
          <w:sz w:val="22"/>
          <w:szCs w:val="22"/>
          <w:lang w:val="nl-NL"/>
        </w:rPr>
        <w:t xml:space="preserve">ingestrooide </w:t>
      </w:r>
      <w:r>
        <w:rPr>
          <w:rFonts w:ascii="Calibri" w:hAnsi="Calibri" w:cs="Arial"/>
          <w:iCs/>
          <w:color w:val="000000"/>
          <w:sz w:val="22"/>
          <w:szCs w:val="22"/>
          <w:lang w:val="nl-NL"/>
        </w:rPr>
        <w:t xml:space="preserve">kwarts- en carborundum deeltjes of ingestrooide transparante gerecycleerde kristallen.  </w:t>
      </w:r>
    </w:p>
    <w:p w14:paraId="57F4D3B9" w14:textId="77777777" w:rsidR="00D73606" w:rsidRDefault="00D73606" w:rsidP="008743C1">
      <w:pPr>
        <w:pStyle w:val="TxBrp4"/>
        <w:spacing w:line="240" w:lineRule="auto"/>
        <w:rPr>
          <w:rFonts w:ascii="Calibri" w:hAnsi="Calibri" w:cs="Arial"/>
          <w:iCs/>
          <w:color w:val="000000"/>
          <w:sz w:val="22"/>
          <w:szCs w:val="22"/>
          <w:lang w:val="nl-NL"/>
        </w:rPr>
      </w:pPr>
    </w:p>
    <w:p w14:paraId="5B0F0E38" w14:textId="0EBAB919" w:rsidR="00C22D96" w:rsidRDefault="00A27DC2" w:rsidP="008743C1">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 xml:space="preserve">Er kan gekozen worden uit </w:t>
      </w:r>
      <w:r w:rsidR="00B25E24">
        <w:rPr>
          <w:rFonts w:ascii="Calibri" w:hAnsi="Calibri" w:cs="Arial"/>
          <w:iCs/>
          <w:color w:val="000000"/>
          <w:sz w:val="22"/>
          <w:szCs w:val="22"/>
          <w:lang w:val="nl-NL"/>
        </w:rPr>
        <w:t>7</w:t>
      </w:r>
      <w:r w:rsidR="007C0B29">
        <w:rPr>
          <w:rFonts w:ascii="Calibri" w:hAnsi="Calibri" w:cs="Arial"/>
          <w:iCs/>
          <w:color w:val="000000"/>
          <w:sz w:val="22"/>
          <w:szCs w:val="22"/>
          <w:lang w:val="nl-NL"/>
        </w:rPr>
        <w:t xml:space="preserve"> </w:t>
      </w:r>
      <w:r w:rsidR="00F11CD6">
        <w:rPr>
          <w:rFonts w:ascii="Calibri" w:hAnsi="Calibri" w:cs="Arial"/>
          <w:iCs/>
          <w:color w:val="000000"/>
          <w:sz w:val="22"/>
          <w:szCs w:val="22"/>
          <w:lang w:val="nl-NL"/>
        </w:rPr>
        <w:t xml:space="preserve">verschillende </w:t>
      </w:r>
      <w:r w:rsidR="0065218C">
        <w:rPr>
          <w:rFonts w:ascii="Calibri" w:hAnsi="Calibri" w:cs="Arial"/>
          <w:iCs/>
          <w:color w:val="000000"/>
          <w:sz w:val="22"/>
          <w:szCs w:val="22"/>
          <w:lang w:val="nl-NL"/>
        </w:rPr>
        <w:t xml:space="preserve">productgroepen </w:t>
      </w:r>
      <w:r w:rsidR="00F11CD6">
        <w:rPr>
          <w:rFonts w:ascii="Calibri" w:hAnsi="Calibri" w:cs="Arial"/>
          <w:iCs/>
          <w:color w:val="000000"/>
          <w:sz w:val="22"/>
          <w:szCs w:val="22"/>
          <w:lang w:val="nl-NL"/>
        </w:rPr>
        <w:t xml:space="preserve">met </w:t>
      </w:r>
      <w:r w:rsidR="0070328C">
        <w:rPr>
          <w:rFonts w:ascii="Calibri" w:hAnsi="Calibri" w:cs="Arial"/>
          <w:iCs/>
          <w:color w:val="000000"/>
          <w:sz w:val="22"/>
          <w:szCs w:val="22"/>
          <w:lang w:val="nl-NL"/>
        </w:rPr>
        <w:t xml:space="preserve">diverse </w:t>
      </w:r>
      <w:r w:rsidR="00424CFD">
        <w:rPr>
          <w:rFonts w:ascii="Calibri" w:hAnsi="Calibri" w:cs="Arial"/>
          <w:iCs/>
          <w:color w:val="000000"/>
          <w:sz w:val="22"/>
          <w:szCs w:val="22"/>
          <w:lang w:val="nl-NL"/>
        </w:rPr>
        <w:t>designs</w:t>
      </w:r>
      <w:r w:rsidR="003857C4">
        <w:rPr>
          <w:rFonts w:ascii="Calibri" w:hAnsi="Calibri" w:cs="Arial"/>
          <w:iCs/>
          <w:color w:val="000000"/>
          <w:sz w:val="22"/>
          <w:szCs w:val="22"/>
          <w:lang w:val="nl-NL"/>
        </w:rPr>
        <w:t xml:space="preserve"> waaronder ook hout- en steenimitaties.</w:t>
      </w:r>
      <w:r w:rsidR="00C22D96">
        <w:rPr>
          <w:rFonts w:ascii="Calibri" w:hAnsi="Calibri" w:cs="Arial"/>
          <w:iCs/>
          <w:color w:val="000000"/>
          <w:sz w:val="22"/>
          <w:szCs w:val="22"/>
          <w:lang w:val="nl-NL"/>
        </w:rPr>
        <w:t xml:space="preserve"> </w:t>
      </w:r>
    </w:p>
    <w:p w14:paraId="2A381D71" w14:textId="77777777" w:rsidR="00C22D96" w:rsidRDefault="00C22D96" w:rsidP="008743C1">
      <w:pPr>
        <w:pStyle w:val="TxBrp4"/>
        <w:spacing w:line="240" w:lineRule="auto"/>
        <w:rPr>
          <w:rFonts w:ascii="Calibri" w:hAnsi="Calibri" w:cs="Arial"/>
          <w:iCs/>
          <w:color w:val="000000"/>
          <w:sz w:val="22"/>
          <w:szCs w:val="22"/>
          <w:lang w:val="nl-NL"/>
        </w:rPr>
      </w:pPr>
    </w:p>
    <w:p w14:paraId="5597E748" w14:textId="52D97823" w:rsidR="00D851EA" w:rsidRDefault="00C22D96" w:rsidP="00D851EA">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 xml:space="preserve">In functie van het toepassingsgebied is de vloerbedekking </w:t>
      </w:r>
      <w:r w:rsidR="008C3FA0">
        <w:rPr>
          <w:rFonts w:ascii="Calibri" w:hAnsi="Calibri" w:cs="Arial"/>
          <w:iCs/>
          <w:color w:val="000000"/>
          <w:sz w:val="22"/>
          <w:szCs w:val="22"/>
          <w:lang w:val="nl-NL"/>
        </w:rPr>
        <w:t>voor</w:t>
      </w:r>
      <w:r w:rsidR="00695447">
        <w:rPr>
          <w:rFonts w:ascii="Calibri" w:hAnsi="Calibri" w:cs="Arial"/>
          <w:iCs/>
          <w:color w:val="000000"/>
          <w:sz w:val="22"/>
          <w:szCs w:val="22"/>
          <w:lang w:val="nl-NL"/>
        </w:rPr>
        <w:t xml:space="preserve">zien van </w:t>
      </w:r>
      <w:r w:rsidR="006B6E72">
        <w:rPr>
          <w:rFonts w:ascii="Calibri" w:hAnsi="Calibri" w:cs="Arial"/>
          <w:iCs/>
          <w:color w:val="000000"/>
          <w:sz w:val="22"/>
          <w:szCs w:val="22"/>
          <w:lang w:val="nl-NL"/>
        </w:rPr>
        <w:t xml:space="preserve">een </w:t>
      </w:r>
      <w:r w:rsidR="008C3FA0">
        <w:rPr>
          <w:rFonts w:ascii="Calibri" w:hAnsi="Calibri" w:cs="Arial"/>
          <w:iCs/>
          <w:color w:val="000000"/>
          <w:sz w:val="22"/>
          <w:szCs w:val="22"/>
          <w:lang w:val="nl-NL"/>
        </w:rPr>
        <w:t xml:space="preserve">transparante- of </w:t>
      </w:r>
      <w:r w:rsidR="006B6E72">
        <w:rPr>
          <w:rFonts w:ascii="Calibri" w:hAnsi="Calibri" w:cs="Arial"/>
          <w:iCs/>
          <w:color w:val="000000"/>
          <w:sz w:val="22"/>
          <w:szCs w:val="22"/>
          <w:lang w:val="nl-NL"/>
        </w:rPr>
        <w:t xml:space="preserve">een </w:t>
      </w:r>
      <w:r w:rsidR="008C3FA0">
        <w:rPr>
          <w:rFonts w:ascii="Calibri" w:hAnsi="Calibri" w:cs="Arial"/>
          <w:iCs/>
          <w:color w:val="000000"/>
          <w:sz w:val="22"/>
          <w:szCs w:val="22"/>
          <w:lang w:val="nl-NL"/>
        </w:rPr>
        <w:t>aangekleurde slijtla</w:t>
      </w:r>
      <w:r w:rsidR="006B6E72">
        <w:rPr>
          <w:rFonts w:ascii="Calibri" w:hAnsi="Calibri" w:cs="Arial"/>
          <w:iCs/>
          <w:color w:val="000000"/>
          <w:sz w:val="22"/>
          <w:szCs w:val="22"/>
          <w:lang w:val="nl-NL"/>
        </w:rPr>
        <w:t>a</w:t>
      </w:r>
      <w:r w:rsidR="00A27DC2">
        <w:rPr>
          <w:rFonts w:ascii="Calibri" w:hAnsi="Calibri" w:cs="Arial"/>
          <w:iCs/>
          <w:color w:val="000000"/>
          <w:sz w:val="22"/>
          <w:szCs w:val="22"/>
          <w:lang w:val="nl-NL"/>
        </w:rPr>
        <w:t>g</w:t>
      </w:r>
      <w:r w:rsidR="008C3FA0">
        <w:rPr>
          <w:rFonts w:ascii="Calibri" w:hAnsi="Calibri" w:cs="Arial"/>
          <w:iCs/>
          <w:color w:val="000000"/>
          <w:sz w:val="22"/>
          <w:szCs w:val="22"/>
          <w:lang w:val="nl-NL"/>
        </w:rPr>
        <w:t xml:space="preserve"> met een dikte van </w:t>
      </w:r>
      <w:r w:rsidR="00A8543C">
        <w:rPr>
          <w:rFonts w:ascii="Calibri" w:hAnsi="Calibri" w:cs="Arial"/>
          <w:iCs/>
          <w:color w:val="000000"/>
          <w:sz w:val="22"/>
          <w:szCs w:val="22"/>
          <w:lang w:val="nl-NL"/>
        </w:rPr>
        <w:t>0,70mm</w:t>
      </w:r>
      <w:r w:rsidR="008C3FA0">
        <w:rPr>
          <w:rFonts w:ascii="Calibri" w:hAnsi="Calibri" w:cs="Arial"/>
          <w:iCs/>
          <w:color w:val="000000"/>
          <w:sz w:val="22"/>
          <w:szCs w:val="22"/>
          <w:lang w:val="nl-NL"/>
        </w:rPr>
        <w:t xml:space="preserve">.  Het </w:t>
      </w:r>
      <w:r w:rsidR="00695447">
        <w:rPr>
          <w:rFonts w:ascii="Calibri" w:hAnsi="Calibri" w:cs="Arial"/>
          <w:iCs/>
          <w:color w:val="000000"/>
          <w:sz w:val="22"/>
          <w:szCs w:val="22"/>
          <w:lang w:val="nl-NL"/>
        </w:rPr>
        <w:t xml:space="preserve">compacte </w:t>
      </w:r>
      <w:r w:rsidR="008C3FA0">
        <w:rPr>
          <w:rFonts w:ascii="Calibri" w:hAnsi="Calibri" w:cs="Arial"/>
          <w:iCs/>
          <w:color w:val="000000"/>
          <w:sz w:val="22"/>
          <w:szCs w:val="22"/>
          <w:lang w:val="nl-NL"/>
        </w:rPr>
        <w:t>vinyl voldoet</w:t>
      </w:r>
      <w:r w:rsidR="00695447">
        <w:rPr>
          <w:rFonts w:ascii="Calibri" w:hAnsi="Calibri" w:cs="Arial"/>
          <w:iCs/>
          <w:color w:val="000000"/>
          <w:sz w:val="22"/>
          <w:szCs w:val="22"/>
          <w:lang w:val="nl-NL"/>
        </w:rPr>
        <w:t xml:space="preserve"> </w:t>
      </w:r>
      <w:r w:rsidR="008C3FA0">
        <w:rPr>
          <w:rFonts w:ascii="Calibri" w:hAnsi="Calibri" w:cs="Arial"/>
          <w:iCs/>
          <w:color w:val="000000"/>
          <w:sz w:val="22"/>
          <w:szCs w:val="22"/>
          <w:lang w:val="nl-NL"/>
        </w:rPr>
        <w:t xml:space="preserve">aan </w:t>
      </w:r>
      <w:r w:rsidR="00A8543C">
        <w:rPr>
          <w:rFonts w:ascii="Calibri" w:hAnsi="Calibri" w:cs="Arial"/>
          <w:iCs/>
          <w:color w:val="000000"/>
          <w:sz w:val="22"/>
          <w:szCs w:val="22"/>
          <w:lang w:val="nl-NL"/>
        </w:rPr>
        <w:t xml:space="preserve">de gebruiksklasse 34/43 voor zeer zwaar commercieel verkeer en gematigde industriële toepassingen.  </w:t>
      </w:r>
      <w:r w:rsidR="00695447">
        <w:rPr>
          <w:rFonts w:ascii="Calibri" w:hAnsi="Calibri" w:cs="Arial"/>
          <w:iCs/>
          <w:color w:val="000000"/>
          <w:sz w:val="22"/>
          <w:szCs w:val="22"/>
          <w:lang w:val="nl-NL"/>
        </w:rPr>
        <w:t xml:space="preserve"> </w:t>
      </w:r>
      <w:r w:rsidR="00D851EA">
        <w:rPr>
          <w:rFonts w:ascii="Calibri" w:hAnsi="Calibri" w:cs="Arial"/>
          <w:iCs/>
          <w:color w:val="000000"/>
          <w:sz w:val="22"/>
          <w:szCs w:val="22"/>
          <w:lang w:val="nl-NL"/>
        </w:rPr>
        <w:t>De typische waarde inzake de weerstand tegen indrukkingen volgens EN24343-1 bedraagt 0,04mm.</w:t>
      </w:r>
    </w:p>
    <w:p w14:paraId="41416DA0" w14:textId="77777777" w:rsidR="00695447" w:rsidRDefault="00695447" w:rsidP="008743C1">
      <w:pPr>
        <w:pStyle w:val="TxBrp4"/>
        <w:spacing w:line="240" w:lineRule="auto"/>
        <w:rPr>
          <w:rFonts w:ascii="Calibri" w:hAnsi="Calibri" w:cs="Arial"/>
          <w:iCs/>
          <w:color w:val="000000"/>
          <w:sz w:val="22"/>
          <w:szCs w:val="22"/>
          <w:lang w:val="nl-NL"/>
        </w:rPr>
      </w:pPr>
    </w:p>
    <w:p w14:paraId="324D12B0" w14:textId="4484A8A8" w:rsidR="00E313B8" w:rsidRDefault="00C22D96" w:rsidP="008743C1">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 xml:space="preserve">De toplaag is afgewerkt met </w:t>
      </w:r>
      <w:r w:rsidR="00E313B8">
        <w:rPr>
          <w:rFonts w:ascii="Calibri" w:hAnsi="Calibri" w:cs="Arial"/>
          <w:iCs/>
          <w:color w:val="000000"/>
          <w:sz w:val="22"/>
          <w:szCs w:val="22"/>
          <w:lang w:val="nl-NL"/>
        </w:rPr>
        <w:t xml:space="preserve">een </w:t>
      </w:r>
      <w:r>
        <w:rPr>
          <w:rFonts w:ascii="Calibri" w:hAnsi="Calibri" w:cs="Arial"/>
          <w:iCs/>
          <w:color w:val="000000"/>
          <w:sz w:val="22"/>
          <w:szCs w:val="22"/>
          <w:lang w:val="nl-NL"/>
        </w:rPr>
        <w:t xml:space="preserve">hoogwaardige </w:t>
      </w:r>
      <w:r w:rsidR="00E313B8">
        <w:rPr>
          <w:rFonts w:ascii="Calibri" w:hAnsi="Calibri" w:cs="Arial"/>
          <w:iCs/>
          <w:color w:val="000000"/>
          <w:sz w:val="22"/>
          <w:szCs w:val="22"/>
          <w:lang w:val="nl-NL"/>
        </w:rPr>
        <w:t>PUR of PUR Pearl coating die voorziet in een uitzonderlijke kras- en chemische bestendigheid, en die ervoor zorgt dat de vloerbedekking makkelijk gereinigd kan worden.</w:t>
      </w:r>
    </w:p>
    <w:p w14:paraId="52882CB0" w14:textId="77777777" w:rsidR="00E313B8" w:rsidRDefault="00E313B8" w:rsidP="008743C1">
      <w:pPr>
        <w:pStyle w:val="TxBrp4"/>
        <w:spacing w:line="240" w:lineRule="auto"/>
        <w:rPr>
          <w:rFonts w:ascii="Calibri" w:hAnsi="Calibri" w:cs="Arial"/>
          <w:iCs/>
          <w:color w:val="000000"/>
          <w:sz w:val="22"/>
          <w:szCs w:val="22"/>
          <w:lang w:val="nl-NL"/>
        </w:rPr>
      </w:pPr>
    </w:p>
    <w:p w14:paraId="7AE71679" w14:textId="36CF5D63" w:rsidR="00CA44D0" w:rsidRDefault="00CA44D0" w:rsidP="00CA44D0">
      <w:pPr>
        <w:pStyle w:val="TxBrp4"/>
        <w:spacing w:line="240" w:lineRule="auto"/>
        <w:rPr>
          <w:rFonts w:ascii="Calibri" w:hAnsi="Calibri" w:cs="Arial"/>
          <w:iCs/>
          <w:sz w:val="22"/>
          <w:szCs w:val="22"/>
          <w:lang w:val="nl-NL"/>
        </w:rPr>
      </w:pPr>
      <w:r w:rsidRPr="000318CA">
        <w:rPr>
          <w:rFonts w:ascii="Calibri" w:hAnsi="Calibri" w:cs="Arial"/>
          <w:iCs/>
          <w:sz w:val="22"/>
          <w:szCs w:val="22"/>
          <w:lang w:val="nl-NL"/>
        </w:rPr>
        <w:t>Het vinyl is geproduceerd volgens een ftalaatvrije technologie</w:t>
      </w:r>
      <w:r>
        <w:rPr>
          <w:rFonts w:ascii="Calibri" w:hAnsi="Calibri" w:cs="Arial"/>
          <w:iCs/>
          <w:sz w:val="22"/>
          <w:szCs w:val="22"/>
          <w:lang w:val="nl-NL"/>
        </w:rPr>
        <w:t xml:space="preserve"> en bevat </w:t>
      </w:r>
      <w:r w:rsidR="00CB4DE8">
        <w:rPr>
          <w:rFonts w:ascii="Calibri" w:hAnsi="Calibri" w:cs="Arial"/>
          <w:iCs/>
          <w:sz w:val="22"/>
          <w:szCs w:val="22"/>
          <w:lang w:val="nl-NL"/>
        </w:rPr>
        <w:t xml:space="preserve">minimaal </w:t>
      </w:r>
      <w:r>
        <w:rPr>
          <w:rFonts w:ascii="Calibri" w:hAnsi="Calibri" w:cs="Arial"/>
          <w:iCs/>
          <w:sz w:val="22"/>
          <w:szCs w:val="22"/>
          <w:lang w:val="nl-NL"/>
        </w:rPr>
        <w:t>24% recycleerde grondstoffen.</w:t>
      </w:r>
      <w:r w:rsidRPr="00CA44D0">
        <w:rPr>
          <w:rFonts w:ascii="Calibri" w:hAnsi="Calibri" w:cs="Arial"/>
          <w:iCs/>
          <w:sz w:val="22"/>
          <w:szCs w:val="22"/>
          <w:lang w:val="nl-NL"/>
        </w:rPr>
        <w:t xml:space="preserve"> </w:t>
      </w:r>
    </w:p>
    <w:p w14:paraId="1A86C659" w14:textId="77777777" w:rsidR="00CA44D0" w:rsidRDefault="00CA44D0" w:rsidP="00CA44D0">
      <w:pPr>
        <w:pStyle w:val="TxBrp4"/>
        <w:spacing w:line="240" w:lineRule="auto"/>
        <w:rPr>
          <w:rFonts w:ascii="Calibri" w:hAnsi="Calibri" w:cs="Arial"/>
          <w:iCs/>
          <w:sz w:val="22"/>
          <w:szCs w:val="22"/>
          <w:lang w:val="nl-NL"/>
        </w:rPr>
      </w:pPr>
    </w:p>
    <w:p w14:paraId="6CBD505C" w14:textId="0E56299B" w:rsidR="00CA44D0" w:rsidRPr="000318CA" w:rsidRDefault="00CA44D0" w:rsidP="00CA44D0">
      <w:pPr>
        <w:pStyle w:val="TxBrp4"/>
        <w:spacing w:line="240" w:lineRule="auto"/>
        <w:rPr>
          <w:rFonts w:ascii="Calibri" w:hAnsi="Calibri" w:cs="Arial"/>
          <w:iCs/>
          <w:sz w:val="22"/>
          <w:szCs w:val="22"/>
          <w:lang w:val="nl-NL"/>
        </w:rPr>
      </w:pPr>
      <w:r>
        <w:rPr>
          <w:rFonts w:ascii="Calibri" w:hAnsi="Calibri" w:cs="Arial"/>
          <w:iCs/>
          <w:sz w:val="22"/>
          <w:szCs w:val="22"/>
          <w:lang w:val="nl-NL"/>
        </w:rPr>
        <w:t>In functie van hun recyclage kunnen snijresten van de vloerbedekking - in samenspraak met de fabrikant - retour worden gehaald via het “Back to the Floor” programma.</w:t>
      </w:r>
    </w:p>
    <w:p w14:paraId="4323720C" w14:textId="77777777" w:rsidR="002C2C3B" w:rsidRDefault="002C2C3B" w:rsidP="008743C1">
      <w:pPr>
        <w:pStyle w:val="TxBrp4"/>
        <w:spacing w:line="240" w:lineRule="auto"/>
        <w:rPr>
          <w:rFonts w:ascii="Calibri" w:hAnsi="Calibri" w:cs="Arial"/>
          <w:iCs/>
          <w:sz w:val="22"/>
          <w:szCs w:val="22"/>
          <w:lang w:val="nl-NL"/>
        </w:rPr>
      </w:pPr>
    </w:p>
    <w:p w14:paraId="5EB8F0C6" w14:textId="4D3CB6E1" w:rsidR="008743C1" w:rsidRDefault="008743C1" w:rsidP="008743C1">
      <w:pPr>
        <w:rPr>
          <w:rFonts w:ascii="Calibri" w:hAnsi="Calibri" w:cs="Arial"/>
          <w:sz w:val="22"/>
          <w:szCs w:val="22"/>
          <w:lang w:val="nl-NL"/>
        </w:rPr>
      </w:pPr>
      <w:r w:rsidRPr="000318CA">
        <w:rPr>
          <w:rFonts w:ascii="Calibri" w:hAnsi="Calibri" w:cs="Arial"/>
          <w:sz w:val="22"/>
          <w:szCs w:val="22"/>
          <w:lang w:val="nl-NL"/>
        </w:rPr>
        <w:t xml:space="preserve">Bij de productie </w:t>
      </w:r>
      <w:r w:rsidR="002C2C3B">
        <w:rPr>
          <w:rFonts w:ascii="Calibri" w:hAnsi="Calibri" w:cs="Arial"/>
          <w:sz w:val="22"/>
          <w:szCs w:val="22"/>
          <w:lang w:val="nl-NL"/>
        </w:rPr>
        <w:t xml:space="preserve">van de vloerbedekking </w:t>
      </w:r>
      <w:r w:rsidRPr="000318CA">
        <w:rPr>
          <w:rFonts w:ascii="Calibri" w:hAnsi="Calibri" w:cs="Arial"/>
          <w:sz w:val="22"/>
          <w:szCs w:val="22"/>
          <w:lang w:val="nl-NL"/>
        </w:rPr>
        <w:t xml:space="preserve">wordt </w:t>
      </w:r>
      <w:r w:rsidR="002C2C3B">
        <w:rPr>
          <w:rFonts w:ascii="Calibri" w:hAnsi="Calibri" w:cs="Arial"/>
          <w:sz w:val="22"/>
          <w:szCs w:val="22"/>
          <w:lang w:val="nl-NL"/>
        </w:rPr>
        <w:t xml:space="preserve">er </w:t>
      </w:r>
      <w:r w:rsidRPr="000318CA">
        <w:rPr>
          <w:rFonts w:ascii="Calibri" w:hAnsi="Calibri" w:cs="Arial"/>
          <w:sz w:val="22"/>
          <w:szCs w:val="22"/>
          <w:lang w:val="nl-NL"/>
        </w:rPr>
        <w:t xml:space="preserve">uitsluitend gebruik gemaakt van groene stroom die afkomstig is van hernieuwbare bronnen. </w:t>
      </w:r>
      <w:r w:rsidR="00754FEC">
        <w:rPr>
          <w:rFonts w:ascii="Calibri" w:hAnsi="Calibri" w:cs="Arial"/>
          <w:sz w:val="22"/>
          <w:szCs w:val="22"/>
          <w:lang w:val="nl-NL"/>
        </w:rPr>
        <w:t xml:space="preserve"> De </w:t>
      </w:r>
      <w:r w:rsidR="002C2C3B">
        <w:rPr>
          <w:rFonts w:ascii="Calibri" w:hAnsi="Calibri" w:cs="Arial"/>
          <w:sz w:val="22"/>
          <w:szCs w:val="22"/>
          <w:lang w:val="nl-NL"/>
        </w:rPr>
        <w:t xml:space="preserve">fabrikant van de vloerbedekking is </w:t>
      </w:r>
      <w:r w:rsidRPr="000318CA">
        <w:rPr>
          <w:rFonts w:ascii="Calibri" w:hAnsi="Calibri" w:cs="Arial"/>
          <w:sz w:val="22"/>
          <w:szCs w:val="22"/>
          <w:lang w:val="nl-NL"/>
        </w:rPr>
        <w:t xml:space="preserve">ISO 14001 </w:t>
      </w:r>
      <w:r w:rsidR="002C2C3B">
        <w:rPr>
          <w:rFonts w:ascii="Calibri" w:hAnsi="Calibri" w:cs="Arial"/>
          <w:sz w:val="22"/>
          <w:szCs w:val="22"/>
          <w:lang w:val="nl-NL"/>
        </w:rPr>
        <w:t xml:space="preserve">en ISO 9001 </w:t>
      </w:r>
      <w:r w:rsidRPr="000318CA">
        <w:rPr>
          <w:rFonts w:ascii="Calibri" w:hAnsi="Calibri" w:cs="Arial"/>
          <w:sz w:val="22"/>
          <w:szCs w:val="22"/>
          <w:lang w:val="nl-NL"/>
        </w:rPr>
        <w:t>gecertificeerd</w:t>
      </w:r>
      <w:r w:rsidR="002C2C3B">
        <w:rPr>
          <w:rFonts w:ascii="Calibri" w:hAnsi="Calibri" w:cs="Arial"/>
          <w:sz w:val="22"/>
          <w:szCs w:val="22"/>
          <w:lang w:val="nl-NL"/>
        </w:rPr>
        <w:t xml:space="preserve">.  </w:t>
      </w:r>
      <w:r w:rsidRPr="000318CA">
        <w:rPr>
          <w:rFonts w:ascii="Calibri" w:hAnsi="Calibri" w:cs="Arial"/>
          <w:sz w:val="22"/>
          <w:szCs w:val="22"/>
          <w:lang w:val="nl-NL"/>
        </w:rPr>
        <w:t>Het vinyl dient te voldoen aan de Reach richtlijn en de Agbb</w:t>
      </w:r>
      <w:r w:rsidR="002C2C3B">
        <w:rPr>
          <w:rFonts w:ascii="Calibri" w:hAnsi="Calibri" w:cs="Arial"/>
          <w:sz w:val="22"/>
          <w:szCs w:val="22"/>
          <w:lang w:val="nl-NL"/>
        </w:rPr>
        <w:t>, en er is een EPD beschikbaar die door een onafhankelijke partij werd opgesteld.</w:t>
      </w:r>
    </w:p>
    <w:p w14:paraId="43CC2940" w14:textId="77777777" w:rsidR="002C2C3B" w:rsidRDefault="002C2C3B" w:rsidP="008743C1">
      <w:pPr>
        <w:rPr>
          <w:rFonts w:ascii="Calibri" w:hAnsi="Calibri" w:cs="Arial"/>
          <w:sz w:val="22"/>
          <w:szCs w:val="22"/>
          <w:lang w:val="nl-NL"/>
        </w:rPr>
      </w:pPr>
    </w:p>
    <w:p w14:paraId="555D4D34" w14:textId="77777777" w:rsidR="002C2C3B" w:rsidRDefault="002C2C3B" w:rsidP="008743C1">
      <w:pPr>
        <w:rPr>
          <w:rFonts w:ascii="Calibri" w:hAnsi="Calibri" w:cs="Arial"/>
          <w:sz w:val="22"/>
          <w:szCs w:val="22"/>
          <w:lang w:val="nl-NL"/>
        </w:rPr>
      </w:pPr>
    </w:p>
    <w:p w14:paraId="17DB15A9" w14:textId="77777777" w:rsidR="00CC73EF" w:rsidRDefault="00CC73EF" w:rsidP="008743C1">
      <w:pPr>
        <w:rPr>
          <w:rFonts w:ascii="Calibri" w:hAnsi="Calibri" w:cs="Arial"/>
          <w:sz w:val="22"/>
          <w:szCs w:val="22"/>
          <w:lang w:val="nl-NL"/>
        </w:rPr>
      </w:pPr>
    </w:p>
    <w:p w14:paraId="45C23581" w14:textId="77777777" w:rsidR="00CC73EF" w:rsidRDefault="00CC73EF" w:rsidP="008743C1">
      <w:pPr>
        <w:rPr>
          <w:rFonts w:ascii="Calibri" w:hAnsi="Calibri" w:cs="Arial"/>
          <w:sz w:val="22"/>
          <w:szCs w:val="22"/>
          <w:lang w:val="nl-NL"/>
        </w:rPr>
      </w:pPr>
    </w:p>
    <w:p w14:paraId="700F49A0" w14:textId="77777777" w:rsidR="00CC73EF" w:rsidRDefault="00CC73EF" w:rsidP="008743C1">
      <w:pPr>
        <w:rPr>
          <w:rFonts w:ascii="Calibri" w:hAnsi="Calibri" w:cs="Arial"/>
          <w:sz w:val="22"/>
          <w:szCs w:val="22"/>
          <w:lang w:val="nl-NL"/>
        </w:rPr>
      </w:pPr>
    </w:p>
    <w:p w14:paraId="3CC91CC7" w14:textId="77777777" w:rsidR="00AC4175" w:rsidRDefault="00AC4175" w:rsidP="008743C1">
      <w:pPr>
        <w:rPr>
          <w:rFonts w:ascii="Calibri" w:hAnsi="Calibri" w:cs="Arial"/>
          <w:sz w:val="22"/>
          <w:szCs w:val="22"/>
          <w:lang w:val="nl-NL"/>
        </w:rPr>
      </w:pPr>
    </w:p>
    <w:p w14:paraId="66EF7F0C" w14:textId="77777777" w:rsidR="00AC4175" w:rsidRDefault="00AC4175" w:rsidP="008743C1">
      <w:pPr>
        <w:rPr>
          <w:rFonts w:ascii="Calibri" w:hAnsi="Calibri" w:cs="Arial"/>
          <w:sz w:val="22"/>
          <w:szCs w:val="22"/>
          <w:lang w:val="nl-NL"/>
        </w:rPr>
      </w:pPr>
    </w:p>
    <w:p w14:paraId="02D238EF" w14:textId="77777777" w:rsidR="00AC4175" w:rsidRDefault="00AC4175" w:rsidP="008743C1">
      <w:pPr>
        <w:rPr>
          <w:rFonts w:ascii="Calibri" w:hAnsi="Calibri" w:cs="Arial"/>
          <w:sz w:val="22"/>
          <w:szCs w:val="22"/>
          <w:lang w:val="nl-NL"/>
        </w:rPr>
      </w:pPr>
    </w:p>
    <w:p w14:paraId="30A08A3B" w14:textId="77777777" w:rsidR="00CC73EF" w:rsidRDefault="00CC73EF" w:rsidP="008743C1">
      <w:pPr>
        <w:rPr>
          <w:rFonts w:ascii="Calibri" w:hAnsi="Calibri" w:cs="Arial"/>
          <w:sz w:val="22"/>
          <w:szCs w:val="22"/>
          <w:lang w:val="nl-NL"/>
        </w:rPr>
      </w:pPr>
    </w:p>
    <w:p w14:paraId="611752B1" w14:textId="77777777" w:rsidR="002C2C3B" w:rsidRDefault="002C2C3B" w:rsidP="008743C1">
      <w:pPr>
        <w:rPr>
          <w:rFonts w:ascii="Calibri" w:hAnsi="Calibri" w:cs="Arial"/>
          <w:sz w:val="22"/>
          <w:szCs w:val="22"/>
          <w:lang w:val="nl-NL"/>
        </w:rPr>
      </w:pPr>
    </w:p>
    <w:p w14:paraId="7664801A" w14:textId="77777777" w:rsidR="002C2C3B" w:rsidRDefault="002C2C3B" w:rsidP="008743C1">
      <w:pPr>
        <w:rPr>
          <w:rFonts w:ascii="Calibri" w:hAnsi="Calibri" w:cs="Arial"/>
          <w:sz w:val="22"/>
          <w:szCs w:val="22"/>
          <w:lang w:val="nl-NL"/>
        </w:rPr>
      </w:pPr>
    </w:p>
    <w:p w14:paraId="0F7E2C23" w14:textId="77777777" w:rsidR="008743C1" w:rsidRPr="00627B1C" w:rsidRDefault="008743C1" w:rsidP="008743C1">
      <w:pPr>
        <w:rPr>
          <w:rFonts w:ascii="Calibri" w:hAnsi="Calibri" w:cs="Arial"/>
          <w:b/>
          <w:bCs/>
          <w:sz w:val="24"/>
          <w:u w:val="single"/>
          <w:lang w:val="nl-NL"/>
        </w:rPr>
      </w:pPr>
      <w:r w:rsidRPr="00627B1C">
        <w:rPr>
          <w:rFonts w:ascii="Calibri" w:hAnsi="Calibri" w:cs="Arial"/>
          <w:b/>
          <w:bCs/>
          <w:sz w:val="24"/>
          <w:u w:val="single"/>
          <w:lang w:val="nl-NL"/>
        </w:rPr>
        <w:t>Technische eigenschappen volgens EN-ISO 10852, EN 13845 en EN 14401</w:t>
      </w:r>
    </w:p>
    <w:p w14:paraId="766FF7EE" w14:textId="77777777" w:rsidR="008743C1" w:rsidRPr="000318CA" w:rsidRDefault="008743C1" w:rsidP="008743C1">
      <w:pPr>
        <w:rPr>
          <w:rFonts w:ascii="Calibri" w:hAnsi="Calibri" w:cs="Arial"/>
          <w:sz w:val="22"/>
          <w:szCs w:val="22"/>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1212"/>
        <w:gridCol w:w="1005"/>
        <w:gridCol w:w="1005"/>
        <w:gridCol w:w="1008"/>
        <w:gridCol w:w="1010"/>
      </w:tblGrid>
      <w:tr w:rsidR="00FE6F5F" w:rsidRPr="00B962A2" w14:paraId="2E45BF05" w14:textId="77777777" w:rsidTr="00930AF8">
        <w:trPr>
          <w:trHeight w:val="283"/>
        </w:trPr>
        <w:tc>
          <w:tcPr>
            <w:tcW w:w="3114" w:type="dxa"/>
            <w:shd w:val="clear" w:color="auto" w:fill="auto"/>
          </w:tcPr>
          <w:p w14:paraId="5580E03C" w14:textId="248CDCCF" w:rsidR="00FE6F5F" w:rsidRPr="000318CA" w:rsidRDefault="00FE6F5F" w:rsidP="008743C1">
            <w:pPr>
              <w:rPr>
                <w:rFonts w:ascii="Calibri" w:hAnsi="Calibri" w:cs="Arial"/>
                <w:sz w:val="22"/>
                <w:szCs w:val="22"/>
                <w:lang w:val="nl-BE"/>
              </w:rPr>
            </w:pPr>
            <w:r>
              <w:rPr>
                <w:rFonts w:ascii="Calibri" w:hAnsi="Calibri" w:cs="Arial"/>
                <w:sz w:val="22"/>
                <w:szCs w:val="22"/>
                <w:lang w:val="nl-BE"/>
              </w:rPr>
              <w:t>Totale dikte</w:t>
            </w:r>
          </w:p>
        </w:tc>
        <w:tc>
          <w:tcPr>
            <w:tcW w:w="1701" w:type="dxa"/>
            <w:shd w:val="clear" w:color="auto" w:fill="auto"/>
          </w:tcPr>
          <w:p w14:paraId="4C2747F8" w14:textId="1316333A" w:rsidR="00FE6F5F" w:rsidRPr="00FE6F5F" w:rsidRDefault="00FE6F5F" w:rsidP="008743C1">
            <w:pPr>
              <w:rPr>
                <w:rFonts w:ascii="Calibri" w:hAnsi="Calibri" w:cs="Arial"/>
                <w:sz w:val="22"/>
                <w:szCs w:val="22"/>
                <w:lang w:val="nl-BE"/>
              </w:rPr>
            </w:pPr>
            <w:r w:rsidRPr="00FE6F5F">
              <w:rPr>
                <w:rFonts w:ascii="Calibri" w:hAnsi="Calibri" w:cs="Arial"/>
                <w:sz w:val="22"/>
                <w:szCs w:val="22"/>
                <w:lang w:val="nl-BE"/>
              </w:rPr>
              <w:t>EN ISO 24346</w:t>
            </w:r>
          </w:p>
        </w:tc>
        <w:tc>
          <w:tcPr>
            <w:tcW w:w="5240" w:type="dxa"/>
            <w:gridSpan w:val="5"/>
            <w:shd w:val="clear" w:color="auto" w:fill="auto"/>
          </w:tcPr>
          <w:p w14:paraId="1A00DDB2" w14:textId="57A43520" w:rsidR="00FE6F5F" w:rsidRPr="00FE6F5F" w:rsidRDefault="00FE6F5F" w:rsidP="00CC2AB5">
            <w:pPr>
              <w:rPr>
                <w:rFonts w:ascii="Calibri" w:hAnsi="Calibri" w:cs="Arial"/>
                <w:sz w:val="22"/>
                <w:szCs w:val="22"/>
                <w:lang w:val="fr-BE"/>
              </w:rPr>
            </w:pPr>
            <w:r w:rsidRPr="00FE6F5F">
              <w:rPr>
                <w:rFonts w:ascii="Calibri" w:hAnsi="Calibri" w:cs="Arial"/>
                <w:sz w:val="22"/>
                <w:szCs w:val="22"/>
                <w:lang w:val="fr-BE"/>
              </w:rPr>
              <w:t xml:space="preserve">2,0 mm </w:t>
            </w:r>
          </w:p>
        </w:tc>
      </w:tr>
      <w:tr w:rsidR="008743C1" w:rsidRPr="00FE6F5F" w14:paraId="77B15025" w14:textId="77777777" w:rsidTr="00930AF8">
        <w:trPr>
          <w:trHeight w:val="283"/>
        </w:trPr>
        <w:tc>
          <w:tcPr>
            <w:tcW w:w="3114" w:type="dxa"/>
            <w:shd w:val="clear" w:color="auto" w:fill="auto"/>
          </w:tcPr>
          <w:p w14:paraId="7A47AF1B" w14:textId="77777777" w:rsidR="008743C1" w:rsidRPr="000318CA" w:rsidRDefault="008743C1" w:rsidP="008743C1">
            <w:pPr>
              <w:rPr>
                <w:rFonts w:ascii="Calibri" w:hAnsi="Calibri" w:cs="Arial"/>
                <w:sz w:val="22"/>
                <w:szCs w:val="22"/>
                <w:u w:val="single"/>
                <w:lang w:val="nl-BE"/>
              </w:rPr>
            </w:pPr>
            <w:r w:rsidRPr="000318CA">
              <w:rPr>
                <w:rFonts w:ascii="Calibri" w:hAnsi="Calibri" w:cs="Arial"/>
                <w:sz w:val="22"/>
                <w:szCs w:val="22"/>
                <w:lang w:val="nl-BE"/>
              </w:rPr>
              <w:t>Finish</w:t>
            </w:r>
          </w:p>
        </w:tc>
        <w:tc>
          <w:tcPr>
            <w:tcW w:w="1701" w:type="dxa"/>
            <w:shd w:val="clear" w:color="auto" w:fill="auto"/>
          </w:tcPr>
          <w:p w14:paraId="2B15A66E" w14:textId="77777777" w:rsidR="008743C1" w:rsidRPr="000318CA" w:rsidRDefault="008743C1" w:rsidP="008743C1">
            <w:pPr>
              <w:rPr>
                <w:rFonts w:ascii="Calibri" w:hAnsi="Calibri" w:cs="Arial"/>
                <w:sz w:val="22"/>
                <w:szCs w:val="22"/>
                <w:u w:val="single"/>
                <w:lang w:val="nl-BE"/>
              </w:rPr>
            </w:pPr>
          </w:p>
        </w:tc>
        <w:tc>
          <w:tcPr>
            <w:tcW w:w="5240" w:type="dxa"/>
            <w:gridSpan w:val="5"/>
            <w:shd w:val="clear" w:color="auto" w:fill="auto"/>
          </w:tcPr>
          <w:p w14:paraId="789E9B1B" w14:textId="6DBA93B6" w:rsidR="008743C1" w:rsidRPr="00FE6F5F" w:rsidRDefault="008743C1" w:rsidP="00CC2AB5">
            <w:pPr>
              <w:rPr>
                <w:rFonts w:ascii="Calibri" w:hAnsi="Calibri" w:cs="Arial"/>
                <w:sz w:val="22"/>
                <w:szCs w:val="22"/>
                <w:u w:val="single"/>
              </w:rPr>
            </w:pPr>
            <w:r w:rsidRPr="00FE6F5F">
              <w:rPr>
                <w:rFonts w:ascii="Calibri" w:hAnsi="Calibri" w:cs="Arial"/>
                <w:sz w:val="22"/>
                <w:szCs w:val="22"/>
              </w:rPr>
              <w:t>PUR</w:t>
            </w:r>
            <w:r w:rsidR="00FE6F5F" w:rsidRPr="00FE6F5F">
              <w:rPr>
                <w:rFonts w:ascii="Calibri" w:hAnsi="Calibri" w:cs="Arial"/>
                <w:sz w:val="22"/>
                <w:szCs w:val="22"/>
              </w:rPr>
              <w:t>-</w:t>
            </w:r>
            <w:r w:rsidRPr="00FE6F5F">
              <w:rPr>
                <w:rFonts w:ascii="Calibri" w:hAnsi="Calibri" w:cs="Arial"/>
                <w:sz w:val="22"/>
                <w:szCs w:val="22"/>
              </w:rPr>
              <w:t>Pearl</w:t>
            </w:r>
            <w:r w:rsidR="00FE6F5F" w:rsidRPr="00FE6F5F">
              <w:rPr>
                <w:rFonts w:ascii="Calibri" w:hAnsi="Calibri" w:cs="Arial"/>
                <w:sz w:val="22"/>
                <w:szCs w:val="22"/>
              </w:rPr>
              <w:t xml:space="preserve"> / PUR / P</w:t>
            </w:r>
            <w:r w:rsidR="00930AF8">
              <w:rPr>
                <w:rFonts w:ascii="Calibri" w:hAnsi="Calibri" w:cs="Arial"/>
                <w:sz w:val="22"/>
                <w:szCs w:val="22"/>
              </w:rPr>
              <w:t>UR</w:t>
            </w:r>
            <w:r w:rsidR="00FE6F5F" w:rsidRPr="00FE6F5F">
              <w:rPr>
                <w:rFonts w:ascii="Calibri" w:hAnsi="Calibri" w:cs="Arial"/>
                <w:sz w:val="22"/>
                <w:szCs w:val="22"/>
              </w:rPr>
              <w:t xml:space="preserve"> Satin Pearl</w:t>
            </w:r>
          </w:p>
        </w:tc>
      </w:tr>
      <w:tr w:rsidR="00FE6F5F" w:rsidRPr="000318CA" w14:paraId="7C9EB92B" w14:textId="77777777" w:rsidTr="00930AF8">
        <w:trPr>
          <w:trHeight w:val="283"/>
        </w:trPr>
        <w:tc>
          <w:tcPr>
            <w:tcW w:w="3114" w:type="dxa"/>
            <w:shd w:val="clear" w:color="auto" w:fill="auto"/>
          </w:tcPr>
          <w:p w14:paraId="46ED5154" w14:textId="2268ABE3"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Dikte slijtlaag</w:t>
            </w:r>
          </w:p>
        </w:tc>
        <w:tc>
          <w:tcPr>
            <w:tcW w:w="1701" w:type="dxa"/>
            <w:shd w:val="clear" w:color="auto" w:fill="auto"/>
          </w:tcPr>
          <w:p w14:paraId="1955E500" w14:textId="2496F1FE"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EN-ISO 24340</w:t>
            </w:r>
          </w:p>
        </w:tc>
        <w:tc>
          <w:tcPr>
            <w:tcW w:w="5240" w:type="dxa"/>
            <w:gridSpan w:val="5"/>
            <w:shd w:val="clear" w:color="auto" w:fill="auto"/>
          </w:tcPr>
          <w:p w14:paraId="0F3EF08B" w14:textId="4DCE5E89" w:rsidR="00FE6F5F" w:rsidRPr="000318CA" w:rsidRDefault="00FE6F5F" w:rsidP="00CC2AB5">
            <w:pPr>
              <w:rPr>
                <w:rFonts w:ascii="Calibri" w:hAnsi="Calibri" w:cs="Arial"/>
                <w:sz w:val="22"/>
                <w:szCs w:val="22"/>
                <w:lang w:val="nl-BE"/>
              </w:rPr>
            </w:pPr>
            <w:r w:rsidRPr="000318CA">
              <w:rPr>
                <w:rFonts w:ascii="Calibri" w:hAnsi="Calibri" w:cs="Arial"/>
                <w:sz w:val="22"/>
                <w:szCs w:val="22"/>
                <w:lang w:val="nl-BE"/>
              </w:rPr>
              <w:t>0,7 mm</w:t>
            </w:r>
          </w:p>
        </w:tc>
      </w:tr>
      <w:tr w:rsidR="00FE6F5F" w:rsidRPr="000318CA" w14:paraId="1162DEF1" w14:textId="77777777" w:rsidTr="00930AF8">
        <w:trPr>
          <w:trHeight w:val="283"/>
        </w:trPr>
        <w:tc>
          <w:tcPr>
            <w:tcW w:w="3114" w:type="dxa"/>
            <w:shd w:val="clear" w:color="auto" w:fill="auto"/>
          </w:tcPr>
          <w:p w14:paraId="685C86A9"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Classificatie</w:t>
            </w:r>
          </w:p>
        </w:tc>
        <w:tc>
          <w:tcPr>
            <w:tcW w:w="1701" w:type="dxa"/>
            <w:shd w:val="clear" w:color="auto" w:fill="auto"/>
          </w:tcPr>
          <w:p w14:paraId="40A6FEE6"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10874</w:t>
            </w:r>
          </w:p>
        </w:tc>
        <w:tc>
          <w:tcPr>
            <w:tcW w:w="5240" w:type="dxa"/>
            <w:gridSpan w:val="5"/>
            <w:shd w:val="clear" w:color="auto" w:fill="auto"/>
          </w:tcPr>
          <w:p w14:paraId="618DA0E8" w14:textId="77777777" w:rsidR="00FE6F5F" w:rsidRPr="000318CA" w:rsidRDefault="00FE6F5F" w:rsidP="00CC2AB5">
            <w:pPr>
              <w:rPr>
                <w:rFonts w:ascii="Calibri" w:hAnsi="Calibri" w:cs="Arial"/>
                <w:sz w:val="22"/>
                <w:szCs w:val="22"/>
                <w:u w:val="single"/>
                <w:lang w:val="nl-BE"/>
              </w:rPr>
            </w:pPr>
            <w:r w:rsidRPr="000318CA">
              <w:rPr>
                <w:rFonts w:ascii="Calibri" w:hAnsi="Calibri" w:cs="Arial"/>
                <w:sz w:val="22"/>
                <w:szCs w:val="22"/>
                <w:lang w:val="nl-BE"/>
              </w:rPr>
              <w:t>34/43</w:t>
            </w:r>
          </w:p>
        </w:tc>
      </w:tr>
      <w:tr w:rsidR="00FE6F5F" w:rsidRPr="000318CA" w14:paraId="1F007AA2" w14:textId="77777777" w:rsidTr="00930AF8">
        <w:trPr>
          <w:trHeight w:val="283"/>
        </w:trPr>
        <w:tc>
          <w:tcPr>
            <w:tcW w:w="3114" w:type="dxa"/>
            <w:shd w:val="clear" w:color="auto" w:fill="auto"/>
          </w:tcPr>
          <w:p w14:paraId="190F844B" w14:textId="4FA60D12" w:rsidR="00FE6F5F" w:rsidRPr="00FE6F5F" w:rsidRDefault="00FE6F5F" w:rsidP="00FE6F5F">
            <w:pPr>
              <w:rPr>
                <w:rFonts w:ascii="Calibri" w:hAnsi="Calibri" w:cs="Arial"/>
                <w:sz w:val="22"/>
                <w:szCs w:val="22"/>
                <w:lang w:val="nl-BE"/>
              </w:rPr>
            </w:pPr>
            <w:r>
              <w:rPr>
                <w:rFonts w:ascii="Calibri" w:hAnsi="Calibri" w:cs="Arial"/>
                <w:sz w:val="22"/>
                <w:szCs w:val="22"/>
                <w:lang w:val="nl-BE"/>
              </w:rPr>
              <w:t xml:space="preserve">Collectie omvang </w:t>
            </w:r>
          </w:p>
        </w:tc>
        <w:tc>
          <w:tcPr>
            <w:tcW w:w="1701" w:type="dxa"/>
            <w:shd w:val="clear" w:color="auto" w:fill="auto"/>
          </w:tcPr>
          <w:p w14:paraId="0352E254" w14:textId="557AEC46" w:rsidR="00FE6F5F" w:rsidRPr="000318CA" w:rsidRDefault="00FE6F5F" w:rsidP="00FE6F5F">
            <w:pPr>
              <w:rPr>
                <w:rFonts w:ascii="Calibri" w:hAnsi="Calibri" w:cs="Arial"/>
                <w:sz w:val="22"/>
                <w:szCs w:val="22"/>
                <w:u w:val="single"/>
                <w:lang w:val="nl-BE"/>
              </w:rPr>
            </w:pPr>
          </w:p>
        </w:tc>
        <w:tc>
          <w:tcPr>
            <w:tcW w:w="5240" w:type="dxa"/>
            <w:gridSpan w:val="5"/>
            <w:shd w:val="clear" w:color="auto" w:fill="auto"/>
          </w:tcPr>
          <w:p w14:paraId="1DC16305" w14:textId="4A92EC34" w:rsidR="00FE6F5F" w:rsidRPr="00FE6F5F" w:rsidRDefault="004379A9" w:rsidP="00CC2AB5">
            <w:pPr>
              <w:rPr>
                <w:rFonts w:ascii="Calibri" w:hAnsi="Calibri" w:cs="Arial"/>
                <w:sz w:val="22"/>
                <w:szCs w:val="22"/>
                <w:lang w:val="nl-BE"/>
              </w:rPr>
            </w:pPr>
            <w:r>
              <w:rPr>
                <w:rFonts w:ascii="Calibri" w:hAnsi="Calibri" w:cs="Arial"/>
                <w:sz w:val="22"/>
                <w:szCs w:val="22"/>
                <w:lang w:val="nl-BE"/>
              </w:rPr>
              <w:t>94</w:t>
            </w:r>
            <w:r w:rsidR="00FE6F5F" w:rsidRPr="00FE6F5F">
              <w:rPr>
                <w:rFonts w:ascii="Calibri" w:hAnsi="Calibri" w:cs="Arial"/>
                <w:sz w:val="22"/>
                <w:szCs w:val="22"/>
                <w:lang w:val="nl-BE"/>
              </w:rPr>
              <w:t xml:space="preserve"> </w:t>
            </w:r>
            <w:r w:rsidR="00FE6F5F">
              <w:rPr>
                <w:rFonts w:ascii="Calibri" w:hAnsi="Calibri" w:cs="Arial"/>
                <w:sz w:val="22"/>
                <w:szCs w:val="22"/>
                <w:lang w:val="nl-BE"/>
              </w:rPr>
              <w:t>items</w:t>
            </w:r>
          </w:p>
        </w:tc>
      </w:tr>
      <w:tr w:rsidR="00FE6F5F" w:rsidRPr="000318CA" w14:paraId="2AD0975D" w14:textId="77777777" w:rsidTr="00930AF8">
        <w:trPr>
          <w:trHeight w:val="283"/>
        </w:trPr>
        <w:tc>
          <w:tcPr>
            <w:tcW w:w="3114" w:type="dxa"/>
            <w:shd w:val="clear" w:color="auto" w:fill="auto"/>
          </w:tcPr>
          <w:p w14:paraId="706D4BBA" w14:textId="4E422B14" w:rsidR="00FE6F5F" w:rsidRPr="00FE6F5F" w:rsidRDefault="00FE6F5F" w:rsidP="00FE6F5F">
            <w:pPr>
              <w:rPr>
                <w:rFonts w:ascii="Calibri" w:hAnsi="Calibri" w:cs="Arial"/>
                <w:sz w:val="22"/>
                <w:szCs w:val="22"/>
                <w:lang w:val="nl-BE"/>
              </w:rPr>
            </w:pPr>
            <w:r w:rsidRPr="00FE6F5F">
              <w:rPr>
                <w:rFonts w:ascii="Calibri" w:hAnsi="Calibri" w:cs="Arial"/>
                <w:sz w:val="22"/>
                <w:szCs w:val="22"/>
                <w:lang w:val="nl-BE"/>
              </w:rPr>
              <w:t>Commercieel gebruik</w:t>
            </w:r>
          </w:p>
        </w:tc>
        <w:tc>
          <w:tcPr>
            <w:tcW w:w="1701" w:type="dxa"/>
            <w:shd w:val="clear" w:color="auto" w:fill="auto"/>
          </w:tcPr>
          <w:p w14:paraId="2BFF0539" w14:textId="7BB5CF67" w:rsidR="00FE6F5F" w:rsidRPr="00FE6F5F" w:rsidRDefault="00FE6F5F" w:rsidP="00FE6F5F">
            <w:pPr>
              <w:rPr>
                <w:rFonts w:ascii="Calibri" w:hAnsi="Calibri" w:cs="Arial"/>
                <w:sz w:val="22"/>
                <w:szCs w:val="22"/>
                <w:lang w:val="nl-BE"/>
              </w:rPr>
            </w:pPr>
            <w:r w:rsidRPr="00FE6F5F">
              <w:rPr>
                <w:rFonts w:ascii="Calibri" w:hAnsi="Calibri" w:cs="Arial"/>
                <w:sz w:val="22"/>
                <w:szCs w:val="22"/>
                <w:lang w:val="nl-BE"/>
              </w:rPr>
              <w:t>EN ISO 10874</w:t>
            </w:r>
          </w:p>
        </w:tc>
        <w:tc>
          <w:tcPr>
            <w:tcW w:w="5240" w:type="dxa"/>
            <w:gridSpan w:val="5"/>
            <w:shd w:val="clear" w:color="auto" w:fill="auto"/>
          </w:tcPr>
          <w:p w14:paraId="71782FD9" w14:textId="3051309E" w:rsidR="00FE6F5F" w:rsidRPr="00FE6F5F" w:rsidRDefault="00FE6F5F" w:rsidP="00CC2AB5">
            <w:pPr>
              <w:rPr>
                <w:rFonts w:ascii="Calibri" w:hAnsi="Calibri" w:cs="Arial"/>
                <w:sz w:val="22"/>
                <w:szCs w:val="22"/>
                <w:lang w:val="nl-BE"/>
              </w:rPr>
            </w:pPr>
            <w:r w:rsidRPr="00FE6F5F">
              <w:rPr>
                <w:rFonts w:ascii="Calibri" w:hAnsi="Calibri" w:cs="Arial"/>
                <w:sz w:val="22"/>
                <w:szCs w:val="22"/>
                <w:lang w:val="nl-BE"/>
              </w:rPr>
              <w:t>Klasse 34</w:t>
            </w:r>
          </w:p>
        </w:tc>
      </w:tr>
      <w:tr w:rsidR="00FE6F5F" w:rsidRPr="000318CA" w14:paraId="7A588F0D" w14:textId="77777777" w:rsidTr="00930AF8">
        <w:trPr>
          <w:trHeight w:val="283"/>
        </w:trPr>
        <w:tc>
          <w:tcPr>
            <w:tcW w:w="3114" w:type="dxa"/>
            <w:shd w:val="clear" w:color="auto" w:fill="auto"/>
          </w:tcPr>
          <w:p w14:paraId="5A66F004" w14:textId="63AB6F99" w:rsidR="00FE6F5F" w:rsidRPr="000318CA" w:rsidRDefault="00FE6F5F" w:rsidP="00FE6F5F">
            <w:pPr>
              <w:rPr>
                <w:rFonts w:ascii="Calibri" w:hAnsi="Calibri" w:cs="Arial"/>
                <w:sz w:val="22"/>
                <w:szCs w:val="22"/>
                <w:lang w:val="nl-BE"/>
              </w:rPr>
            </w:pPr>
            <w:r>
              <w:rPr>
                <w:rFonts w:ascii="Calibri" w:hAnsi="Calibri" w:cs="Arial"/>
                <w:sz w:val="22"/>
                <w:szCs w:val="22"/>
                <w:lang w:val="nl-BE"/>
              </w:rPr>
              <w:t>Industrieel gebruik</w:t>
            </w:r>
          </w:p>
        </w:tc>
        <w:tc>
          <w:tcPr>
            <w:tcW w:w="1701" w:type="dxa"/>
            <w:shd w:val="clear" w:color="auto" w:fill="auto"/>
          </w:tcPr>
          <w:p w14:paraId="3A12BDD1" w14:textId="50F63471" w:rsidR="00FE6F5F" w:rsidRPr="000318CA" w:rsidRDefault="00FE6F5F" w:rsidP="00FE6F5F">
            <w:pPr>
              <w:rPr>
                <w:rFonts w:ascii="Calibri" w:hAnsi="Calibri" w:cs="Arial"/>
                <w:sz w:val="22"/>
                <w:szCs w:val="22"/>
                <w:lang w:val="nl-BE"/>
              </w:rPr>
            </w:pPr>
            <w:r>
              <w:rPr>
                <w:rFonts w:ascii="Calibri" w:hAnsi="Calibri" w:cs="Arial"/>
                <w:sz w:val="22"/>
                <w:szCs w:val="22"/>
                <w:lang w:val="nl-BE"/>
              </w:rPr>
              <w:t>EN ISO 10874</w:t>
            </w:r>
          </w:p>
        </w:tc>
        <w:tc>
          <w:tcPr>
            <w:tcW w:w="5240" w:type="dxa"/>
            <w:gridSpan w:val="5"/>
            <w:shd w:val="clear" w:color="auto" w:fill="auto"/>
          </w:tcPr>
          <w:p w14:paraId="7C08D822" w14:textId="0973D561" w:rsidR="00FE6F5F" w:rsidRPr="000318CA" w:rsidRDefault="00FE6F5F" w:rsidP="00CC2AB5">
            <w:pPr>
              <w:rPr>
                <w:rFonts w:ascii="Calibri" w:hAnsi="Calibri" w:cs="Arial"/>
                <w:sz w:val="22"/>
                <w:szCs w:val="22"/>
                <w:lang w:val="nl-BE"/>
              </w:rPr>
            </w:pPr>
            <w:r>
              <w:rPr>
                <w:rFonts w:ascii="Calibri" w:hAnsi="Calibri" w:cs="Arial"/>
                <w:sz w:val="22"/>
                <w:szCs w:val="22"/>
                <w:lang w:val="nl-BE"/>
              </w:rPr>
              <w:t>Klasse 43</w:t>
            </w:r>
          </w:p>
        </w:tc>
      </w:tr>
      <w:tr w:rsidR="00FE6F5F" w:rsidRPr="000318CA" w14:paraId="2A5D1B22" w14:textId="77777777" w:rsidTr="00930AF8">
        <w:trPr>
          <w:trHeight w:val="283"/>
        </w:trPr>
        <w:tc>
          <w:tcPr>
            <w:tcW w:w="3114" w:type="dxa"/>
            <w:shd w:val="clear" w:color="auto" w:fill="auto"/>
          </w:tcPr>
          <w:p w14:paraId="1F4B8442"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Rolbreedte</w:t>
            </w:r>
          </w:p>
        </w:tc>
        <w:tc>
          <w:tcPr>
            <w:tcW w:w="1701" w:type="dxa"/>
            <w:shd w:val="clear" w:color="auto" w:fill="auto"/>
          </w:tcPr>
          <w:p w14:paraId="2F1D97AB"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24341</w:t>
            </w:r>
          </w:p>
        </w:tc>
        <w:tc>
          <w:tcPr>
            <w:tcW w:w="5240" w:type="dxa"/>
            <w:gridSpan w:val="5"/>
            <w:shd w:val="clear" w:color="auto" w:fill="auto"/>
          </w:tcPr>
          <w:p w14:paraId="1D503DBC" w14:textId="77777777" w:rsidR="00FE6F5F" w:rsidRPr="000318CA" w:rsidRDefault="00FE6F5F" w:rsidP="00CC2AB5">
            <w:pPr>
              <w:rPr>
                <w:rFonts w:ascii="Calibri" w:hAnsi="Calibri" w:cs="Arial"/>
                <w:sz w:val="22"/>
                <w:szCs w:val="22"/>
                <w:u w:val="single"/>
                <w:lang w:val="nl-BE"/>
              </w:rPr>
            </w:pPr>
            <w:r w:rsidRPr="000318CA">
              <w:rPr>
                <w:rFonts w:ascii="Calibri" w:hAnsi="Calibri" w:cs="Arial"/>
                <w:sz w:val="22"/>
                <w:szCs w:val="22"/>
                <w:lang w:val="nl-BE"/>
              </w:rPr>
              <w:t>2,00 m</w:t>
            </w:r>
          </w:p>
        </w:tc>
      </w:tr>
      <w:tr w:rsidR="00FE6F5F" w:rsidRPr="000318CA" w14:paraId="087E3FC1" w14:textId="77777777" w:rsidTr="00930AF8">
        <w:trPr>
          <w:trHeight w:val="283"/>
        </w:trPr>
        <w:tc>
          <w:tcPr>
            <w:tcW w:w="3114" w:type="dxa"/>
            <w:shd w:val="clear" w:color="auto" w:fill="auto"/>
          </w:tcPr>
          <w:p w14:paraId="50E6A5EA"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Rollengte</w:t>
            </w:r>
          </w:p>
        </w:tc>
        <w:tc>
          <w:tcPr>
            <w:tcW w:w="1701" w:type="dxa"/>
            <w:shd w:val="clear" w:color="auto" w:fill="auto"/>
          </w:tcPr>
          <w:p w14:paraId="3B77F58C"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24341</w:t>
            </w:r>
          </w:p>
        </w:tc>
        <w:tc>
          <w:tcPr>
            <w:tcW w:w="5240" w:type="dxa"/>
            <w:gridSpan w:val="5"/>
            <w:shd w:val="clear" w:color="auto" w:fill="auto"/>
          </w:tcPr>
          <w:p w14:paraId="0413D926" w14:textId="06AA178F" w:rsidR="00FE6F5F" w:rsidRPr="000318CA" w:rsidRDefault="00FE6F5F" w:rsidP="00CC2AB5">
            <w:pPr>
              <w:rPr>
                <w:rFonts w:ascii="Calibri" w:hAnsi="Calibri" w:cs="Arial"/>
                <w:sz w:val="22"/>
                <w:szCs w:val="22"/>
                <w:u w:val="single"/>
                <w:lang w:val="nl-BE"/>
              </w:rPr>
            </w:pPr>
            <w:r>
              <w:rPr>
                <w:rFonts w:ascii="Calibri" w:hAnsi="Calibri" w:cs="Calibri"/>
                <w:sz w:val="22"/>
                <w:szCs w:val="22"/>
                <w:lang w:val="nl-BE"/>
              </w:rPr>
              <w:t>≤</w:t>
            </w:r>
            <w:r>
              <w:rPr>
                <w:rFonts w:ascii="Calibri" w:hAnsi="Calibri" w:cs="Arial"/>
                <w:sz w:val="22"/>
                <w:szCs w:val="22"/>
                <w:lang w:val="nl-BE"/>
              </w:rPr>
              <w:t xml:space="preserve"> </w:t>
            </w:r>
            <w:r w:rsidRPr="000318CA">
              <w:rPr>
                <w:rFonts w:ascii="Calibri" w:hAnsi="Calibri" w:cs="Arial"/>
                <w:sz w:val="22"/>
                <w:szCs w:val="22"/>
                <w:lang w:val="nl-BE"/>
              </w:rPr>
              <w:t>27 m</w:t>
            </w:r>
          </w:p>
        </w:tc>
      </w:tr>
      <w:tr w:rsidR="00FE6F5F" w:rsidRPr="00664BF3" w14:paraId="69B80528" w14:textId="77777777" w:rsidTr="00930AF8">
        <w:trPr>
          <w:trHeight w:val="283"/>
        </w:trPr>
        <w:tc>
          <w:tcPr>
            <w:tcW w:w="3114" w:type="dxa"/>
            <w:shd w:val="clear" w:color="auto" w:fill="auto"/>
          </w:tcPr>
          <w:p w14:paraId="6E608463" w14:textId="4778992D" w:rsidR="00FE6F5F" w:rsidRPr="000318CA" w:rsidRDefault="00664BF3" w:rsidP="00FE6F5F">
            <w:pPr>
              <w:rPr>
                <w:rFonts w:ascii="Calibri" w:hAnsi="Calibri" w:cs="Arial"/>
                <w:sz w:val="22"/>
                <w:szCs w:val="22"/>
                <w:lang w:val="nl-BE"/>
              </w:rPr>
            </w:pPr>
            <w:r>
              <w:rPr>
                <w:rFonts w:ascii="Calibri" w:hAnsi="Calibri" w:cs="Arial"/>
                <w:sz w:val="22"/>
                <w:szCs w:val="22"/>
                <w:lang w:val="nl-BE"/>
              </w:rPr>
              <w:t>Totaal g</w:t>
            </w:r>
            <w:r w:rsidR="00FE6F5F" w:rsidRPr="000318CA">
              <w:rPr>
                <w:rFonts w:ascii="Calibri" w:hAnsi="Calibri" w:cs="Arial"/>
                <w:sz w:val="22"/>
                <w:szCs w:val="22"/>
                <w:lang w:val="nl-BE"/>
              </w:rPr>
              <w:t>ewicht</w:t>
            </w:r>
          </w:p>
        </w:tc>
        <w:tc>
          <w:tcPr>
            <w:tcW w:w="1701" w:type="dxa"/>
            <w:shd w:val="clear" w:color="auto" w:fill="auto"/>
          </w:tcPr>
          <w:p w14:paraId="07C3A96D" w14:textId="77777777"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EN-ISO 23997</w:t>
            </w:r>
          </w:p>
        </w:tc>
        <w:tc>
          <w:tcPr>
            <w:tcW w:w="5240" w:type="dxa"/>
            <w:gridSpan w:val="5"/>
            <w:shd w:val="clear" w:color="auto" w:fill="auto"/>
          </w:tcPr>
          <w:p w14:paraId="78477DF5" w14:textId="3CD492FF" w:rsidR="00FE6F5F" w:rsidRPr="00664BF3" w:rsidRDefault="00FE6F5F" w:rsidP="00CC2AB5">
            <w:pPr>
              <w:rPr>
                <w:rFonts w:ascii="Calibri" w:hAnsi="Calibri" w:cs="Arial"/>
                <w:sz w:val="22"/>
                <w:szCs w:val="22"/>
                <w:u w:val="single"/>
              </w:rPr>
            </w:pPr>
            <w:r w:rsidRPr="00664BF3">
              <w:rPr>
                <w:rFonts w:ascii="Calibri" w:hAnsi="Calibri" w:cs="Arial"/>
                <w:sz w:val="22"/>
                <w:szCs w:val="22"/>
              </w:rPr>
              <w:t>2</w:t>
            </w:r>
            <w:r w:rsidR="004379A9">
              <w:rPr>
                <w:rFonts w:ascii="Calibri" w:hAnsi="Calibri" w:cs="Arial"/>
                <w:sz w:val="22"/>
                <w:szCs w:val="22"/>
              </w:rPr>
              <w:t>750 g/m²</w:t>
            </w:r>
          </w:p>
        </w:tc>
      </w:tr>
      <w:tr w:rsidR="00664BF3" w:rsidRPr="000318CA" w14:paraId="16B8668F" w14:textId="77777777" w:rsidTr="00930AF8">
        <w:trPr>
          <w:trHeight w:val="283"/>
        </w:trPr>
        <w:tc>
          <w:tcPr>
            <w:tcW w:w="3114" w:type="dxa"/>
            <w:shd w:val="clear" w:color="auto" w:fill="auto"/>
          </w:tcPr>
          <w:p w14:paraId="602505D9" w14:textId="24E16B80" w:rsidR="00664BF3" w:rsidRPr="000318CA" w:rsidRDefault="00664BF3" w:rsidP="00664BF3">
            <w:pPr>
              <w:rPr>
                <w:rFonts w:ascii="Calibri" w:hAnsi="Calibri" w:cs="Arial"/>
                <w:sz w:val="22"/>
                <w:szCs w:val="22"/>
                <w:lang w:val="nl-BE"/>
              </w:rPr>
            </w:pPr>
            <w:r>
              <w:rPr>
                <w:rFonts w:ascii="Calibri" w:hAnsi="Calibri" w:cs="Arial"/>
                <w:sz w:val="22"/>
                <w:szCs w:val="22"/>
                <w:lang w:val="nl-BE"/>
              </w:rPr>
              <w:t>Contactgeluidsdemping</w:t>
            </w:r>
          </w:p>
        </w:tc>
        <w:tc>
          <w:tcPr>
            <w:tcW w:w="1701" w:type="dxa"/>
            <w:shd w:val="clear" w:color="auto" w:fill="auto"/>
          </w:tcPr>
          <w:p w14:paraId="075E45DB" w14:textId="75D8B8F3"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717-2</w:t>
            </w:r>
          </w:p>
        </w:tc>
        <w:tc>
          <w:tcPr>
            <w:tcW w:w="5240" w:type="dxa"/>
            <w:gridSpan w:val="5"/>
            <w:shd w:val="clear" w:color="auto" w:fill="auto"/>
          </w:tcPr>
          <w:p w14:paraId="46AA84E0" w14:textId="5EA7E9A9" w:rsidR="00664BF3" w:rsidRPr="000318CA" w:rsidRDefault="00664BF3" w:rsidP="00CC2AB5">
            <w:pPr>
              <w:rPr>
                <w:rFonts w:ascii="Calibri" w:hAnsi="Calibri" w:cs="Arial"/>
                <w:sz w:val="22"/>
                <w:szCs w:val="22"/>
                <w:lang w:val="nl-BE"/>
              </w:rPr>
            </w:pPr>
            <w:r>
              <w:rPr>
                <w:rFonts w:ascii="Calibri" w:hAnsi="Calibri" w:cs="Arial"/>
                <w:sz w:val="22"/>
                <w:szCs w:val="22"/>
                <w:lang w:val="nl-BE"/>
              </w:rPr>
              <w:t>5dB</w:t>
            </w:r>
          </w:p>
        </w:tc>
      </w:tr>
      <w:tr w:rsidR="00664BF3" w:rsidRPr="000318CA" w14:paraId="1C9C06A7" w14:textId="77777777" w:rsidTr="00930AF8">
        <w:trPr>
          <w:trHeight w:val="283"/>
        </w:trPr>
        <w:tc>
          <w:tcPr>
            <w:tcW w:w="3114" w:type="dxa"/>
            <w:shd w:val="clear" w:color="auto" w:fill="auto"/>
          </w:tcPr>
          <w:p w14:paraId="105FFD6C" w14:textId="0F3EB916" w:rsidR="00664BF3" w:rsidRPr="000318CA" w:rsidRDefault="00664BF3" w:rsidP="00664BF3">
            <w:pPr>
              <w:rPr>
                <w:rFonts w:ascii="Calibri" w:hAnsi="Calibri" w:cs="Arial"/>
                <w:sz w:val="22"/>
                <w:szCs w:val="22"/>
                <w:lang w:val="nl-BE"/>
              </w:rPr>
            </w:pPr>
            <w:r>
              <w:rPr>
                <w:rFonts w:ascii="Calibri" w:hAnsi="Calibri" w:cs="Arial"/>
                <w:sz w:val="22"/>
                <w:szCs w:val="22"/>
                <w:lang w:val="nl-BE"/>
              </w:rPr>
              <w:t>Gebruik van zwenkwielen</w:t>
            </w:r>
          </w:p>
        </w:tc>
        <w:tc>
          <w:tcPr>
            <w:tcW w:w="1701" w:type="dxa"/>
            <w:shd w:val="clear" w:color="auto" w:fill="auto"/>
          </w:tcPr>
          <w:p w14:paraId="4D89CFE8" w14:textId="2C7485F6"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425</w:t>
            </w:r>
          </w:p>
        </w:tc>
        <w:tc>
          <w:tcPr>
            <w:tcW w:w="5240" w:type="dxa"/>
            <w:gridSpan w:val="5"/>
            <w:shd w:val="clear" w:color="auto" w:fill="auto"/>
          </w:tcPr>
          <w:p w14:paraId="3AF9CF8C" w14:textId="463E3F7D" w:rsidR="00664BF3" w:rsidRPr="000318CA" w:rsidRDefault="00664BF3" w:rsidP="00CC2AB5">
            <w:pPr>
              <w:rPr>
                <w:rFonts w:ascii="Calibri" w:hAnsi="Calibri" w:cs="Arial"/>
                <w:sz w:val="22"/>
                <w:szCs w:val="22"/>
                <w:lang w:val="nl-BE"/>
              </w:rPr>
            </w:pPr>
            <w:r>
              <w:rPr>
                <w:rFonts w:ascii="Calibri" w:hAnsi="Calibri" w:cs="Arial"/>
                <w:sz w:val="22"/>
                <w:szCs w:val="22"/>
                <w:lang w:val="nl-BE"/>
              </w:rPr>
              <w:t xml:space="preserve">Pass - </w:t>
            </w:r>
            <w:r w:rsidRPr="000318CA">
              <w:rPr>
                <w:rFonts w:ascii="Calibri" w:hAnsi="Calibri" w:cs="Arial"/>
                <w:sz w:val="22"/>
                <w:szCs w:val="22"/>
                <w:lang w:val="nl-BE"/>
              </w:rPr>
              <w:t>Geen effect</w:t>
            </w:r>
          </w:p>
        </w:tc>
      </w:tr>
      <w:tr w:rsidR="00664BF3" w:rsidRPr="000318CA" w14:paraId="5B108389" w14:textId="77777777" w:rsidTr="00930AF8">
        <w:trPr>
          <w:trHeight w:val="283"/>
        </w:trPr>
        <w:tc>
          <w:tcPr>
            <w:tcW w:w="3114" w:type="dxa"/>
            <w:shd w:val="clear" w:color="auto" w:fill="auto"/>
          </w:tcPr>
          <w:p w14:paraId="06833A18" w14:textId="490D4D11"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Dimensiestabiliteit</w:t>
            </w:r>
          </w:p>
        </w:tc>
        <w:tc>
          <w:tcPr>
            <w:tcW w:w="1701" w:type="dxa"/>
            <w:shd w:val="clear" w:color="auto" w:fill="auto"/>
          </w:tcPr>
          <w:p w14:paraId="73586430" w14:textId="1E526CBB"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23999</w:t>
            </w:r>
          </w:p>
        </w:tc>
        <w:tc>
          <w:tcPr>
            <w:tcW w:w="5240" w:type="dxa"/>
            <w:gridSpan w:val="5"/>
            <w:shd w:val="clear" w:color="auto" w:fill="auto"/>
          </w:tcPr>
          <w:p w14:paraId="21086B7E" w14:textId="421813BB"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&lt; 0,1</w:t>
            </w:r>
            <w:r w:rsidR="004379A9">
              <w:rPr>
                <w:rFonts w:ascii="Calibri" w:hAnsi="Calibri" w:cs="Arial"/>
                <w:sz w:val="22"/>
                <w:szCs w:val="22"/>
                <w:lang w:val="nl-BE"/>
              </w:rPr>
              <w:t>0</w:t>
            </w:r>
            <w:r w:rsidRPr="000318CA">
              <w:rPr>
                <w:rFonts w:ascii="Calibri" w:hAnsi="Calibri" w:cs="Arial"/>
                <w:sz w:val="22"/>
                <w:szCs w:val="22"/>
                <w:lang w:val="nl-BE"/>
              </w:rPr>
              <w:t xml:space="preserve"> %</w:t>
            </w:r>
          </w:p>
        </w:tc>
      </w:tr>
      <w:tr w:rsidR="00664BF3" w:rsidRPr="000318CA" w14:paraId="570C9CEF" w14:textId="77777777" w:rsidTr="00930AF8">
        <w:trPr>
          <w:trHeight w:val="283"/>
        </w:trPr>
        <w:tc>
          <w:tcPr>
            <w:tcW w:w="3114" w:type="dxa"/>
            <w:shd w:val="clear" w:color="auto" w:fill="auto"/>
          </w:tcPr>
          <w:p w14:paraId="1ACCB6BD" w14:textId="47198E72"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Indrukgevoeligheid</w:t>
            </w:r>
          </w:p>
        </w:tc>
        <w:tc>
          <w:tcPr>
            <w:tcW w:w="1701" w:type="dxa"/>
            <w:shd w:val="clear" w:color="auto" w:fill="auto"/>
          </w:tcPr>
          <w:p w14:paraId="3A8B29E8" w14:textId="3A7A85B4"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24343-1</w:t>
            </w:r>
          </w:p>
        </w:tc>
        <w:tc>
          <w:tcPr>
            <w:tcW w:w="5240" w:type="dxa"/>
            <w:gridSpan w:val="5"/>
            <w:shd w:val="clear" w:color="auto" w:fill="auto"/>
          </w:tcPr>
          <w:p w14:paraId="07D37A6F" w14:textId="69CBB20C"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&lt; 0,</w:t>
            </w:r>
            <w:r>
              <w:rPr>
                <w:rFonts w:ascii="Calibri" w:hAnsi="Calibri" w:cs="Arial"/>
                <w:sz w:val="22"/>
                <w:szCs w:val="22"/>
                <w:lang w:val="nl-BE"/>
              </w:rPr>
              <w:t>10</w:t>
            </w:r>
            <w:r w:rsidRPr="000318CA">
              <w:rPr>
                <w:rFonts w:ascii="Calibri" w:hAnsi="Calibri" w:cs="Arial"/>
                <w:sz w:val="22"/>
                <w:szCs w:val="22"/>
                <w:lang w:val="nl-BE"/>
              </w:rPr>
              <w:t xml:space="preserve"> mm</w:t>
            </w:r>
            <w:r>
              <w:rPr>
                <w:rFonts w:ascii="Calibri" w:hAnsi="Calibri" w:cs="Arial"/>
                <w:sz w:val="22"/>
                <w:szCs w:val="22"/>
                <w:lang w:val="nl-BE"/>
              </w:rPr>
              <w:t xml:space="preserve"> – typische waarde 0.04 mm</w:t>
            </w:r>
          </w:p>
        </w:tc>
      </w:tr>
      <w:tr w:rsidR="00664BF3" w:rsidRPr="000318CA" w14:paraId="6FE4D23C" w14:textId="77777777" w:rsidTr="00930AF8">
        <w:trPr>
          <w:trHeight w:val="283"/>
        </w:trPr>
        <w:tc>
          <w:tcPr>
            <w:tcW w:w="3114" w:type="dxa"/>
            <w:shd w:val="clear" w:color="auto" w:fill="auto"/>
          </w:tcPr>
          <w:p w14:paraId="421729F7" w14:textId="549F07CB" w:rsidR="00664BF3" w:rsidRPr="000318CA" w:rsidRDefault="00664BF3" w:rsidP="00664BF3">
            <w:pPr>
              <w:rPr>
                <w:rFonts w:ascii="Calibri" w:hAnsi="Calibri" w:cs="Arial"/>
                <w:sz w:val="22"/>
                <w:szCs w:val="22"/>
                <w:lang w:val="nl-BE"/>
              </w:rPr>
            </w:pPr>
            <w:r>
              <w:rPr>
                <w:rFonts w:ascii="Calibri" w:hAnsi="Calibri" w:cs="Arial"/>
                <w:sz w:val="22"/>
                <w:szCs w:val="22"/>
                <w:lang w:val="nl-BE"/>
              </w:rPr>
              <w:t>Lichtechtheid</w:t>
            </w:r>
          </w:p>
        </w:tc>
        <w:tc>
          <w:tcPr>
            <w:tcW w:w="1701" w:type="dxa"/>
            <w:shd w:val="clear" w:color="auto" w:fill="auto"/>
          </w:tcPr>
          <w:p w14:paraId="0DB1B71C" w14:textId="1A05240C"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105 B-02</w:t>
            </w:r>
          </w:p>
        </w:tc>
        <w:tc>
          <w:tcPr>
            <w:tcW w:w="5240" w:type="dxa"/>
            <w:gridSpan w:val="5"/>
            <w:shd w:val="clear" w:color="auto" w:fill="auto"/>
          </w:tcPr>
          <w:p w14:paraId="75CA607F" w14:textId="5244928F"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 6</w:t>
            </w:r>
          </w:p>
        </w:tc>
      </w:tr>
      <w:tr w:rsidR="00664BF3" w:rsidRPr="000318CA" w14:paraId="2173E386" w14:textId="77777777" w:rsidTr="00930AF8">
        <w:trPr>
          <w:trHeight w:val="283"/>
        </w:trPr>
        <w:tc>
          <w:tcPr>
            <w:tcW w:w="3114" w:type="dxa"/>
            <w:shd w:val="clear" w:color="auto" w:fill="auto"/>
          </w:tcPr>
          <w:p w14:paraId="6BECD406" w14:textId="631BB75B" w:rsidR="00664BF3" w:rsidRPr="000318CA" w:rsidRDefault="00664BF3" w:rsidP="00664BF3">
            <w:pPr>
              <w:rPr>
                <w:rFonts w:ascii="Calibri" w:hAnsi="Calibri" w:cs="Arial"/>
                <w:sz w:val="22"/>
                <w:szCs w:val="22"/>
                <w:lang w:val="nl-BE"/>
              </w:rPr>
            </w:pPr>
            <w:r>
              <w:rPr>
                <w:rFonts w:ascii="Calibri" w:hAnsi="Calibri" w:cs="Arial"/>
                <w:sz w:val="22"/>
                <w:szCs w:val="22"/>
                <w:lang w:val="nl-BE"/>
              </w:rPr>
              <w:t>TVOC emissies na 28 dagen</w:t>
            </w:r>
          </w:p>
        </w:tc>
        <w:tc>
          <w:tcPr>
            <w:tcW w:w="1701" w:type="dxa"/>
            <w:shd w:val="clear" w:color="auto" w:fill="auto"/>
          </w:tcPr>
          <w:p w14:paraId="778ECC7C" w14:textId="4301AB89" w:rsidR="00664BF3" w:rsidRPr="000318CA" w:rsidRDefault="00664BF3" w:rsidP="00664BF3">
            <w:pPr>
              <w:rPr>
                <w:rFonts w:ascii="Calibri" w:hAnsi="Calibri" w:cs="Arial"/>
                <w:sz w:val="22"/>
                <w:szCs w:val="22"/>
                <w:lang w:val="nl-BE"/>
              </w:rPr>
            </w:pPr>
            <w:r>
              <w:rPr>
                <w:rFonts w:ascii="Calibri" w:hAnsi="Calibri" w:cs="Arial"/>
                <w:sz w:val="22"/>
                <w:szCs w:val="22"/>
                <w:lang w:val="nl-BE"/>
              </w:rPr>
              <w:t>EN 16516</w:t>
            </w:r>
          </w:p>
        </w:tc>
        <w:tc>
          <w:tcPr>
            <w:tcW w:w="5240" w:type="dxa"/>
            <w:gridSpan w:val="5"/>
            <w:shd w:val="clear" w:color="auto" w:fill="auto"/>
          </w:tcPr>
          <w:p w14:paraId="3C4796E0" w14:textId="4953188F" w:rsidR="00664BF3" w:rsidRPr="004379A9" w:rsidRDefault="00664BF3" w:rsidP="00CC2AB5">
            <w:pPr>
              <w:rPr>
                <w:rFonts w:ascii="Calibri" w:hAnsi="Calibri" w:cs="Arial"/>
                <w:sz w:val="22"/>
                <w:szCs w:val="22"/>
              </w:rPr>
            </w:pPr>
            <w:r w:rsidRPr="004379A9">
              <w:rPr>
                <w:rFonts w:ascii="Calibri" w:hAnsi="Calibri" w:cs="Calibri"/>
                <w:sz w:val="22"/>
                <w:szCs w:val="22"/>
              </w:rPr>
              <w:t>≤</w:t>
            </w:r>
            <w:r w:rsidRPr="004379A9">
              <w:rPr>
                <w:rFonts w:ascii="Calibri" w:hAnsi="Calibri" w:cs="Arial"/>
                <w:sz w:val="22"/>
                <w:szCs w:val="22"/>
              </w:rPr>
              <w:t xml:space="preserve"> 0.01 mg/m³</w:t>
            </w:r>
            <w:r w:rsidR="004379A9" w:rsidRPr="004379A9">
              <w:rPr>
                <w:rFonts w:ascii="Calibri" w:hAnsi="Calibri" w:cs="Arial"/>
                <w:sz w:val="22"/>
                <w:szCs w:val="22"/>
              </w:rPr>
              <w:t xml:space="preserve"> - Indoor Air C</w:t>
            </w:r>
            <w:r w:rsidR="004379A9">
              <w:rPr>
                <w:rFonts w:ascii="Calibri" w:hAnsi="Calibri" w:cs="Arial"/>
                <w:sz w:val="22"/>
                <w:szCs w:val="22"/>
              </w:rPr>
              <w:t>omfort Gold</w:t>
            </w:r>
          </w:p>
        </w:tc>
      </w:tr>
      <w:tr w:rsidR="00664BF3" w:rsidRPr="000318CA" w14:paraId="7DF8BC56" w14:textId="77777777" w:rsidTr="00930AF8">
        <w:trPr>
          <w:trHeight w:val="283"/>
        </w:trPr>
        <w:tc>
          <w:tcPr>
            <w:tcW w:w="3114" w:type="dxa"/>
            <w:shd w:val="clear" w:color="auto" w:fill="auto"/>
          </w:tcPr>
          <w:p w14:paraId="748D88D5" w14:textId="512906BE" w:rsidR="00664BF3" w:rsidRPr="000318CA" w:rsidRDefault="00664BF3" w:rsidP="00664BF3">
            <w:pPr>
              <w:rPr>
                <w:rFonts w:ascii="Calibri" w:hAnsi="Calibri" w:cs="Arial"/>
                <w:sz w:val="22"/>
                <w:szCs w:val="22"/>
                <w:lang w:val="nl-BE"/>
              </w:rPr>
            </w:pPr>
            <w:r>
              <w:rPr>
                <w:rFonts w:ascii="Calibri" w:hAnsi="Calibri" w:cs="Arial"/>
                <w:sz w:val="22"/>
                <w:szCs w:val="22"/>
                <w:lang w:val="nl-BE"/>
              </w:rPr>
              <w:t>Chemicaliën resistentie</w:t>
            </w:r>
          </w:p>
        </w:tc>
        <w:tc>
          <w:tcPr>
            <w:tcW w:w="1701" w:type="dxa"/>
            <w:shd w:val="clear" w:color="auto" w:fill="auto"/>
          </w:tcPr>
          <w:p w14:paraId="74C75753" w14:textId="32467E98"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26987</w:t>
            </w:r>
          </w:p>
        </w:tc>
        <w:tc>
          <w:tcPr>
            <w:tcW w:w="5240" w:type="dxa"/>
            <w:gridSpan w:val="5"/>
            <w:shd w:val="clear" w:color="auto" w:fill="auto"/>
          </w:tcPr>
          <w:p w14:paraId="1E6E0669" w14:textId="21A08A7F" w:rsidR="00664BF3" w:rsidRPr="000318CA" w:rsidRDefault="00664BF3" w:rsidP="00CC2AB5">
            <w:pPr>
              <w:rPr>
                <w:rFonts w:ascii="Calibri" w:hAnsi="Calibri" w:cs="Arial"/>
                <w:sz w:val="22"/>
                <w:szCs w:val="22"/>
                <w:lang w:val="nl-BE"/>
              </w:rPr>
            </w:pPr>
            <w:r>
              <w:rPr>
                <w:rFonts w:ascii="Calibri" w:hAnsi="Calibri" w:cs="Arial"/>
                <w:sz w:val="22"/>
                <w:szCs w:val="22"/>
                <w:lang w:val="nl-BE"/>
              </w:rPr>
              <w:t>Zeer goed</w:t>
            </w:r>
          </w:p>
        </w:tc>
      </w:tr>
      <w:tr w:rsidR="00664BF3" w:rsidRPr="000318CA" w14:paraId="1ECC9CFC" w14:textId="77777777" w:rsidTr="00930AF8">
        <w:trPr>
          <w:trHeight w:val="283"/>
        </w:trPr>
        <w:tc>
          <w:tcPr>
            <w:tcW w:w="3114" w:type="dxa"/>
            <w:shd w:val="clear" w:color="auto" w:fill="auto"/>
          </w:tcPr>
          <w:p w14:paraId="472448E8" w14:textId="30F74D36" w:rsidR="00664BF3" w:rsidRPr="000318CA" w:rsidRDefault="00664BF3" w:rsidP="00664BF3">
            <w:pPr>
              <w:rPr>
                <w:rFonts w:ascii="Calibri" w:hAnsi="Calibri" w:cs="Arial"/>
                <w:sz w:val="22"/>
                <w:szCs w:val="22"/>
                <w:lang w:val="nl-BE"/>
              </w:rPr>
            </w:pPr>
            <w:r>
              <w:rPr>
                <w:rFonts w:ascii="Calibri" w:hAnsi="Calibri" w:cs="Arial"/>
                <w:sz w:val="22"/>
                <w:szCs w:val="22"/>
                <w:lang w:val="nl-BE"/>
              </w:rPr>
              <w:t>Flexibiliteit</w:t>
            </w:r>
          </w:p>
        </w:tc>
        <w:tc>
          <w:tcPr>
            <w:tcW w:w="1701" w:type="dxa"/>
            <w:shd w:val="clear" w:color="auto" w:fill="auto"/>
          </w:tcPr>
          <w:p w14:paraId="560DD8ED" w14:textId="184D2EC2"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24344</w:t>
            </w:r>
          </w:p>
        </w:tc>
        <w:tc>
          <w:tcPr>
            <w:tcW w:w="5240" w:type="dxa"/>
            <w:gridSpan w:val="5"/>
            <w:shd w:val="clear" w:color="auto" w:fill="auto"/>
          </w:tcPr>
          <w:p w14:paraId="6C47EFEF" w14:textId="7CD0C7C4" w:rsidR="00664BF3" w:rsidRPr="000318CA" w:rsidRDefault="00CC2AB5" w:rsidP="00CC2AB5">
            <w:pPr>
              <w:rPr>
                <w:rFonts w:ascii="Calibri" w:hAnsi="Calibri" w:cs="Arial"/>
                <w:sz w:val="22"/>
                <w:szCs w:val="22"/>
                <w:lang w:val="nl-BE"/>
              </w:rPr>
            </w:pPr>
            <w:r>
              <w:rPr>
                <w:rFonts w:ascii="Calibri" w:hAnsi="Calibri" w:cs="Calibri"/>
                <w:sz w:val="22"/>
                <w:szCs w:val="22"/>
                <w:lang w:val="nl-BE"/>
              </w:rPr>
              <w:t>Ø 10mm</w:t>
            </w:r>
          </w:p>
        </w:tc>
      </w:tr>
      <w:tr w:rsidR="00CC2AB5" w:rsidRPr="000318CA" w14:paraId="01E8BD14" w14:textId="77777777" w:rsidTr="00930AF8">
        <w:trPr>
          <w:trHeight w:val="283"/>
        </w:trPr>
        <w:tc>
          <w:tcPr>
            <w:tcW w:w="3114" w:type="dxa"/>
            <w:shd w:val="clear" w:color="auto" w:fill="auto"/>
          </w:tcPr>
          <w:p w14:paraId="133022DD" w14:textId="07C7FD82" w:rsidR="00CC2AB5" w:rsidRPr="000318CA" w:rsidRDefault="00CC2AB5" w:rsidP="00664BF3">
            <w:pPr>
              <w:rPr>
                <w:rFonts w:ascii="Calibri" w:hAnsi="Calibri" w:cs="Arial"/>
                <w:sz w:val="22"/>
                <w:szCs w:val="22"/>
                <w:lang w:val="nl-BE"/>
              </w:rPr>
            </w:pPr>
            <w:r>
              <w:rPr>
                <w:rFonts w:ascii="Calibri" w:hAnsi="Calibri" w:cs="Arial"/>
                <w:sz w:val="22"/>
                <w:szCs w:val="22"/>
                <w:lang w:val="nl-BE"/>
              </w:rPr>
              <w:t>Gebruik in natte omgevingen</w:t>
            </w:r>
          </w:p>
        </w:tc>
        <w:tc>
          <w:tcPr>
            <w:tcW w:w="1701" w:type="dxa"/>
            <w:shd w:val="clear" w:color="auto" w:fill="auto"/>
          </w:tcPr>
          <w:p w14:paraId="38B62B03" w14:textId="775B50B6" w:rsidR="00CC2AB5" w:rsidRPr="000318CA" w:rsidRDefault="00CC2AB5" w:rsidP="00664BF3">
            <w:pPr>
              <w:rPr>
                <w:rFonts w:ascii="Calibri" w:hAnsi="Calibri" w:cs="Arial"/>
                <w:sz w:val="22"/>
                <w:szCs w:val="22"/>
                <w:lang w:val="nl-BE"/>
              </w:rPr>
            </w:pPr>
            <w:r>
              <w:rPr>
                <w:rFonts w:ascii="Calibri" w:hAnsi="Calibri" w:cs="Arial"/>
                <w:sz w:val="22"/>
                <w:szCs w:val="22"/>
                <w:lang w:val="nl-BE"/>
              </w:rPr>
              <w:t>EN 13553</w:t>
            </w:r>
          </w:p>
        </w:tc>
        <w:tc>
          <w:tcPr>
            <w:tcW w:w="5240" w:type="dxa"/>
            <w:gridSpan w:val="5"/>
            <w:shd w:val="clear" w:color="auto" w:fill="auto"/>
          </w:tcPr>
          <w:p w14:paraId="3F9CEACE" w14:textId="1676AF0B" w:rsidR="00CC2AB5" w:rsidRPr="000318CA" w:rsidRDefault="00CC2AB5" w:rsidP="00CC2AB5">
            <w:pPr>
              <w:rPr>
                <w:rFonts w:ascii="Calibri" w:hAnsi="Calibri" w:cs="Arial"/>
                <w:sz w:val="22"/>
                <w:szCs w:val="22"/>
                <w:lang w:val="nl-BE"/>
              </w:rPr>
            </w:pPr>
            <w:r>
              <w:rPr>
                <w:rFonts w:ascii="Calibri" w:hAnsi="Calibri" w:cs="Arial"/>
                <w:sz w:val="22"/>
                <w:szCs w:val="22"/>
                <w:lang w:val="nl-BE"/>
              </w:rPr>
              <w:t>Ja uitgezonderd Fast-Fit, Stone &amp; Wood items</w:t>
            </w:r>
          </w:p>
        </w:tc>
      </w:tr>
      <w:tr w:rsidR="00664BF3" w:rsidRPr="000318CA" w14:paraId="0DE3FE6A" w14:textId="77777777" w:rsidTr="00930AF8">
        <w:trPr>
          <w:trHeight w:val="283"/>
        </w:trPr>
        <w:tc>
          <w:tcPr>
            <w:tcW w:w="3114" w:type="dxa"/>
            <w:shd w:val="clear" w:color="auto" w:fill="auto"/>
          </w:tcPr>
          <w:p w14:paraId="5D89B9BD" w14:textId="77777777" w:rsidR="00664BF3" w:rsidRPr="000318CA" w:rsidRDefault="00664BF3" w:rsidP="00664BF3">
            <w:pPr>
              <w:rPr>
                <w:rFonts w:ascii="Calibri" w:hAnsi="Calibri" w:cs="Arial"/>
                <w:sz w:val="22"/>
                <w:szCs w:val="22"/>
                <w:lang w:val="nl-BE"/>
              </w:rPr>
            </w:pPr>
          </w:p>
        </w:tc>
        <w:tc>
          <w:tcPr>
            <w:tcW w:w="1701" w:type="dxa"/>
            <w:shd w:val="clear" w:color="auto" w:fill="auto"/>
          </w:tcPr>
          <w:p w14:paraId="07A76C71" w14:textId="77777777" w:rsidR="00664BF3" w:rsidRPr="000318CA" w:rsidRDefault="00664BF3" w:rsidP="00664BF3">
            <w:pPr>
              <w:rPr>
                <w:rFonts w:ascii="Calibri" w:hAnsi="Calibri" w:cs="Arial"/>
                <w:sz w:val="22"/>
                <w:szCs w:val="22"/>
                <w:lang w:val="nl-BE"/>
              </w:rPr>
            </w:pPr>
          </w:p>
        </w:tc>
        <w:tc>
          <w:tcPr>
            <w:tcW w:w="5240" w:type="dxa"/>
            <w:gridSpan w:val="5"/>
            <w:shd w:val="clear" w:color="auto" w:fill="auto"/>
          </w:tcPr>
          <w:p w14:paraId="3CF7EA4A" w14:textId="7E9846A2" w:rsidR="00664BF3" w:rsidRPr="000318CA" w:rsidRDefault="00CC2AB5" w:rsidP="00664BF3">
            <w:pPr>
              <w:rPr>
                <w:rFonts w:ascii="Calibri" w:hAnsi="Calibri" w:cs="Arial"/>
                <w:sz w:val="22"/>
                <w:szCs w:val="22"/>
                <w:lang w:val="nl-BE"/>
              </w:rPr>
            </w:pPr>
            <w:r>
              <w:rPr>
                <w:rFonts w:ascii="Calibri" w:hAnsi="Calibri" w:cs="Arial"/>
                <w:sz w:val="22"/>
                <w:szCs w:val="22"/>
                <w:lang w:val="nl-BE"/>
              </w:rPr>
              <w:t xml:space="preserve">            </w:t>
            </w:r>
            <w:r w:rsidR="00664BF3">
              <w:rPr>
                <w:rFonts w:ascii="Calibri" w:hAnsi="Calibri" w:cs="Arial"/>
                <w:sz w:val="22"/>
                <w:szCs w:val="22"/>
                <w:lang w:val="nl-BE"/>
              </w:rPr>
              <w:t xml:space="preserve">Getest met schoeisel            </w:t>
            </w:r>
            <w:r w:rsidR="00664BF3">
              <w:rPr>
                <w:rFonts w:ascii="Calibri" w:hAnsi="Calibri" w:cs="Calibri"/>
                <w:sz w:val="22"/>
                <w:szCs w:val="22"/>
                <w:lang w:val="nl-BE"/>
              </w:rPr>
              <w:t>│</w:t>
            </w:r>
            <w:r w:rsidR="00664BF3">
              <w:rPr>
                <w:rFonts w:ascii="Calibri" w:hAnsi="Calibri" w:cs="Arial"/>
                <w:sz w:val="22"/>
                <w:szCs w:val="22"/>
                <w:lang w:val="nl-BE"/>
              </w:rPr>
              <w:t xml:space="preserve"> </w:t>
            </w:r>
            <w:r>
              <w:rPr>
                <w:rFonts w:ascii="Calibri" w:hAnsi="Calibri" w:cs="Arial"/>
                <w:sz w:val="22"/>
                <w:szCs w:val="22"/>
                <w:lang w:val="nl-BE"/>
              </w:rPr>
              <w:t xml:space="preserve">         </w:t>
            </w:r>
            <w:r w:rsidR="00664BF3">
              <w:rPr>
                <w:rFonts w:ascii="Calibri" w:hAnsi="Calibri" w:cs="Arial"/>
                <w:sz w:val="22"/>
                <w:szCs w:val="22"/>
                <w:lang w:val="nl-BE"/>
              </w:rPr>
              <w:t>Blootvoets</w:t>
            </w:r>
          </w:p>
        </w:tc>
      </w:tr>
      <w:tr w:rsidR="00664BF3" w:rsidRPr="000318CA" w14:paraId="5D577F31" w14:textId="77777777" w:rsidTr="00930AF8">
        <w:trPr>
          <w:trHeight w:val="283"/>
        </w:trPr>
        <w:tc>
          <w:tcPr>
            <w:tcW w:w="3114" w:type="dxa"/>
            <w:vMerge w:val="restart"/>
            <w:shd w:val="clear" w:color="auto" w:fill="auto"/>
          </w:tcPr>
          <w:p w14:paraId="16F2FA88" w14:textId="36E461D6"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Slipweerstand</w:t>
            </w:r>
            <w:r w:rsidR="00CC2AB5">
              <w:rPr>
                <w:rFonts w:ascii="Calibri" w:hAnsi="Calibri" w:cs="Arial"/>
                <w:sz w:val="22"/>
                <w:szCs w:val="22"/>
                <w:lang w:val="nl-BE"/>
              </w:rPr>
              <w:t xml:space="preserve"> – Collectie bevat items die voldoen aan volgende testnormen</w:t>
            </w:r>
          </w:p>
        </w:tc>
        <w:tc>
          <w:tcPr>
            <w:tcW w:w="1701" w:type="dxa"/>
            <w:shd w:val="clear" w:color="auto" w:fill="auto"/>
          </w:tcPr>
          <w:p w14:paraId="0281E550"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13845 Annex C</w:t>
            </w:r>
          </w:p>
        </w:tc>
        <w:tc>
          <w:tcPr>
            <w:tcW w:w="1212" w:type="dxa"/>
            <w:shd w:val="clear" w:color="auto" w:fill="auto"/>
          </w:tcPr>
          <w:p w14:paraId="4C46E07D" w14:textId="77777777" w:rsidR="00664BF3" w:rsidRPr="000318CA" w:rsidRDefault="00664BF3" w:rsidP="00664BF3">
            <w:pPr>
              <w:jc w:val="center"/>
              <w:rPr>
                <w:rFonts w:ascii="Calibri" w:hAnsi="Calibri" w:cs="Arial"/>
                <w:sz w:val="22"/>
                <w:szCs w:val="22"/>
                <w:u w:val="single"/>
                <w:lang w:val="nl-BE"/>
              </w:rPr>
            </w:pPr>
            <w:r w:rsidRPr="000318CA">
              <w:rPr>
                <w:rFonts w:ascii="Calibri" w:hAnsi="Calibri" w:cs="Arial"/>
                <w:sz w:val="22"/>
                <w:szCs w:val="22"/>
                <w:lang w:val="nl-BE"/>
              </w:rPr>
              <w:t>ESf</w:t>
            </w:r>
          </w:p>
        </w:tc>
        <w:tc>
          <w:tcPr>
            <w:tcW w:w="1005" w:type="dxa"/>
            <w:shd w:val="clear" w:color="auto" w:fill="auto"/>
          </w:tcPr>
          <w:p w14:paraId="561EFE9E" w14:textId="35DFF5BB" w:rsidR="00664BF3" w:rsidRPr="00741F05" w:rsidRDefault="00741F05" w:rsidP="00664BF3">
            <w:pPr>
              <w:jc w:val="center"/>
              <w:rPr>
                <w:rFonts w:ascii="Calibri" w:hAnsi="Calibri" w:cs="Arial"/>
                <w:sz w:val="22"/>
                <w:szCs w:val="22"/>
                <w:lang w:val="nl-BE"/>
              </w:rPr>
            </w:pPr>
            <w:r>
              <w:rPr>
                <w:rFonts w:ascii="Calibri" w:hAnsi="Calibri" w:cs="Arial"/>
                <w:sz w:val="22"/>
                <w:szCs w:val="22"/>
                <w:lang w:val="nl-BE"/>
              </w:rPr>
              <w:t>-</w:t>
            </w:r>
          </w:p>
        </w:tc>
        <w:tc>
          <w:tcPr>
            <w:tcW w:w="1005" w:type="dxa"/>
            <w:shd w:val="clear" w:color="auto" w:fill="auto"/>
          </w:tcPr>
          <w:p w14:paraId="7E1AD0C1" w14:textId="3CA5F1D2" w:rsidR="00664BF3" w:rsidRPr="00741F05" w:rsidRDefault="00741F05" w:rsidP="00664BF3">
            <w:pPr>
              <w:jc w:val="center"/>
              <w:rPr>
                <w:rFonts w:ascii="Calibri" w:hAnsi="Calibri" w:cs="Arial"/>
                <w:sz w:val="22"/>
                <w:szCs w:val="22"/>
                <w:lang w:val="nl-BE"/>
              </w:rPr>
            </w:pPr>
            <w:r>
              <w:rPr>
                <w:rFonts w:ascii="Calibri" w:hAnsi="Calibri" w:cs="Arial"/>
                <w:sz w:val="22"/>
                <w:szCs w:val="22"/>
                <w:lang w:val="nl-BE"/>
              </w:rPr>
              <w:t>-</w:t>
            </w:r>
          </w:p>
        </w:tc>
        <w:tc>
          <w:tcPr>
            <w:tcW w:w="1008" w:type="dxa"/>
            <w:shd w:val="clear" w:color="auto" w:fill="auto"/>
          </w:tcPr>
          <w:p w14:paraId="65C788C0" w14:textId="77777777" w:rsidR="00664BF3" w:rsidRPr="000318CA" w:rsidRDefault="00664BF3" w:rsidP="00664BF3">
            <w:pPr>
              <w:jc w:val="center"/>
              <w:rPr>
                <w:rFonts w:ascii="Calibri" w:hAnsi="Calibri" w:cs="Arial"/>
                <w:sz w:val="22"/>
                <w:szCs w:val="22"/>
                <w:u w:val="single"/>
                <w:lang w:val="nl-BE"/>
              </w:rPr>
            </w:pPr>
            <w:r w:rsidRPr="000318CA">
              <w:rPr>
                <w:rFonts w:ascii="Calibri" w:hAnsi="Calibri" w:cs="Arial"/>
                <w:sz w:val="22"/>
                <w:szCs w:val="22"/>
                <w:lang w:val="nl-BE"/>
              </w:rPr>
              <w:t>ESb</w:t>
            </w:r>
          </w:p>
        </w:tc>
        <w:tc>
          <w:tcPr>
            <w:tcW w:w="1010" w:type="dxa"/>
            <w:shd w:val="clear" w:color="auto" w:fill="auto"/>
          </w:tcPr>
          <w:p w14:paraId="32D62BB5" w14:textId="501A4F0D" w:rsidR="00664BF3" w:rsidRPr="000318CA" w:rsidRDefault="00CC2AB5" w:rsidP="00664BF3">
            <w:pPr>
              <w:rPr>
                <w:rFonts w:ascii="Calibri" w:hAnsi="Calibri" w:cs="Arial"/>
                <w:sz w:val="22"/>
                <w:szCs w:val="22"/>
                <w:lang w:val="nl-BE"/>
              </w:rPr>
            </w:pPr>
            <w:r>
              <w:rPr>
                <w:rFonts w:ascii="Calibri" w:hAnsi="Calibri" w:cs="Arial"/>
                <w:sz w:val="22"/>
                <w:szCs w:val="22"/>
                <w:lang w:val="nl-BE"/>
              </w:rPr>
              <w:t xml:space="preserve">   </w:t>
            </w:r>
            <w:r w:rsidR="00664BF3" w:rsidRPr="000318CA">
              <w:rPr>
                <w:rFonts w:ascii="Calibri" w:hAnsi="Calibri" w:cs="Arial"/>
                <w:sz w:val="22"/>
                <w:szCs w:val="22"/>
                <w:lang w:val="nl-BE"/>
              </w:rPr>
              <w:t>ESb</w:t>
            </w:r>
          </w:p>
        </w:tc>
      </w:tr>
      <w:tr w:rsidR="00664BF3" w:rsidRPr="000318CA" w14:paraId="5B907088" w14:textId="77777777" w:rsidTr="00930AF8">
        <w:trPr>
          <w:trHeight w:val="283"/>
        </w:trPr>
        <w:tc>
          <w:tcPr>
            <w:tcW w:w="3114" w:type="dxa"/>
            <w:vMerge/>
            <w:shd w:val="clear" w:color="auto" w:fill="auto"/>
          </w:tcPr>
          <w:p w14:paraId="00B75CBC" w14:textId="77777777" w:rsidR="00664BF3" w:rsidRPr="000318CA" w:rsidRDefault="00664BF3" w:rsidP="00664BF3">
            <w:pPr>
              <w:rPr>
                <w:rFonts w:ascii="Calibri" w:hAnsi="Calibri" w:cs="Arial"/>
                <w:sz w:val="22"/>
                <w:szCs w:val="22"/>
                <w:lang w:val="nl-BE"/>
              </w:rPr>
            </w:pPr>
          </w:p>
        </w:tc>
        <w:tc>
          <w:tcPr>
            <w:tcW w:w="1701" w:type="dxa"/>
            <w:shd w:val="clear" w:color="auto" w:fill="auto"/>
          </w:tcPr>
          <w:p w14:paraId="156D5B49"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DIN 51130</w:t>
            </w:r>
          </w:p>
        </w:tc>
        <w:tc>
          <w:tcPr>
            <w:tcW w:w="1212" w:type="dxa"/>
            <w:shd w:val="clear" w:color="auto" w:fill="auto"/>
          </w:tcPr>
          <w:p w14:paraId="1F53C1D6" w14:textId="77777777"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R10</w:t>
            </w:r>
          </w:p>
        </w:tc>
        <w:tc>
          <w:tcPr>
            <w:tcW w:w="1005" w:type="dxa"/>
            <w:shd w:val="clear" w:color="auto" w:fill="auto"/>
          </w:tcPr>
          <w:p w14:paraId="6B3FE434" w14:textId="453AE8DE" w:rsidR="00664BF3" w:rsidRPr="000318CA" w:rsidRDefault="00741F05" w:rsidP="00664BF3">
            <w:pPr>
              <w:jc w:val="center"/>
              <w:rPr>
                <w:rFonts w:ascii="Calibri" w:hAnsi="Calibri" w:cs="Arial"/>
                <w:sz w:val="22"/>
                <w:szCs w:val="22"/>
                <w:lang w:val="nl-BE"/>
              </w:rPr>
            </w:pPr>
            <w:r>
              <w:rPr>
                <w:rFonts w:ascii="Calibri" w:hAnsi="Calibri" w:cs="Arial"/>
                <w:sz w:val="22"/>
                <w:szCs w:val="22"/>
                <w:lang w:val="nl-BE"/>
              </w:rPr>
              <w:t>-</w:t>
            </w:r>
          </w:p>
        </w:tc>
        <w:tc>
          <w:tcPr>
            <w:tcW w:w="1005" w:type="dxa"/>
            <w:shd w:val="clear" w:color="auto" w:fill="auto"/>
          </w:tcPr>
          <w:p w14:paraId="0D227C98" w14:textId="4629E092" w:rsidR="00664BF3" w:rsidRPr="000318CA" w:rsidRDefault="00741F05" w:rsidP="00664BF3">
            <w:pPr>
              <w:jc w:val="center"/>
              <w:rPr>
                <w:rFonts w:ascii="Calibri" w:hAnsi="Calibri" w:cs="Arial"/>
                <w:sz w:val="22"/>
                <w:szCs w:val="22"/>
                <w:lang w:val="nl-BE"/>
              </w:rPr>
            </w:pPr>
            <w:r>
              <w:rPr>
                <w:rFonts w:ascii="Calibri" w:hAnsi="Calibri" w:cs="Arial"/>
                <w:sz w:val="22"/>
                <w:szCs w:val="22"/>
                <w:lang w:val="nl-BE"/>
              </w:rPr>
              <w:t>-</w:t>
            </w:r>
          </w:p>
        </w:tc>
        <w:tc>
          <w:tcPr>
            <w:tcW w:w="1008" w:type="dxa"/>
            <w:shd w:val="clear" w:color="auto" w:fill="auto"/>
          </w:tcPr>
          <w:p w14:paraId="7F12790E" w14:textId="6C0E18A3" w:rsidR="00664BF3" w:rsidRPr="000318CA" w:rsidRDefault="00741F05" w:rsidP="00664BF3">
            <w:pPr>
              <w:jc w:val="center"/>
              <w:rPr>
                <w:rFonts w:ascii="Calibri" w:hAnsi="Calibri" w:cs="Arial"/>
                <w:sz w:val="22"/>
                <w:szCs w:val="22"/>
                <w:lang w:val="nl-BE"/>
              </w:rPr>
            </w:pPr>
            <w:r>
              <w:rPr>
                <w:rFonts w:ascii="Calibri" w:hAnsi="Calibri" w:cs="Arial"/>
                <w:sz w:val="22"/>
                <w:szCs w:val="22"/>
                <w:lang w:val="nl-BE"/>
              </w:rPr>
              <w:t>-</w:t>
            </w:r>
          </w:p>
        </w:tc>
        <w:tc>
          <w:tcPr>
            <w:tcW w:w="1010" w:type="dxa"/>
            <w:shd w:val="clear" w:color="auto" w:fill="auto"/>
          </w:tcPr>
          <w:p w14:paraId="02BB03E1" w14:textId="3EA8E8CA" w:rsidR="00664BF3" w:rsidRPr="000318CA" w:rsidRDefault="00741F05" w:rsidP="00664BF3">
            <w:pPr>
              <w:jc w:val="center"/>
              <w:rPr>
                <w:rFonts w:ascii="Calibri" w:hAnsi="Calibri" w:cs="Arial"/>
                <w:sz w:val="22"/>
                <w:szCs w:val="22"/>
                <w:lang w:val="nl-BE"/>
              </w:rPr>
            </w:pPr>
            <w:r>
              <w:rPr>
                <w:rFonts w:ascii="Calibri" w:hAnsi="Calibri" w:cs="Arial"/>
                <w:sz w:val="22"/>
                <w:szCs w:val="22"/>
                <w:lang w:val="nl-BE"/>
              </w:rPr>
              <w:t>-</w:t>
            </w:r>
          </w:p>
        </w:tc>
      </w:tr>
      <w:tr w:rsidR="00664BF3" w:rsidRPr="000318CA" w14:paraId="0ACC5F77" w14:textId="77777777" w:rsidTr="00930AF8">
        <w:trPr>
          <w:trHeight w:val="283"/>
        </w:trPr>
        <w:tc>
          <w:tcPr>
            <w:tcW w:w="3114" w:type="dxa"/>
            <w:vMerge/>
            <w:shd w:val="clear" w:color="auto" w:fill="auto"/>
          </w:tcPr>
          <w:p w14:paraId="4F39E82D" w14:textId="77777777" w:rsidR="00664BF3" w:rsidRPr="000318CA" w:rsidRDefault="00664BF3" w:rsidP="00664BF3">
            <w:pPr>
              <w:rPr>
                <w:rFonts w:ascii="Calibri" w:hAnsi="Calibri" w:cs="Arial"/>
                <w:sz w:val="22"/>
                <w:szCs w:val="22"/>
                <w:lang w:val="nl-BE"/>
              </w:rPr>
            </w:pPr>
          </w:p>
        </w:tc>
        <w:tc>
          <w:tcPr>
            <w:tcW w:w="1701" w:type="dxa"/>
            <w:shd w:val="clear" w:color="auto" w:fill="auto"/>
          </w:tcPr>
          <w:p w14:paraId="7B8CDDDC"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DIN 51097</w:t>
            </w:r>
          </w:p>
        </w:tc>
        <w:tc>
          <w:tcPr>
            <w:tcW w:w="1212" w:type="dxa"/>
            <w:shd w:val="clear" w:color="auto" w:fill="auto"/>
          </w:tcPr>
          <w:p w14:paraId="6628471E" w14:textId="77777777"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w:t>
            </w:r>
          </w:p>
        </w:tc>
        <w:tc>
          <w:tcPr>
            <w:tcW w:w="1005" w:type="dxa"/>
            <w:shd w:val="clear" w:color="auto" w:fill="auto"/>
          </w:tcPr>
          <w:p w14:paraId="323D3007" w14:textId="000475DA" w:rsidR="00664BF3" w:rsidRPr="000318CA" w:rsidRDefault="00741F05" w:rsidP="00664BF3">
            <w:pPr>
              <w:jc w:val="center"/>
              <w:rPr>
                <w:rFonts w:ascii="Calibri" w:hAnsi="Calibri" w:cs="Arial"/>
                <w:sz w:val="22"/>
                <w:szCs w:val="22"/>
                <w:lang w:val="nl-BE"/>
              </w:rPr>
            </w:pPr>
            <w:r>
              <w:rPr>
                <w:rFonts w:ascii="Calibri" w:hAnsi="Calibri" w:cs="Arial"/>
                <w:sz w:val="22"/>
                <w:szCs w:val="22"/>
                <w:lang w:val="nl-BE"/>
              </w:rPr>
              <w:t>-</w:t>
            </w:r>
          </w:p>
        </w:tc>
        <w:tc>
          <w:tcPr>
            <w:tcW w:w="1005" w:type="dxa"/>
            <w:shd w:val="clear" w:color="auto" w:fill="auto"/>
          </w:tcPr>
          <w:p w14:paraId="7068461F" w14:textId="4F99199B" w:rsidR="00664BF3" w:rsidRPr="000318CA" w:rsidRDefault="00741F05" w:rsidP="00664BF3">
            <w:pPr>
              <w:jc w:val="center"/>
              <w:rPr>
                <w:rFonts w:ascii="Calibri" w:hAnsi="Calibri" w:cs="Arial"/>
                <w:sz w:val="22"/>
                <w:szCs w:val="22"/>
                <w:lang w:val="nl-BE"/>
              </w:rPr>
            </w:pPr>
            <w:r>
              <w:rPr>
                <w:rFonts w:ascii="Calibri" w:hAnsi="Calibri" w:cs="Arial"/>
                <w:sz w:val="22"/>
                <w:szCs w:val="22"/>
                <w:lang w:val="nl-BE"/>
              </w:rPr>
              <w:t>-</w:t>
            </w:r>
          </w:p>
        </w:tc>
        <w:tc>
          <w:tcPr>
            <w:tcW w:w="1008" w:type="dxa"/>
            <w:shd w:val="clear" w:color="auto" w:fill="auto"/>
          </w:tcPr>
          <w:p w14:paraId="6B56FB56" w14:textId="77777777"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Klasse C</w:t>
            </w:r>
          </w:p>
        </w:tc>
        <w:tc>
          <w:tcPr>
            <w:tcW w:w="1010" w:type="dxa"/>
            <w:shd w:val="clear" w:color="auto" w:fill="auto"/>
          </w:tcPr>
          <w:p w14:paraId="02F4F7A0" w14:textId="77777777"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Klasse B</w:t>
            </w:r>
          </w:p>
        </w:tc>
      </w:tr>
      <w:tr w:rsidR="00CC2AB5" w:rsidRPr="00741F05" w14:paraId="558B9DE8" w14:textId="77777777" w:rsidTr="00930AF8">
        <w:trPr>
          <w:trHeight w:val="283"/>
        </w:trPr>
        <w:tc>
          <w:tcPr>
            <w:tcW w:w="3114" w:type="dxa"/>
            <w:shd w:val="clear" w:color="auto" w:fill="auto"/>
          </w:tcPr>
          <w:p w14:paraId="604B6554" w14:textId="01FA4C01" w:rsidR="00CC2AB5" w:rsidRPr="000318CA" w:rsidRDefault="00CC2AB5" w:rsidP="00664BF3">
            <w:pPr>
              <w:rPr>
                <w:rFonts w:ascii="Calibri" w:hAnsi="Calibri" w:cs="Arial"/>
                <w:sz w:val="22"/>
                <w:szCs w:val="22"/>
                <w:lang w:val="nl-BE"/>
              </w:rPr>
            </w:pPr>
            <w:r>
              <w:rPr>
                <w:rFonts w:ascii="Calibri" w:hAnsi="Calibri" w:cs="Arial"/>
                <w:sz w:val="22"/>
                <w:szCs w:val="22"/>
                <w:lang w:val="nl-BE"/>
              </w:rPr>
              <w:t>LCA / EPD</w:t>
            </w:r>
          </w:p>
        </w:tc>
        <w:tc>
          <w:tcPr>
            <w:tcW w:w="1701" w:type="dxa"/>
            <w:shd w:val="clear" w:color="auto" w:fill="auto"/>
          </w:tcPr>
          <w:p w14:paraId="477B32E4" w14:textId="77777777" w:rsidR="00CC2AB5" w:rsidRPr="000318CA" w:rsidRDefault="00CC2AB5" w:rsidP="00664BF3">
            <w:pPr>
              <w:rPr>
                <w:rFonts w:ascii="Calibri" w:hAnsi="Calibri" w:cs="Arial"/>
                <w:sz w:val="22"/>
                <w:szCs w:val="22"/>
                <w:lang w:val="nl-BE"/>
              </w:rPr>
            </w:pPr>
          </w:p>
        </w:tc>
        <w:tc>
          <w:tcPr>
            <w:tcW w:w="5240" w:type="dxa"/>
            <w:gridSpan w:val="5"/>
            <w:shd w:val="clear" w:color="auto" w:fill="auto"/>
          </w:tcPr>
          <w:p w14:paraId="5C5C21DA" w14:textId="336F571B" w:rsidR="00CC2AB5" w:rsidRPr="000318CA" w:rsidRDefault="00CC2AB5" w:rsidP="00CC2AB5">
            <w:pPr>
              <w:rPr>
                <w:rFonts w:ascii="Calibri" w:hAnsi="Calibri" w:cs="Arial"/>
                <w:sz w:val="22"/>
                <w:szCs w:val="22"/>
                <w:lang w:val="nl-BE"/>
              </w:rPr>
            </w:pPr>
            <w:r>
              <w:rPr>
                <w:rFonts w:ascii="Calibri" w:hAnsi="Calibri" w:cs="Arial"/>
                <w:sz w:val="22"/>
                <w:szCs w:val="22"/>
                <w:lang w:val="nl-BE"/>
              </w:rPr>
              <w:t>EPD beschikbaar, onafhankelijk opgesteld volgens LCA</w:t>
            </w:r>
          </w:p>
        </w:tc>
      </w:tr>
      <w:tr w:rsidR="00CC2AB5" w:rsidRPr="000318CA" w14:paraId="4CC146B6" w14:textId="77777777" w:rsidTr="00930AF8">
        <w:trPr>
          <w:trHeight w:val="283"/>
        </w:trPr>
        <w:tc>
          <w:tcPr>
            <w:tcW w:w="3114" w:type="dxa"/>
            <w:shd w:val="clear" w:color="auto" w:fill="auto"/>
          </w:tcPr>
          <w:p w14:paraId="6AC6F054" w14:textId="44056B7D" w:rsidR="00CC2AB5" w:rsidRPr="000318CA" w:rsidRDefault="00CC2AB5" w:rsidP="00664BF3">
            <w:pPr>
              <w:rPr>
                <w:rFonts w:ascii="Calibri" w:hAnsi="Calibri" w:cs="Arial"/>
                <w:sz w:val="22"/>
                <w:szCs w:val="22"/>
                <w:lang w:val="nl-BE"/>
              </w:rPr>
            </w:pPr>
            <w:r>
              <w:rPr>
                <w:rFonts w:ascii="Calibri" w:hAnsi="Calibri" w:cs="Arial"/>
                <w:sz w:val="22"/>
                <w:szCs w:val="22"/>
                <w:lang w:val="nl-BE"/>
              </w:rPr>
              <w:t>Hernieuwbare energie</w:t>
            </w:r>
          </w:p>
        </w:tc>
        <w:tc>
          <w:tcPr>
            <w:tcW w:w="1701" w:type="dxa"/>
            <w:shd w:val="clear" w:color="auto" w:fill="auto"/>
          </w:tcPr>
          <w:p w14:paraId="6CFEAE70" w14:textId="77777777" w:rsidR="00CC2AB5" w:rsidRPr="000318CA" w:rsidRDefault="00CC2AB5" w:rsidP="00664BF3">
            <w:pPr>
              <w:rPr>
                <w:rFonts w:ascii="Calibri" w:hAnsi="Calibri" w:cs="Arial"/>
                <w:sz w:val="22"/>
                <w:szCs w:val="22"/>
                <w:lang w:val="nl-BE"/>
              </w:rPr>
            </w:pPr>
          </w:p>
        </w:tc>
        <w:tc>
          <w:tcPr>
            <w:tcW w:w="5240" w:type="dxa"/>
            <w:gridSpan w:val="5"/>
            <w:shd w:val="clear" w:color="auto" w:fill="auto"/>
          </w:tcPr>
          <w:p w14:paraId="0176FC7F" w14:textId="6C2542B5" w:rsidR="00CC2AB5" w:rsidRPr="000318CA" w:rsidRDefault="00CC2AB5" w:rsidP="00CC2AB5">
            <w:pPr>
              <w:rPr>
                <w:rFonts w:ascii="Calibri" w:hAnsi="Calibri" w:cs="Arial"/>
                <w:sz w:val="22"/>
                <w:szCs w:val="22"/>
                <w:lang w:val="nl-BE"/>
              </w:rPr>
            </w:pPr>
            <w:r>
              <w:rPr>
                <w:rFonts w:ascii="Calibri" w:hAnsi="Calibri" w:cs="Arial"/>
                <w:sz w:val="22"/>
                <w:szCs w:val="22"/>
                <w:lang w:val="nl-BE"/>
              </w:rPr>
              <w:t>Ja, 100%</w:t>
            </w:r>
            <w:r w:rsidR="004379A9">
              <w:rPr>
                <w:rFonts w:ascii="Calibri" w:hAnsi="Calibri" w:cs="Arial"/>
                <w:sz w:val="22"/>
                <w:szCs w:val="22"/>
                <w:lang w:val="nl-BE"/>
              </w:rPr>
              <w:t xml:space="preserve"> groene stroom</w:t>
            </w:r>
          </w:p>
        </w:tc>
      </w:tr>
      <w:tr w:rsidR="00CC2AB5" w:rsidRPr="000318CA" w14:paraId="6B74A060" w14:textId="77777777" w:rsidTr="00930AF8">
        <w:trPr>
          <w:trHeight w:val="283"/>
        </w:trPr>
        <w:tc>
          <w:tcPr>
            <w:tcW w:w="3114" w:type="dxa"/>
            <w:shd w:val="clear" w:color="auto" w:fill="auto"/>
          </w:tcPr>
          <w:p w14:paraId="46A95680" w14:textId="7506FCE6" w:rsidR="00CC2AB5" w:rsidRPr="000318CA" w:rsidRDefault="00CC2AB5" w:rsidP="00664BF3">
            <w:pPr>
              <w:rPr>
                <w:rFonts w:ascii="Calibri" w:hAnsi="Calibri" w:cs="Arial"/>
                <w:sz w:val="22"/>
                <w:szCs w:val="22"/>
                <w:lang w:val="nl-BE"/>
              </w:rPr>
            </w:pPr>
            <w:r>
              <w:rPr>
                <w:rFonts w:ascii="Calibri" w:hAnsi="Calibri" w:cs="Arial"/>
                <w:sz w:val="22"/>
                <w:szCs w:val="22"/>
                <w:lang w:val="nl-BE"/>
              </w:rPr>
              <w:t>Gerecycleerde grondstoffen</w:t>
            </w:r>
          </w:p>
        </w:tc>
        <w:tc>
          <w:tcPr>
            <w:tcW w:w="1701" w:type="dxa"/>
            <w:shd w:val="clear" w:color="auto" w:fill="auto"/>
          </w:tcPr>
          <w:p w14:paraId="69685805" w14:textId="77777777" w:rsidR="00CC2AB5" w:rsidRPr="000318CA" w:rsidRDefault="00CC2AB5" w:rsidP="00664BF3">
            <w:pPr>
              <w:rPr>
                <w:rFonts w:ascii="Calibri" w:hAnsi="Calibri" w:cs="Arial"/>
                <w:sz w:val="22"/>
                <w:szCs w:val="22"/>
                <w:lang w:val="nl-BE"/>
              </w:rPr>
            </w:pPr>
          </w:p>
        </w:tc>
        <w:tc>
          <w:tcPr>
            <w:tcW w:w="5240" w:type="dxa"/>
            <w:gridSpan w:val="5"/>
            <w:shd w:val="clear" w:color="auto" w:fill="auto"/>
          </w:tcPr>
          <w:p w14:paraId="6305AAC1" w14:textId="4A857F2C" w:rsidR="00CC2AB5" w:rsidRPr="000318CA" w:rsidRDefault="00CC2AB5" w:rsidP="00CC2AB5">
            <w:pPr>
              <w:rPr>
                <w:rFonts w:ascii="Calibri" w:hAnsi="Calibri" w:cs="Arial"/>
                <w:sz w:val="22"/>
                <w:szCs w:val="22"/>
                <w:lang w:val="nl-BE"/>
              </w:rPr>
            </w:pPr>
            <w:r>
              <w:rPr>
                <w:rFonts w:ascii="Calibri" w:hAnsi="Calibri" w:cs="Calibri"/>
                <w:sz w:val="22"/>
                <w:szCs w:val="22"/>
                <w:lang w:val="nl-BE"/>
              </w:rPr>
              <w:t>≥</w:t>
            </w:r>
            <w:r>
              <w:rPr>
                <w:rFonts w:ascii="Calibri" w:hAnsi="Calibri" w:cs="Arial"/>
                <w:sz w:val="22"/>
                <w:szCs w:val="22"/>
                <w:lang w:val="nl-BE"/>
              </w:rPr>
              <w:t xml:space="preserve"> 24% </w:t>
            </w:r>
          </w:p>
        </w:tc>
      </w:tr>
      <w:tr w:rsidR="00664BF3" w:rsidRPr="000318CA" w14:paraId="078C22A8" w14:textId="77777777" w:rsidTr="00930AF8">
        <w:trPr>
          <w:trHeight w:val="283"/>
        </w:trPr>
        <w:tc>
          <w:tcPr>
            <w:tcW w:w="3114" w:type="dxa"/>
            <w:shd w:val="clear" w:color="auto" w:fill="auto"/>
          </w:tcPr>
          <w:p w14:paraId="5D76FD65"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Brandklasse</w:t>
            </w:r>
          </w:p>
        </w:tc>
        <w:tc>
          <w:tcPr>
            <w:tcW w:w="1701" w:type="dxa"/>
            <w:shd w:val="clear" w:color="auto" w:fill="auto"/>
          </w:tcPr>
          <w:p w14:paraId="38E4001F"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13501-1</w:t>
            </w:r>
          </w:p>
        </w:tc>
        <w:tc>
          <w:tcPr>
            <w:tcW w:w="5240" w:type="dxa"/>
            <w:gridSpan w:val="5"/>
            <w:shd w:val="clear" w:color="auto" w:fill="auto"/>
          </w:tcPr>
          <w:p w14:paraId="1DE57A28" w14:textId="3FD3505C" w:rsidR="00664BF3" w:rsidRPr="000318CA" w:rsidRDefault="00664BF3" w:rsidP="00930AF8">
            <w:pPr>
              <w:rPr>
                <w:rFonts w:ascii="Calibri" w:hAnsi="Calibri" w:cs="Arial"/>
                <w:sz w:val="22"/>
                <w:szCs w:val="22"/>
                <w:lang w:val="nl-BE"/>
              </w:rPr>
            </w:pPr>
            <w:r w:rsidRPr="000318CA">
              <w:rPr>
                <w:rFonts w:ascii="Calibri" w:hAnsi="Calibri" w:cs="Arial"/>
                <w:sz w:val="22"/>
                <w:szCs w:val="22"/>
                <w:lang w:val="nl-BE"/>
              </w:rPr>
              <w:t>B</w:t>
            </w:r>
            <w:r w:rsidR="00930AF8">
              <w:rPr>
                <w:rFonts w:ascii="Calibri" w:hAnsi="Calibri" w:cs="Arial"/>
                <w:sz w:val="22"/>
                <w:szCs w:val="22"/>
                <w:lang w:val="nl-BE"/>
              </w:rPr>
              <w:t>fl-S</w:t>
            </w:r>
            <w:r w:rsidRPr="000318CA">
              <w:rPr>
                <w:rFonts w:ascii="Calibri" w:hAnsi="Calibri" w:cs="Arial"/>
                <w:sz w:val="22"/>
                <w:szCs w:val="22"/>
                <w:lang w:val="nl-BE"/>
              </w:rPr>
              <w:t>1</w:t>
            </w:r>
            <w:r w:rsidR="00930AF8">
              <w:rPr>
                <w:rFonts w:ascii="Calibri" w:hAnsi="Calibri" w:cs="Arial"/>
                <w:sz w:val="22"/>
                <w:szCs w:val="22"/>
                <w:lang w:val="nl-BE"/>
              </w:rPr>
              <w:t>, G, CS</w:t>
            </w:r>
          </w:p>
        </w:tc>
      </w:tr>
      <w:tr w:rsidR="00930AF8" w:rsidRPr="000318CA" w14:paraId="4A64406E" w14:textId="77777777" w:rsidTr="00930AF8">
        <w:trPr>
          <w:trHeight w:val="283"/>
        </w:trPr>
        <w:tc>
          <w:tcPr>
            <w:tcW w:w="3114" w:type="dxa"/>
            <w:shd w:val="clear" w:color="auto" w:fill="auto"/>
          </w:tcPr>
          <w:p w14:paraId="0FFD8CA2" w14:textId="0E1897DD" w:rsidR="00930AF8" w:rsidRPr="000318CA" w:rsidRDefault="00930AF8" w:rsidP="00CC2AB5">
            <w:pPr>
              <w:rPr>
                <w:rFonts w:ascii="Calibri" w:hAnsi="Calibri" w:cs="Arial"/>
                <w:sz w:val="22"/>
                <w:szCs w:val="22"/>
                <w:lang w:val="nl-BE"/>
              </w:rPr>
            </w:pPr>
            <w:r>
              <w:rPr>
                <w:rFonts w:ascii="Calibri" w:hAnsi="Calibri" w:cs="Arial"/>
                <w:sz w:val="22"/>
                <w:szCs w:val="22"/>
                <w:lang w:val="nl-BE"/>
              </w:rPr>
              <w:t>Slipweerstand</w:t>
            </w:r>
          </w:p>
        </w:tc>
        <w:tc>
          <w:tcPr>
            <w:tcW w:w="1701" w:type="dxa"/>
            <w:shd w:val="clear" w:color="auto" w:fill="auto"/>
          </w:tcPr>
          <w:p w14:paraId="0D08CA44" w14:textId="7C86CE47" w:rsidR="00930AF8" w:rsidRPr="000318CA" w:rsidRDefault="00930AF8" w:rsidP="00CC2AB5">
            <w:pPr>
              <w:rPr>
                <w:rFonts w:ascii="Calibri" w:hAnsi="Calibri" w:cs="Arial"/>
                <w:sz w:val="22"/>
                <w:szCs w:val="22"/>
                <w:lang w:val="nl-BE"/>
              </w:rPr>
            </w:pPr>
            <w:r>
              <w:rPr>
                <w:rFonts w:ascii="Calibri" w:hAnsi="Calibri" w:cs="Arial"/>
                <w:sz w:val="22"/>
                <w:szCs w:val="22"/>
                <w:lang w:val="nl-BE"/>
              </w:rPr>
              <w:t>EN 13893</w:t>
            </w:r>
          </w:p>
        </w:tc>
        <w:tc>
          <w:tcPr>
            <w:tcW w:w="5240" w:type="dxa"/>
            <w:gridSpan w:val="5"/>
            <w:shd w:val="clear" w:color="auto" w:fill="auto"/>
          </w:tcPr>
          <w:p w14:paraId="25445B03" w14:textId="0CDB37B8" w:rsidR="00930AF8" w:rsidRPr="000318CA" w:rsidRDefault="00930AF8" w:rsidP="00930AF8">
            <w:pPr>
              <w:rPr>
                <w:rFonts w:ascii="Calibri" w:hAnsi="Calibri" w:cs="Arial"/>
                <w:sz w:val="22"/>
                <w:szCs w:val="22"/>
                <w:lang w:val="nl-BE"/>
              </w:rPr>
            </w:pPr>
            <w:r>
              <w:rPr>
                <w:rFonts w:ascii="Calibri" w:hAnsi="Calibri" w:cs="Arial"/>
                <w:sz w:val="22"/>
                <w:szCs w:val="22"/>
                <w:lang w:val="nl-BE"/>
              </w:rPr>
              <w:t xml:space="preserve">U </w:t>
            </w:r>
            <w:r>
              <w:rPr>
                <w:rFonts w:ascii="Calibri" w:hAnsi="Calibri" w:cs="Calibri"/>
                <w:sz w:val="22"/>
                <w:szCs w:val="22"/>
                <w:lang w:val="nl-BE"/>
              </w:rPr>
              <w:t>≤ 0.30</w:t>
            </w:r>
          </w:p>
        </w:tc>
      </w:tr>
      <w:tr w:rsidR="00930AF8" w:rsidRPr="000318CA" w14:paraId="40F04C7B" w14:textId="77777777" w:rsidTr="00930AF8">
        <w:trPr>
          <w:trHeight w:val="283"/>
        </w:trPr>
        <w:tc>
          <w:tcPr>
            <w:tcW w:w="3114" w:type="dxa"/>
            <w:shd w:val="clear" w:color="auto" w:fill="auto"/>
          </w:tcPr>
          <w:p w14:paraId="1F8B413F" w14:textId="49F5D2C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Warmteweerstand</w:t>
            </w:r>
          </w:p>
        </w:tc>
        <w:tc>
          <w:tcPr>
            <w:tcW w:w="1701" w:type="dxa"/>
            <w:shd w:val="clear" w:color="auto" w:fill="auto"/>
          </w:tcPr>
          <w:p w14:paraId="3C52D585" w14:textId="76A43944"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EN 12524</w:t>
            </w:r>
          </w:p>
        </w:tc>
        <w:tc>
          <w:tcPr>
            <w:tcW w:w="5240" w:type="dxa"/>
            <w:gridSpan w:val="5"/>
            <w:shd w:val="clear" w:color="auto" w:fill="auto"/>
          </w:tcPr>
          <w:p w14:paraId="50D61BAB" w14:textId="29C1A3BB"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0,25 W/mK</w:t>
            </w:r>
          </w:p>
        </w:tc>
      </w:tr>
      <w:tr w:rsidR="00930AF8" w:rsidRPr="000318CA" w14:paraId="6778783F" w14:textId="77777777" w:rsidTr="00930AF8">
        <w:trPr>
          <w:trHeight w:val="283"/>
        </w:trPr>
        <w:tc>
          <w:tcPr>
            <w:tcW w:w="3114" w:type="dxa"/>
            <w:shd w:val="clear" w:color="auto" w:fill="auto"/>
          </w:tcPr>
          <w:p w14:paraId="261A3D82" w14:textId="329C862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Persoonsoplading</w:t>
            </w:r>
          </w:p>
        </w:tc>
        <w:tc>
          <w:tcPr>
            <w:tcW w:w="1701" w:type="dxa"/>
            <w:shd w:val="clear" w:color="auto" w:fill="auto"/>
          </w:tcPr>
          <w:p w14:paraId="57B659B9" w14:textId="39D3A0D2"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EN 1815</w:t>
            </w:r>
          </w:p>
        </w:tc>
        <w:tc>
          <w:tcPr>
            <w:tcW w:w="5240" w:type="dxa"/>
            <w:gridSpan w:val="5"/>
            <w:shd w:val="clear" w:color="auto" w:fill="auto"/>
          </w:tcPr>
          <w:p w14:paraId="099D0293" w14:textId="06CD6E8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&lt; 2kV</w:t>
            </w:r>
          </w:p>
        </w:tc>
      </w:tr>
    </w:tbl>
    <w:p w14:paraId="6A35EB4A" w14:textId="77777777" w:rsidR="008743C1" w:rsidRPr="000318CA" w:rsidRDefault="008743C1" w:rsidP="008743C1">
      <w:pPr>
        <w:rPr>
          <w:rFonts w:ascii="Calibri" w:hAnsi="Calibri" w:cs="Arial"/>
          <w:sz w:val="22"/>
          <w:szCs w:val="22"/>
          <w:u w:val="single"/>
          <w:lang w:val="nl-NL"/>
        </w:rPr>
      </w:pPr>
    </w:p>
    <w:p w14:paraId="31906A06" w14:textId="77777777" w:rsidR="008743C1" w:rsidRPr="000318CA" w:rsidRDefault="008743C1" w:rsidP="008743C1">
      <w:pPr>
        <w:rPr>
          <w:rFonts w:ascii="Calibri" w:hAnsi="Calibri" w:cs="Arial"/>
          <w:sz w:val="22"/>
          <w:szCs w:val="22"/>
          <w:u w:val="single"/>
          <w:lang w:val="nl-NL"/>
        </w:rPr>
      </w:pPr>
    </w:p>
    <w:p w14:paraId="0C40307D" w14:textId="77777777" w:rsidR="008743C1" w:rsidRPr="000318CA" w:rsidRDefault="008743C1" w:rsidP="008743C1">
      <w:pPr>
        <w:rPr>
          <w:rFonts w:ascii="Calibri" w:hAnsi="Calibri" w:cs="Arial"/>
          <w:sz w:val="22"/>
          <w:szCs w:val="22"/>
          <w:u w:val="single"/>
          <w:lang w:val="nl-NL"/>
        </w:rPr>
      </w:pPr>
      <w:r w:rsidRPr="000318CA">
        <w:rPr>
          <w:rFonts w:ascii="Calibri" w:hAnsi="Calibri" w:cs="Arial"/>
          <w:sz w:val="22"/>
          <w:szCs w:val="22"/>
          <w:u w:val="single"/>
          <w:lang w:val="nl-NL"/>
        </w:rPr>
        <w:t>Uitvoering en plaatsing</w:t>
      </w:r>
    </w:p>
    <w:p w14:paraId="1590E9C1" w14:textId="77777777" w:rsidR="008743C1" w:rsidRPr="000318CA" w:rsidRDefault="008743C1" w:rsidP="008743C1">
      <w:pPr>
        <w:rPr>
          <w:rFonts w:ascii="Calibri" w:hAnsi="Calibri" w:cs="Arial"/>
          <w:sz w:val="22"/>
          <w:szCs w:val="22"/>
          <w:u w:val="single"/>
          <w:lang w:val="nl-NL"/>
        </w:rPr>
      </w:pPr>
    </w:p>
    <w:p w14:paraId="73644962" w14:textId="77777777" w:rsidR="008743C1" w:rsidRPr="000318CA" w:rsidRDefault="008743C1" w:rsidP="008743C1">
      <w:pPr>
        <w:pStyle w:val="TxBrp4"/>
        <w:spacing w:line="240" w:lineRule="auto"/>
        <w:rPr>
          <w:rFonts w:ascii="Calibri" w:hAnsi="Calibri" w:cs="Arial"/>
          <w:iCs/>
          <w:color w:val="000000"/>
          <w:sz w:val="22"/>
          <w:szCs w:val="22"/>
          <w:lang w:val="nl-NL"/>
        </w:rPr>
      </w:pPr>
      <w:r w:rsidRPr="000318CA">
        <w:rPr>
          <w:rFonts w:ascii="Calibri" w:hAnsi="Calibri" w:cs="Arial"/>
          <w:iCs/>
          <w:color w:val="000000"/>
          <w:sz w:val="22"/>
          <w:szCs w:val="22"/>
          <w:lang w:val="nl-NL"/>
        </w:rPr>
        <w:t>De plaatsing van het vinyl beantwoordt aan de leidraad TV 241, hoofdstuk 7, voor de goede uitvoering van soepele vloerbekleding van het WTCB.</w:t>
      </w:r>
    </w:p>
    <w:p w14:paraId="69601E40" w14:textId="77777777" w:rsidR="008743C1" w:rsidRPr="000318CA" w:rsidRDefault="008743C1" w:rsidP="008743C1">
      <w:pPr>
        <w:pStyle w:val="TxBrp4"/>
        <w:spacing w:line="240" w:lineRule="auto"/>
        <w:rPr>
          <w:rFonts w:ascii="Calibri" w:hAnsi="Calibri" w:cs="Arial"/>
          <w:sz w:val="22"/>
          <w:szCs w:val="22"/>
          <w:lang w:val="nl-NL"/>
        </w:rPr>
      </w:pPr>
    </w:p>
    <w:p w14:paraId="27755B96" w14:textId="77777777" w:rsidR="008743C1" w:rsidRPr="000318CA" w:rsidRDefault="008743C1" w:rsidP="008743C1">
      <w:pPr>
        <w:pStyle w:val="TxBrp4"/>
        <w:spacing w:line="240" w:lineRule="auto"/>
        <w:rPr>
          <w:rFonts w:ascii="Calibri" w:hAnsi="Calibri" w:cs="Arial"/>
          <w:sz w:val="22"/>
          <w:szCs w:val="22"/>
          <w:lang w:val="nl-NL"/>
        </w:rPr>
      </w:pPr>
      <w:r w:rsidRPr="000318CA">
        <w:rPr>
          <w:rFonts w:ascii="Calibri" w:hAnsi="Calibri" w:cs="Arial"/>
          <w:sz w:val="22"/>
          <w:szCs w:val="22"/>
          <w:lang w:val="nl-NL"/>
        </w:rPr>
        <w:t>De bouwheer voorziet een ruimte om de rollen vinyl verticaal te stockeren in een droog en verlucht lokaal waar de temperatuur minstens 17 °C bedraagt.</w:t>
      </w:r>
    </w:p>
    <w:p w14:paraId="5C475744" w14:textId="77777777" w:rsidR="008743C1" w:rsidRPr="000318CA" w:rsidRDefault="008743C1" w:rsidP="008743C1">
      <w:pPr>
        <w:pStyle w:val="TxBrp4"/>
        <w:spacing w:line="240" w:lineRule="auto"/>
        <w:rPr>
          <w:rFonts w:ascii="Calibri" w:hAnsi="Calibri" w:cs="Arial"/>
          <w:sz w:val="22"/>
          <w:szCs w:val="22"/>
          <w:lang w:val="nl-NL"/>
        </w:rPr>
      </w:pPr>
    </w:p>
    <w:p w14:paraId="02017FA2" w14:textId="77777777" w:rsidR="00F10948" w:rsidRDefault="00F10948" w:rsidP="008743C1">
      <w:pPr>
        <w:pStyle w:val="TxBrp4"/>
        <w:spacing w:line="240" w:lineRule="auto"/>
        <w:rPr>
          <w:rFonts w:ascii="Calibri" w:hAnsi="Calibri" w:cs="Arial"/>
          <w:sz w:val="22"/>
          <w:szCs w:val="22"/>
          <w:lang w:val="nl-NL"/>
        </w:rPr>
      </w:pPr>
    </w:p>
    <w:p w14:paraId="342D0544" w14:textId="6151A7E2" w:rsidR="00930AF8" w:rsidRDefault="008743C1" w:rsidP="008743C1">
      <w:pPr>
        <w:pStyle w:val="TxBrp4"/>
        <w:spacing w:line="240" w:lineRule="auto"/>
        <w:rPr>
          <w:rFonts w:ascii="Calibri" w:hAnsi="Calibri" w:cs="Arial"/>
          <w:sz w:val="22"/>
          <w:szCs w:val="22"/>
          <w:lang w:val="nl-NL"/>
        </w:rPr>
      </w:pPr>
      <w:r w:rsidRPr="000318CA">
        <w:rPr>
          <w:rFonts w:ascii="Calibri" w:hAnsi="Calibri" w:cs="Arial"/>
          <w:sz w:val="22"/>
          <w:szCs w:val="22"/>
          <w:lang w:val="nl-NL"/>
        </w:rPr>
        <w:lastRenderedPageBreak/>
        <w:t>Indien de temperatuur lager dan 1</w:t>
      </w:r>
      <w:r w:rsidR="00351948">
        <w:rPr>
          <w:rFonts w:ascii="Calibri" w:hAnsi="Calibri" w:cs="Arial"/>
          <w:sz w:val="22"/>
          <w:szCs w:val="22"/>
          <w:lang w:val="nl-NL"/>
        </w:rPr>
        <w:t>8</w:t>
      </w:r>
      <w:r w:rsidRPr="000318CA">
        <w:rPr>
          <w:rFonts w:ascii="Calibri" w:hAnsi="Calibri" w:cs="Arial"/>
          <w:sz w:val="22"/>
          <w:szCs w:val="22"/>
          <w:lang w:val="nl-NL"/>
        </w:rPr>
        <w:t xml:space="preserve"> °C is, mag </w:t>
      </w:r>
      <w:r w:rsidR="00930AF8" w:rsidRPr="000318CA">
        <w:rPr>
          <w:rFonts w:ascii="Calibri" w:hAnsi="Calibri" w:cs="Arial"/>
          <w:sz w:val="22"/>
          <w:szCs w:val="22"/>
          <w:lang w:val="nl-NL"/>
        </w:rPr>
        <w:t>het vinyl</w:t>
      </w:r>
      <w:r w:rsidRPr="000318CA">
        <w:rPr>
          <w:rFonts w:ascii="Calibri" w:hAnsi="Calibri" w:cs="Arial"/>
          <w:sz w:val="22"/>
          <w:szCs w:val="22"/>
          <w:lang w:val="nl-NL"/>
        </w:rPr>
        <w:t xml:space="preserve"> niet geplaatst worden. Zorg voor een minimale vloertemperatuur van 15 °C en een relatieve luchtvochtigheid van maximaal 75 %, bij het egaliseren en het verlijmen. De ondervloer moet conform de </w:t>
      </w:r>
      <w:r w:rsidR="006D1ECB">
        <w:rPr>
          <w:rFonts w:ascii="Calibri" w:hAnsi="Calibri" w:cs="Arial"/>
          <w:sz w:val="22"/>
          <w:szCs w:val="22"/>
          <w:lang w:val="nl-NL"/>
        </w:rPr>
        <w:t xml:space="preserve">adviezen van Buildwise </w:t>
      </w:r>
      <w:r w:rsidRPr="000318CA">
        <w:rPr>
          <w:rFonts w:ascii="Calibri" w:hAnsi="Calibri" w:cs="Arial"/>
          <w:sz w:val="22"/>
          <w:szCs w:val="22"/>
          <w:lang w:val="nl-NL"/>
        </w:rPr>
        <w:t xml:space="preserve">zijn, te weten TV 189 en TV 193 en volledig vrij zijn om de werkzaamheden te kunnen starten. </w:t>
      </w:r>
    </w:p>
    <w:p w14:paraId="498DFD21" w14:textId="77777777" w:rsidR="00930AF8" w:rsidRDefault="00930AF8" w:rsidP="008743C1">
      <w:pPr>
        <w:pStyle w:val="TxBrp4"/>
        <w:spacing w:line="240" w:lineRule="auto"/>
        <w:rPr>
          <w:rFonts w:ascii="Calibri" w:hAnsi="Calibri" w:cs="Arial"/>
          <w:sz w:val="22"/>
          <w:szCs w:val="22"/>
          <w:lang w:val="nl-NL"/>
        </w:rPr>
      </w:pPr>
    </w:p>
    <w:p w14:paraId="37EBBA5F" w14:textId="3E2FC464" w:rsidR="008743C1" w:rsidRDefault="008743C1" w:rsidP="008743C1">
      <w:pPr>
        <w:pStyle w:val="TxBrp4"/>
        <w:spacing w:line="240" w:lineRule="auto"/>
        <w:rPr>
          <w:rFonts w:ascii="Calibri" w:hAnsi="Calibri" w:cs="Arial"/>
          <w:b/>
          <w:bCs/>
          <w:sz w:val="22"/>
          <w:szCs w:val="22"/>
          <w:lang w:val="nl-NL"/>
        </w:rPr>
      </w:pPr>
      <w:r w:rsidRPr="00930AF8">
        <w:rPr>
          <w:rFonts w:ascii="Calibri" w:hAnsi="Calibri" w:cs="Arial"/>
          <w:b/>
          <w:bCs/>
          <w:sz w:val="22"/>
          <w:szCs w:val="22"/>
          <w:lang w:val="nl-NL"/>
        </w:rPr>
        <w:t>De plaatsing van de vinyl omvat eveneens:</w:t>
      </w:r>
    </w:p>
    <w:p w14:paraId="420F7053" w14:textId="77777777" w:rsidR="00930AF8" w:rsidRPr="00930AF8" w:rsidRDefault="00930AF8" w:rsidP="008743C1">
      <w:pPr>
        <w:pStyle w:val="TxBrp4"/>
        <w:spacing w:line="240" w:lineRule="auto"/>
        <w:rPr>
          <w:rFonts w:ascii="Calibri" w:hAnsi="Calibri" w:cs="Arial"/>
          <w:b/>
          <w:bCs/>
          <w:sz w:val="22"/>
          <w:szCs w:val="22"/>
          <w:lang w:val="nl-NL"/>
        </w:rPr>
      </w:pPr>
    </w:p>
    <w:p w14:paraId="6959B337" w14:textId="56CB8DD1" w:rsidR="008743C1" w:rsidRPr="000318CA" w:rsidRDefault="008743C1" w:rsidP="008743C1">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Het herstellen van zandcement dekvloeren met aangepaste reparatiemortels met een drukvastheid  ≥ 30 N/mm</w:t>
      </w:r>
      <w:r w:rsidRPr="000318CA">
        <w:rPr>
          <w:rFonts w:ascii="Calibri" w:hAnsi="Calibri" w:cs="Arial"/>
          <w:sz w:val="22"/>
          <w:szCs w:val="22"/>
          <w:vertAlign w:val="superscript"/>
          <w:lang w:val="nl-NL"/>
        </w:rPr>
        <w:t xml:space="preserve">2 </w:t>
      </w:r>
      <w:r w:rsidR="00930AF8">
        <w:rPr>
          <w:rFonts w:ascii="Calibri" w:hAnsi="Calibri" w:cs="Arial"/>
          <w:sz w:val="22"/>
          <w:szCs w:val="22"/>
          <w:vertAlign w:val="superscript"/>
          <w:lang w:val="nl-NL"/>
        </w:rPr>
        <w:t xml:space="preserve"> </w:t>
      </w:r>
      <w:r w:rsidR="00930AF8">
        <w:rPr>
          <w:rFonts w:ascii="Calibri" w:hAnsi="Calibri" w:cs="Arial"/>
          <w:sz w:val="22"/>
          <w:szCs w:val="22"/>
          <w:lang w:val="nl-NL"/>
        </w:rPr>
        <w:t xml:space="preserve">na 28 dagen, </w:t>
      </w:r>
      <w:r w:rsidRPr="000318CA">
        <w:rPr>
          <w:rFonts w:ascii="Calibri" w:hAnsi="Calibri" w:cs="Arial"/>
          <w:sz w:val="22"/>
          <w:szCs w:val="22"/>
          <w:lang w:val="nl-NL"/>
        </w:rPr>
        <w:t>gemeten volgens NEN-EN 13892</w:t>
      </w:r>
      <w:r w:rsidR="00930AF8">
        <w:rPr>
          <w:rFonts w:ascii="Calibri" w:hAnsi="Calibri" w:cs="Arial"/>
          <w:sz w:val="22"/>
          <w:szCs w:val="22"/>
          <w:vertAlign w:val="superscript"/>
          <w:lang w:val="nl-NL"/>
        </w:rPr>
        <w:t xml:space="preserve"> </w:t>
      </w:r>
      <w:r w:rsidR="00930AF8">
        <w:rPr>
          <w:rFonts w:ascii="Calibri" w:hAnsi="Calibri" w:cs="Arial"/>
          <w:sz w:val="22"/>
          <w:szCs w:val="22"/>
          <w:lang w:val="nl-NL"/>
        </w:rPr>
        <w:t>e</w:t>
      </w:r>
      <w:r w:rsidRPr="000318CA">
        <w:rPr>
          <w:rFonts w:ascii="Calibri" w:hAnsi="Calibri" w:cs="Arial"/>
          <w:sz w:val="22"/>
          <w:szCs w:val="22"/>
          <w:lang w:val="nl-NL"/>
        </w:rPr>
        <w:t xml:space="preserve">n een buigsterkte ≥ 8 N/mm² gemeten </w:t>
      </w:r>
      <w:r w:rsidR="00930AF8">
        <w:rPr>
          <w:rFonts w:ascii="Calibri" w:hAnsi="Calibri" w:cs="Arial"/>
          <w:sz w:val="22"/>
          <w:szCs w:val="22"/>
          <w:lang w:val="nl-NL"/>
        </w:rPr>
        <w:t xml:space="preserve">na 28 dagen </w:t>
      </w:r>
      <w:r w:rsidRPr="000318CA">
        <w:rPr>
          <w:rFonts w:ascii="Calibri" w:hAnsi="Calibri" w:cs="Arial"/>
          <w:sz w:val="22"/>
          <w:szCs w:val="22"/>
          <w:lang w:val="nl-NL"/>
        </w:rPr>
        <w:t xml:space="preserve">volgens NEN-EN 13892. </w:t>
      </w:r>
      <w:bookmarkStart w:id="0" w:name="_Hlk163567106"/>
      <w:r w:rsidRPr="000318CA">
        <w:rPr>
          <w:rFonts w:ascii="Calibri" w:hAnsi="Calibri" w:cs="Arial"/>
          <w:sz w:val="22"/>
          <w:szCs w:val="22"/>
          <w:lang w:val="nl-NL"/>
        </w:rPr>
        <w:t>Deze hoeft tevens het label EC1+ alsook het label “90% minder stof” te hebben.</w:t>
      </w:r>
    </w:p>
    <w:bookmarkEnd w:id="0"/>
    <w:p w14:paraId="76A49EF1" w14:textId="62B8296E" w:rsidR="00930AF8" w:rsidRPr="000318CA" w:rsidRDefault="008743C1" w:rsidP="00930AF8">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 xml:space="preserve">Het herstellen van anhydriet dekvloeren met aangepaste reparatiemortels op basis van Calciumsulfaat-Alpha-Halfhydraat met een drukvastheid &gt; 20,0 N/mm² en buigsterkte </w:t>
      </w:r>
      <w:r w:rsidR="00930AF8">
        <w:rPr>
          <w:rFonts w:ascii="Calibri" w:hAnsi="Calibri" w:cs="Calibri"/>
          <w:sz w:val="22"/>
          <w:szCs w:val="22"/>
          <w:lang w:val="nl-NL"/>
        </w:rPr>
        <w:t>&gt;</w:t>
      </w:r>
      <w:r w:rsidRPr="000318CA">
        <w:rPr>
          <w:rFonts w:ascii="Calibri" w:hAnsi="Calibri" w:cs="Arial"/>
          <w:sz w:val="22"/>
          <w:szCs w:val="22"/>
          <w:lang w:val="nl-NL"/>
        </w:rPr>
        <w:t xml:space="preserve"> 8,0 N/mm² </w:t>
      </w:r>
      <w:r w:rsidR="00930AF8">
        <w:rPr>
          <w:rFonts w:ascii="Calibri" w:hAnsi="Calibri" w:cs="Arial"/>
          <w:sz w:val="22"/>
          <w:szCs w:val="22"/>
          <w:lang w:val="nl-NL"/>
        </w:rPr>
        <w:t xml:space="preserve">na 28 dagen </w:t>
      </w:r>
      <w:r w:rsidRPr="000318CA">
        <w:rPr>
          <w:rFonts w:ascii="Calibri" w:hAnsi="Calibri" w:cs="Arial"/>
          <w:sz w:val="22"/>
          <w:szCs w:val="22"/>
          <w:lang w:val="nl-NL"/>
        </w:rPr>
        <w:t>volgens NEN-EN 13892</w:t>
      </w:r>
      <w:r w:rsidR="00930AF8">
        <w:rPr>
          <w:rFonts w:ascii="Calibri" w:hAnsi="Calibri" w:cs="Arial"/>
          <w:sz w:val="22"/>
          <w:szCs w:val="22"/>
          <w:lang w:val="nl-NL"/>
        </w:rPr>
        <w:t xml:space="preserve">.  </w:t>
      </w:r>
      <w:r w:rsidR="00930AF8" w:rsidRPr="000318CA">
        <w:rPr>
          <w:rFonts w:ascii="Calibri" w:hAnsi="Calibri" w:cs="Arial"/>
          <w:sz w:val="22"/>
          <w:szCs w:val="22"/>
          <w:lang w:val="nl-NL"/>
        </w:rPr>
        <w:t>Deze hoeft tevens het label EC1+ alsook het label “90% minder stof” te hebben.</w:t>
      </w:r>
    </w:p>
    <w:p w14:paraId="118C27B0" w14:textId="77777777" w:rsidR="008743C1" w:rsidRPr="000318CA" w:rsidRDefault="008743C1" w:rsidP="008743C1">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Het controleren volgens de C.M.-methode van het vochtigheidsgehalte van de dekvloer. Voor een hechtende dekvloer moet eveneens het vochtigheidsgehalte bepaald worden van het isolatiebeton en van de draagvloer.</w:t>
      </w:r>
    </w:p>
    <w:p w14:paraId="48DB42C2"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Het maximaal toegelaten vochtgehalte is 2,0 % voor cementgebonden dekvloeren en 0,5 % voor anhydriet dekvloeren.</w:t>
      </w:r>
    </w:p>
    <w:p w14:paraId="1E9CF2AE"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Bij het gebruik van vloerverwarming is het maximaal toegelaten vochtgehalte 1,8 % voor cementgebonden dekvloeren en 0,3 % voor anhydriet dekvloeren.</w:t>
      </w:r>
    </w:p>
    <w:p w14:paraId="0616CDC3" w14:textId="41FD6AC6" w:rsidR="008743C1" w:rsidRPr="000318CA" w:rsidRDefault="008743C1" w:rsidP="008743C1">
      <w:pPr>
        <w:pStyle w:val="TxBrp4"/>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Bij plaatsing op vloerverwarming dient het opstartprotocol van de vloerverwarming volledig te zijn uitgevoerd conform de richtlijnen van de leverancier en de TV241 punt 7.2.6. Een dag voor het egaliseren de verwarming uitschakelen; minimaal 24 uur na het plaatsen van de vloerbekleding de verwarming weer inschakelen, in stappen van maximaal 5 °C watertemperatuur per dag.</w:t>
      </w:r>
      <w:r w:rsidR="006D1ECB">
        <w:rPr>
          <w:rFonts w:ascii="Calibri" w:hAnsi="Calibri" w:cs="Arial"/>
          <w:sz w:val="22"/>
          <w:szCs w:val="22"/>
          <w:lang w:val="nl-NL"/>
        </w:rPr>
        <w:t xml:space="preserve">  Uitzettingsvoegen in de chape </w:t>
      </w:r>
      <w:r w:rsidRPr="000318CA">
        <w:rPr>
          <w:rFonts w:ascii="Calibri" w:hAnsi="Calibri" w:cs="Arial"/>
          <w:sz w:val="22"/>
          <w:szCs w:val="22"/>
          <w:lang w:val="nl-NL"/>
        </w:rPr>
        <w:t>dienen in de vloerbekleding overgenomen te worden conform de richtlijnen van de TV 241 punt 7.2.5.</w:t>
      </w:r>
    </w:p>
    <w:p w14:paraId="33E06F6F"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De dekvloer wordt gereinigd en stofvrij gemaakt alvorens de primer aan te brengen.</w:t>
      </w:r>
    </w:p>
    <w:p w14:paraId="62FE77EA" w14:textId="77777777" w:rsidR="00F10948" w:rsidRDefault="00F10948" w:rsidP="006D1ECB">
      <w:pPr>
        <w:pStyle w:val="TxBrp5"/>
        <w:spacing w:line="240" w:lineRule="auto"/>
        <w:ind w:left="323" w:firstLine="0"/>
        <w:rPr>
          <w:rFonts w:ascii="Calibri" w:hAnsi="Calibri" w:cs="Arial"/>
          <w:b/>
          <w:bCs/>
          <w:sz w:val="22"/>
          <w:szCs w:val="22"/>
          <w:lang w:val="nl-NL"/>
        </w:rPr>
      </w:pPr>
    </w:p>
    <w:p w14:paraId="3A3EC2C2" w14:textId="77777777" w:rsidR="000718F6" w:rsidRDefault="000718F6" w:rsidP="006D1ECB">
      <w:pPr>
        <w:pStyle w:val="TxBrp5"/>
        <w:spacing w:line="240" w:lineRule="auto"/>
        <w:ind w:left="323" w:firstLine="0"/>
        <w:rPr>
          <w:rFonts w:ascii="Calibri" w:hAnsi="Calibri" w:cs="Arial"/>
          <w:b/>
          <w:bCs/>
          <w:sz w:val="22"/>
          <w:szCs w:val="22"/>
          <w:lang w:val="nl-NL"/>
        </w:rPr>
      </w:pPr>
    </w:p>
    <w:p w14:paraId="441FB4A4" w14:textId="0E8A196F" w:rsidR="008743C1" w:rsidRDefault="008743C1" w:rsidP="006D1ECB">
      <w:pPr>
        <w:pStyle w:val="TxBrp5"/>
        <w:spacing w:line="240" w:lineRule="auto"/>
        <w:ind w:left="323" w:firstLine="0"/>
        <w:rPr>
          <w:rFonts w:ascii="Calibri" w:hAnsi="Calibri" w:cs="Arial"/>
          <w:sz w:val="22"/>
          <w:szCs w:val="22"/>
          <w:lang w:val="nl-NL"/>
        </w:rPr>
      </w:pPr>
      <w:r w:rsidRPr="006D1ECB">
        <w:rPr>
          <w:rFonts w:ascii="Calibri" w:hAnsi="Calibri" w:cs="Arial"/>
          <w:b/>
          <w:bCs/>
          <w:sz w:val="22"/>
          <w:szCs w:val="22"/>
          <w:lang w:val="nl-NL"/>
        </w:rPr>
        <w:t>Zandcement dekvloer</w:t>
      </w:r>
      <w:r w:rsidR="006D1ECB" w:rsidRPr="006D1ECB">
        <w:rPr>
          <w:rFonts w:ascii="Calibri" w:hAnsi="Calibri" w:cs="Arial"/>
          <w:b/>
          <w:bCs/>
          <w:sz w:val="22"/>
          <w:szCs w:val="22"/>
          <w:lang w:val="nl-NL"/>
        </w:rPr>
        <w:t>en</w:t>
      </w:r>
      <w:r w:rsidR="006D1ECB">
        <w:rPr>
          <w:rFonts w:ascii="Calibri" w:hAnsi="Calibri" w:cs="Arial"/>
          <w:sz w:val="22"/>
          <w:szCs w:val="22"/>
          <w:lang w:val="nl-NL"/>
        </w:rPr>
        <w:t xml:space="preserve"> :</w:t>
      </w:r>
    </w:p>
    <w:p w14:paraId="4F2968E7" w14:textId="77777777" w:rsidR="006D1ECB" w:rsidRPr="000318CA" w:rsidRDefault="006D1ECB" w:rsidP="006D1ECB">
      <w:pPr>
        <w:pStyle w:val="TxBrp5"/>
        <w:spacing w:line="240" w:lineRule="auto"/>
        <w:ind w:left="323" w:firstLine="0"/>
        <w:rPr>
          <w:rFonts w:ascii="Calibri" w:hAnsi="Calibri" w:cs="Arial"/>
          <w:sz w:val="22"/>
          <w:szCs w:val="22"/>
          <w:lang w:val="nl-NL"/>
        </w:rPr>
      </w:pPr>
    </w:p>
    <w:p w14:paraId="0F61BDB7" w14:textId="662E52F5"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Er wordt steeds een primer aangebracht; de primer is aangepast aan de aard van de dekvloer en aan de aard van de egalisatieproducten</w:t>
      </w:r>
      <w:r w:rsidR="00483A60">
        <w:rPr>
          <w:rFonts w:ascii="Calibri" w:hAnsi="Calibri" w:cs="Arial"/>
          <w:sz w:val="22"/>
          <w:szCs w:val="22"/>
          <w:lang w:val="nl-NL"/>
        </w:rPr>
        <w:t xml:space="preserve"> en heeft ee</w:t>
      </w:r>
      <w:r w:rsidRPr="000318CA">
        <w:rPr>
          <w:rFonts w:ascii="Calibri" w:hAnsi="Calibri" w:cs="Arial"/>
          <w:sz w:val="22"/>
          <w:szCs w:val="22"/>
          <w:lang w:val="nl-NL"/>
        </w:rPr>
        <w:t>n soortelijk gewicht van 1,01 kg/l en een verbruik</w:t>
      </w:r>
      <w:r w:rsidR="006D1ECB">
        <w:rPr>
          <w:rFonts w:ascii="Calibri" w:hAnsi="Calibri" w:cs="Arial"/>
          <w:sz w:val="22"/>
          <w:szCs w:val="22"/>
          <w:lang w:val="nl-NL"/>
        </w:rPr>
        <w:t xml:space="preserve"> </w:t>
      </w:r>
      <w:r w:rsidRPr="000318CA">
        <w:rPr>
          <w:rFonts w:ascii="Calibri" w:hAnsi="Calibri" w:cs="Arial"/>
          <w:sz w:val="22"/>
          <w:szCs w:val="22"/>
          <w:lang w:val="nl-NL"/>
        </w:rPr>
        <w:t>van 100-200 gr/m²</w:t>
      </w:r>
      <w:r w:rsidR="006D1ECB">
        <w:rPr>
          <w:rFonts w:ascii="Calibri" w:hAnsi="Calibri" w:cs="Arial"/>
          <w:sz w:val="22"/>
          <w:szCs w:val="22"/>
          <w:lang w:val="nl-NL"/>
        </w:rPr>
        <w:t xml:space="preserve">.  Deze moet tevens over </w:t>
      </w:r>
      <w:r w:rsidRPr="000318CA">
        <w:rPr>
          <w:rFonts w:ascii="Calibri" w:hAnsi="Calibri" w:cs="Arial"/>
          <w:sz w:val="22"/>
          <w:szCs w:val="22"/>
          <w:lang w:val="nl-NL"/>
        </w:rPr>
        <w:t xml:space="preserve">het EC1+ </w:t>
      </w:r>
      <w:r w:rsidR="00483A60">
        <w:rPr>
          <w:rFonts w:ascii="Calibri" w:hAnsi="Calibri" w:cs="Arial"/>
          <w:sz w:val="22"/>
          <w:szCs w:val="22"/>
          <w:lang w:val="nl-NL"/>
        </w:rPr>
        <w:t xml:space="preserve">label beschikken, alsook over het </w:t>
      </w:r>
      <w:r w:rsidRPr="000318CA">
        <w:rPr>
          <w:rFonts w:ascii="Calibri" w:hAnsi="Calibri" w:cs="Arial"/>
          <w:sz w:val="22"/>
          <w:szCs w:val="22"/>
          <w:lang w:val="nl-NL"/>
        </w:rPr>
        <w:t>eco-label.</w:t>
      </w:r>
    </w:p>
    <w:p w14:paraId="33B7C98F" w14:textId="7DF5A5BD" w:rsidR="008743C1" w:rsidRPr="006D1ECB" w:rsidRDefault="008743C1" w:rsidP="006D1ECB">
      <w:pPr>
        <w:pStyle w:val="TxBrp6"/>
        <w:numPr>
          <w:ilvl w:val="3"/>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 xml:space="preserve">Het verplicht egaliseren van de volledige oppervlakte in een minimale laagdikte van 2 mm, met een </w:t>
      </w:r>
      <w:r w:rsidR="006D1ECB">
        <w:rPr>
          <w:rFonts w:ascii="Calibri" w:hAnsi="Calibri" w:cs="Arial"/>
          <w:sz w:val="22"/>
          <w:szCs w:val="22"/>
          <w:lang w:val="nl-NL"/>
        </w:rPr>
        <w:t xml:space="preserve">egaliseerproduct met een </w:t>
      </w:r>
      <w:r w:rsidRPr="000318CA">
        <w:rPr>
          <w:rFonts w:ascii="Calibri" w:hAnsi="Calibri" w:cs="Arial"/>
          <w:sz w:val="22"/>
          <w:szCs w:val="22"/>
          <w:lang w:val="nl-NL"/>
        </w:rPr>
        <w:t xml:space="preserve">drukvastheid &gt; 34,0 N/mm² en </w:t>
      </w:r>
      <w:r w:rsidR="006D1ECB">
        <w:rPr>
          <w:rFonts w:ascii="Calibri" w:hAnsi="Calibri" w:cs="Arial"/>
          <w:sz w:val="22"/>
          <w:szCs w:val="22"/>
          <w:lang w:val="nl-NL"/>
        </w:rPr>
        <w:t xml:space="preserve">een minimale </w:t>
      </w:r>
      <w:r w:rsidRPr="000318CA">
        <w:rPr>
          <w:rFonts w:ascii="Calibri" w:hAnsi="Calibri" w:cs="Arial"/>
          <w:sz w:val="22"/>
          <w:szCs w:val="22"/>
          <w:lang w:val="nl-NL"/>
        </w:rPr>
        <w:t xml:space="preserve">buigsterkte </w:t>
      </w:r>
      <w:r w:rsidR="006D1ECB">
        <w:rPr>
          <w:rFonts w:ascii="Calibri" w:hAnsi="Calibri" w:cs="Arial"/>
          <w:sz w:val="22"/>
          <w:szCs w:val="22"/>
          <w:lang w:val="nl-NL"/>
        </w:rPr>
        <w:t xml:space="preserve">na 28 dagen </w:t>
      </w:r>
      <w:r w:rsidRPr="000318CA">
        <w:rPr>
          <w:rFonts w:ascii="Calibri" w:hAnsi="Calibri" w:cs="Arial"/>
          <w:sz w:val="22"/>
          <w:szCs w:val="22"/>
          <w:lang w:val="nl-NL"/>
        </w:rPr>
        <w:t xml:space="preserve">van 9,0 N/mm² </w:t>
      </w:r>
      <w:r w:rsidR="006D1ECB">
        <w:rPr>
          <w:rFonts w:ascii="Calibri" w:hAnsi="Calibri" w:cs="Arial"/>
          <w:sz w:val="22"/>
          <w:szCs w:val="22"/>
          <w:lang w:val="nl-NL"/>
        </w:rPr>
        <w:t xml:space="preserve">bepaald </w:t>
      </w:r>
      <w:r w:rsidRPr="000318CA">
        <w:rPr>
          <w:rFonts w:ascii="Calibri" w:hAnsi="Calibri" w:cs="Arial"/>
          <w:sz w:val="22"/>
          <w:szCs w:val="22"/>
          <w:lang w:val="nl-NL"/>
        </w:rPr>
        <w:t>volgens NEN-EN 1389</w:t>
      </w:r>
      <w:r w:rsidR="006D1ECB">
        <w:rPr>
          <w:rFonts w:ascii="Calibri" w:hAnsi="Calibri" w:cs="Arial"/>
          <w:sz w:val="22"/>
          <w:szCs w:val="22"/>
          <w:lang w:val="nl-NL"/>
        </w:rPr>
        <w:t xml:space="preserve">.  </w:t>
      </w:r>
      <w:r w:rsidR="006D1ECB" w:rsidRPr="000318CA">
        <w:rPr>
          <w:rFonts w:ascii="Calibri" w:hAnsi="Calibri" w:cs="Arial"/>
          <w:sz w:val="22"/>
          <w:szCs w:val="22"/>
          <w:lang w:val="nl-NL"/>
        </w:rPr>
        <w:t xml:space="preserve">Deze </w:t>
      </w:r>
      <w:r w:rsidR="00483A60">
        <w:rPr>
          <w:rFonts w:ascii="Calibri" w:hAnsi="Calibri" w:cs="Arial"/>
          <w:sz w:val="22"/>
          <w:szCs w:val="22"/>
          <w:lang w:val="nl-NL"/>
        </w:rPr>
        <w:t xml:space="preserve">moet tevens over het </w:t>
      </w:r>
      <w:r w:rsidR="006D1ECB" w:rsidRPr="000318CA">
        <w:rPr>
          <w:rFonts w:ascii="Calibri" w:hAnsi="Calibri" w:cs="Arial"/>
          <w:sz w:val="22"/>
          <w:szCs w:val="22"/>
          <w:lang w:val="nl-NL"/>
        </w:rPr>
        <w:t>EC1+</w:t>
      </w:r>
      <w:r w:rsidR="00483A60">
        <w:rPr>
          <w:rFonts w:ascii="Calibri" w:hAnsi="Calibri" w:cs="Arial"/>
          <w:sz w:val="22"/>
          <w:szCs w:val="22"/>
          <w:lang w:val="nl-NL"/>
        </w:rPr>
        <w:t xml:space="preserve"> label beschikken alsook over het </w:t>
      </w:r>
      <w:r w:rsidR="006D1ECB" w:rsidRPr="000318CA">
        <w:rPr>
          <w:rFonts w:ascii="Calibri" w:hAnsi="Calibri" w:cs="Arial"/>
          <w:sz w:val="22"/>
          <w:szCs w:val="22"/>
          <w:lang w:val="nl-NL"/>
        </w:rPr>
        <w:t>label “90% minder stof”</w:t>
      </w:r>
      <w:r w:rsidR="00483A60">
        <w:rPr>
          <w:rFonts w:ascii="Calibri" w:hAnsi="Calibri" w:cs="Arial"/>
          <w:sz w:val="22"/>
          <w:szCs w:val="22"/>
          <w:lang w:val="nl-NL"/>
        </w:rPr>
        <w:t>.  De egalisatie is v</w:t>
      </w:r>
      <w:r w:rsidR="006D1ECB">
        <w:rPr>
          <w:rFonts w:ascii="Calibri" w:hAnsi="Calibri" w:cs="Arial"/>
          <w:sz w:val="22"/>
          <w:szCs w:val="22"/>
          <w:lang w:val="nl-NL"/>
        </w:rPr>
        <w:t>erpakt in zakken van 23kg.</w:t>
      </w:r>
    </w:p>
    <w:p w14:paraId="2CBC2FA5" w14:textId="50BB07A4" w:rsidR="008743C1"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Bestaande egalisatieproducten die geen primer behoeven </w:t>
      </w:r>
      <w:r w:rsidR="00483A60">
        <w:rPr>
          <w:rFonts w:ascii="Calibri" w:hAnsi="Calibri" w:cs="Arial"/>
          <w:sz w:val="22"/>
          <w:szCs w:val="22"/>
          <w:lang w:val="nl-NL"/>
        </w:rPr>
        <w:t xml:space="preserve">moeten een </w:t>
      </w:r>
      <w:r w:rsidRPr="000318CA">
        <w:rPr>
          <w:rFonts w:ascii="Calibri" w:hAnsi="Calibri" w:cs="Arial"/>
          <w:sz w:val="22"/>
          <w:szCs w:val="22"/>
          <w:lang w:val="nl-NL"/>
        </w:rPr>
        <w:t xml:space="preserve">drukvastheid &gt; 33,0 N/mm² </w:t>
      </w:r>
      <w:r w:rsidR="00483A60">
        <w:rPr>
          <w:rFonts w:ascii="Calibri" w:hAnsi="Calibri" w:cs="Arial"/>
          <w:sz w:val="22"/>
          <w:szCs w:val="22"/>
          <w:lang w:val="nl-NL"/>
        </w:rPr>
        <w:t xml:space="preserve">hebben </w:t>
      </w:r>
      <w:r w:rsidRPr="000318CA">
        <w:rPr>
          <w:rFonts w:ascii="Calibri" w:hAnsi="Calibri" w:cs="Arial"/>
          <w:sz w:val="22"/>
          <w:szCs w:val="22"/>
          <w:lang w:val="nl-NL"/>
        </w:rPr>
        <w:t xml:space="preserve">en buigsterkte van 11,0 N/mm² </w:t>
      </w:r>
      <w:r w:rsidR="00483A60">
        <w:rPr>
          <w:rFonts w:ascii="Calibri" w:hAnsi="Calibri" w:cs="Arial"/>
          <w:sz w:val="22"/>
          <w:szCs w:val="22"/>
          <w:lang w:val="nl-NL"/>
        </w:rPr>
        <w:t xml:space="preserve">na 28 dagen </w:t>
      </w:r>
      <w:r w:rsidRPr="000318CA">
        <w:rPr>
          <w:rFonts w:ascii="Calibri" w:hAnsi="Calibri" w:cs="Arial"/>
          <w:sz w:val="22"/>
          <w:szCs w:val="22"/>
          <w:lang w:val="nl-NL"/>
        </w:rPr>
        <w:t>volgens NEN-EN 13892</w:t>
      </w:r>
      <w:r w:rsidR="00483A60">
        <w:rPr>
          <w:rFonts w:ascii="Calibri" w:hAnsi="Calibri" w:cs="Arial"/>
          <w:sz w:val="22"/>
          <w:szCs w:val="22"/>
          <w:lang w:val="nl-NL"/>
        </w:rPr>
        <w:t>.</w:t>
      </w:r>
      <w:r w:rsidR="00483A60" w:rsidRPr="00483A60">
        <w:rPr>
          <w:rFonts w:ascii="Calibri" w:hAnsi="Calibri" w:cs="Arial"/>
          <w:sz w:val="22"/>
          <w:szCs w:val="22"/>
          <w:lang w:val="nl-NL"/>
        </w:rPr>
        <w:t xml:space="preserve"> </w:t>
      </w:r>
      <w:r w:rsidR="00483A60" w:rsidRPr="000318CA">
        <w:rPr>
          <w:rFonts w:ascii="Calibri" w:hAnsi="Calibri" w:cs="Arial"/>
          <w:sz w:val="22"/>
          <w:szCs w:val="22"/>
          <w:lang w:val="nl-NL"/>
        </w:rPr>
        <w:t>De</w:t>
      </w:r>
      <w:r w:rsidR="00483A60">
        <w:rPr>
          <w:rFonts w:ascii="Calibri" w:hAnsi="Calibri" w:cs="Arial"/>
          <w:sz w:val="22"/>
          <w:szCs w:val="22"/>
          <w:lang w:val="nl-NL"/>
        </w:rPr>
        <w:t xml:space="preserve"> egalisatie moet tevens over het </w:t>
      </w:r>
      <w:r w:rsidR="00483A60" w:rsidRPr="000318CA">
        <w:rPr>
          <w:rFonts w:ascii="Calibri" w:hAnsi="Calibri" w:cs="Arial"/>
          <w:sz w:val="22"/>
          <w:szCs w:val="22"/>
          <w:lang w:val="nl-NL"/>
        </w:rPr>
        <w:t>EC1+</w:t>
      </w:r>
      <w:r w:rsidR="00483A60">
        <w:rPr>
          <w:rFonts w:ascii="Calibri" w:hAnsi="Calibri" w:cs="Arial"/>
          <w:sz w:val="22"/>
          <w:szCs w:val="22"/>
          <w:lang w:val="nl-NL"/>
        </w:rPr>
        <w:t xml:space="preserve"> label beschikken alsook over het </w:t>
      </w:r>
      <w:r w:rsidR="00483A60" w:rsidRPr="000318CA">
        <w:rPr>
          <w:rFonts w:ascii="Calibri" w:hAnsi="Calibri" w:cs="Arial"/>
          <w:sz w:val="22"/>
          <w:szCs w:val="22"/>
          <w:lang w:val="nl-NL"/>
        </w:rPr>
        <w:t>label “90% minder stof”</w:t>
      </w:r>
      <w:r w:rsidR="00483A60">
        <w:rPr>
          <w:rFonts w:ascii="Calibri" w:hAnsi="Calibri" w:cs="Arial"/>
          <w:sz w:val="22"/>
          <w:szCs w:val="22"/>
          <w:lang w:val="nl-NL"/>
        </w:rPr>
        <w:t xml:space="preserve"> en is verpakt in zakken van 23kg.</w:t>
      </w:r>
    </w:p>
    <w:p w14:paraId="1EE978DF" w14:textId="77777777" w:rsidR="00F10948" w:rsidRDefault="00F10948" w:rsidP="00F10948">
      <w:pPr>
        <w:pStyle w:val="TxBrp5"/>
        <w:spacing w:line="240" w:lineRule="auto"/>
        <w:ind w:left="323" w:firstLine="0"/>
        <w:rPr>
          <w:rFonts w:ascii="Calibri" w:hAnsi="Calibri" w:cs="Arial"/>
          <w:b/>
          <w:bCs/>
          <w:sz w:val="22"/>
          <w:szCs w:val="22"/>
          <w:lang w:val="nl-NL"/>
        </w:rPr>
      </w:pPr>
    </w:p>
    <w:p w14:paraId="7D528BD5" w14:textId="77777777" w:rsidR="000718F6" w:rsidRDefault="000718F6" w:rsidP="00F10948">
      <w:pPr>
        <w:pStyle w:val="TxBrp5"/>
        <w:spacing w:line="240" w:lineRule="auto"/>
        <w:ind w:left="323" w:firstLine="0"/>
        <w:rPr>
          <w:rFonts w:ascii="Calibri" w:hAnsi="Calibri" w:cs="Arial"/>
          <w:b/>
          <w:bCs/>
          <w:sz w:val="22"/>
          <w:szCs w:val="22"/>
          <w:lang w:val="nl-NL"/>
        </w:rPr>
      </w:pPr>
    </w:p>
    <w:p w14:paraId="4A7C855D" w14:textId="517C0C1C" w:rsidR="008743C1" w:rsidRDefault="008743C1" w:rsidP="00F10948">
      <w:pPr>
        <w:pStyle w:val="TxBrp5"/>
        <w:spacing w:line="240" w:lineRule="auto"/>
        <w:ind w:left="323" w:firstLine="0"/>
        <w:rPr>
          <w:rFonts w:ascii="Calibri" w:hAnsi="Calibri" w:cs="Arial"/>
          <w:b/>
          <w:bCs/>
          <w:sz w:val="22"/>
          <w:szCs w:val="22"/>
          <w:lang w:val="nl-NL"/>
        </w:rPr>
      </w:pPr>
      <w:r w:rsidRPr="00F10948">
        <w:rPr>
          <w:rFonts w:ascii="Calibri" w:hAnsi="Calibri" w:cs="Arial"/>
          <w:b/>
          <w:bCs/>
          <w:sz w:val="22"/>
          <w:szCs w:val="22"/>
          <w:lang w:val="nl-NL"/>
        </w:rPr>
        <w:t>Anhydriet dekvloer</w:t>
      </w:r>
      <w:r w:rsidR="00F10948">
        <w:rPr>
          <w:rFonts w:ascii="Calibri" w:hAnsi="Calibri" w:cs="Arial"/>
          <w:b/>
          <w:bCs/>
          <w:sz w:val="22"/>
          <w:szCs w:val="22"/>
          <w:lang w:val="nl-NL"/>
        </w:rPr>
        <w:t>en :</w:t>
      </w:r>
    </w:p>
    <w:p w14:paraId="4F89FFE3" w14:textId="77777777" w:rsidR="00F10948" w:rsidRPr="00F10948" w:rsidRDefault="00F10948" w:rsidP="00F10948">
      <w:pPr>
        <w:pStyle w:val="TxBrp5"/>
        <w:spacing w:line="240" w:lineRule="auto"/>
        <w:ind w:left="323" w:firstLine="0"/>
        <w:rPr>
          <w:rFonts w:ascii="Calibri" w:hAnsi="Calibri" w:cs="Arial"/>
          <w:b/>
          <w:bCs/>
          <w:sz w:val="22"/>
          <w:szCs w:val="22"/>
          <w:lang w:val="nl-NL"/>
        </w:rPr>
      </w:pPr>
    </w:p>
    <w:p w14:paraId="26151202" w14:textId="77777777"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voorstrijken van de dekvloer uit synthetisch </w:t>
      </w:r>
      <w:r w:rsidRPr="000318CA">
        <w:rPr>
          <w:rFonts w:ascii="Calibri" w:hAnsi="Calibri" w:cs="Arial"/>
          <w:sz w:val="22"/>
          <w:szCs w:val="22"/>
          <w:lang w:val="nl-BE"/>
        </w:rPr>
        <w:t>anhydriet</w:t>
      </w:r>
      <w:r w:rsidRPr="000318CA">
        <w:rPr>
          <w:rFonts w:ascii="Calibri" w:hAnsi="Calibri" w:cs="Arial"/>
          <w:sz w:val="22"/>
          <w:szCs w:val="22"/>
          <w:lang w:val="nl-NL"/>
        </w:rPr>
        <w:t xml:space="preserve"> met een aangepast voorstrijkmiddel op basis van acrylaatdispersie en een soortelijk gewicht van 1,01 kg/l en een verbruik van 100-200 gr/m² dient tevens het label EC1+ conform EN 13999-2/4 alsook het eco-label te hebben.</w:t>
      </w:r>
    </w:p>
    <w:p w14:paraId="1160ACAC" w14:textId="77777777"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Dit product moet aanbevolen zijn door de vinylfabrikant.</w:t>
      </w:r>
    </w:p>
    <w:p w14:paraId="3982FC3B" w14:textId="406DC559" w:rsidR="007B0464" w:rsidRDefault="008743C1" w:rsidP="007B0464">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verplicht egaliseren van de volledige oppervlakte in een minimale laagdikte van 2 mm, met een egalisatie op basis van Calciumsulfaat-Alpha-Halfhydraat met een drukvastheid &gt; 35,0 N/mm² en buigsterkte </w:t>
      </w:r>
      <w:r w:rsidR="007B0464">
        <w:rPr>
          <w:rFonts w:ascii="Calibri" w:hAnsi="Calibri" w:cs="Arial"/>
          <w:sz w:val="22"/>
          <w:szCs w:val="22"/>
          <w:lang w:val="nl-NL"/>
        </w:rPr>
        <w:t xml:space="preserve">na 28 dagen van minimaal </w:t>
      </w:r>
      <w:r w:rsidRPr="000318CA">
        <w:rPr>
          <w:rFonts w:ascii="Calibri" w:hAnsi="Calibri" w:cs="Arial"/>
          <w:sz w:val="22"/>
          <w:szCs w:val="22"/>
          <w:lang w:val="nl-NL"/>
        </w:rPr>
        <w:t>9,0 N/mm² volgens NEN-EN 13892</w:t>
      </w:r>
      <w:r w:rsidR="007B0464">
        <w:rPr>
          <w:rFonts w:ascii="Calibri" w:hAnsi="Calibri" w:cs="Arial"/>
          <w:sz w:val="22"/>
          <w:szCs w:val="22"/>
          <w:lang w:val="nl-NL"/>
        </w:rPr>
        <w:t xml:space="preserve">.  </w:t>
      </w:r>
      <w:r w:rsidR="007B0464" w:rsidRPr="000318CA">
        <w:rPr>
          <w:rFonts w:ascii="Calibri" w:hAnsi="Calibri" w:cs="Arial"/>
          <w:sz w:val="22"/>
          <w:szCs w:val="22"/>
          <w:lang w:val="nl-NL"/>
        </w:rPr>
        <w:t>De</w:t>
      </w:r>
      <w:r w:rsidR="007B0464">
        <w:rPr>
          <w:rFonts w:ascii="Calibri" w:hAnsi="Calibri" w:cs="Arial"/>
          <w:sz w:val="22"/>
          <w:szCs w:val="22"/>
          <w:lang w:val="nl-NL"/>
        </w:rPr>
        <w:t xml:space="preserve"> egalisatie moet tevens over het </w:t>
      </w:r>
      <w:r w:rsidR="007B0464" w:rsidRPr="000318CA">
        <w:rPr>
          <w:rFonts w:ascii="Calibri" w:hAnsi="Calibri" w:cs="Arial"/>
          <w:sz w:val="22"/>
          <w:szCs w:val="22"/>
          <w:lang w:val="nl-NL"/>
        </w:rPr>
        <w:t>EC1+</w:t>
      </w:r>
      <w:r w:rsidR="007B0464">
        <w:rPr>
          <w:rFonts w:ascii="Calibri" w:hAnsi="Calibri" w:cs="Arial"/>
          <w:sz w:val="22"/>
          <w:szCs w:val="22"/>
          <w:lang w:val="nl-NL"/>
        </w:rPr>
        <w:t xml:space="preserve"> label beschikken alsook over het </w:t>
      </w:r>
      <w:r w:rsidR="007B0464" w:rsidRPr="000318CA">
        <w:rPr>
          <w:rFonts w:ascii="Calibri" w:hAnsi="Calibri" w:cs="Arial"/>
          <w:sz w:val="22"/>
          <w:szCs w:val="22"/>
          <w:lang w:val="nl-NL"/>
        </w:rPr>
        <w:t>label “90% minder stof”</w:t>
      </w:r>
      <w:r w:rsidR="007B0464">
        <w:rPr>
          <w:rFonts w:ascii="Calibri" w:hAnsi="Calibri" w:cs="Arial"/>
          <w:sz w:val="22"/>
          <w:szCs w:val="22"/>
          <w:lang w:val="nl-NL"/>
        </w:rPr>
        <w:t xml:space="preserve"> en is verpakt in zakken van 23kg.</w:t>
      </w:r>
    </w:p>
    <w:p w14:paraId="5B3F6249" w14:textId="082C76DB" w:rsidR="00F10948" w:rsidRDefault="008743C1" w:rsidP="00F10948">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Bestaande egalisatieproducten die geen primer behoeven op basis van Calciumsulfaat-hemidraat met een bijzonder hoog gehalte aan kunststofbindmiddelen met een drukvastheid &gt; 30,0 N/mm² en buigsterkte </w:t>
      </w:r>
      <w:r w:rsidR="007B0464">
        <w:rPr>
          <w:rFonts w:ascii="Calibri" w:hAnsi="Calibri" w:cs="Arial"/>
          <w:sz w:val="22"/>
          <w:szCs w:val="22"/>
          <w:lang w:val="nl-NL"/>
        </w:rPr>
        <w:t xml:space="preserve">na 28 dagen </w:t>
      </w:r>
      <w:r w:rsidRPr="000318CA">
        <w:rPr>
          <w:rFonts w:ascii="Calibri" w:hAnsi="Calibri" w:cs="Arial"/>
          <w:sz w:val="22"/>
          <w:szCs w:val="22"/>
          <w:lang w:val="nl-NL"/>
        </w:rPr>
        <w:t>van 11,0 N/mm² volgens NEN-EN 13892.</w:t>
      </w:r>
      <w:r w:rsidR="00F10948" w:rsidRPr="00F10948">
        <w:rPr>
          <w:rFonts w:ascii="Calibri" w:hAnsi="Calibri" w:cs="Arial"/>
          <w:sz w:val="22"/>
          <w:szCs w:val="22"/>
          <w:lang w:val="nl-NL"/>
        </w:rPr>
        <w:t xml:space="preserve"> </w:t>
      </w:r>
      <w:r w:rsidR="00F10948" w:rsidRPr="000318CA">
        <w:rPr>
          <w:rFonts w:ascii="Calibri" w:hAnsi="Calibri" w:cs="Arial"/>
          <w:sz w:val="22"/>
          <w:szCs w:val="22"/>
          <w:lang w:val="nl-NL"/>
        </w:rPr>
        <w:t>De</w:t>
      </w:r>
      <w:r w:rsidR="00F10948">
        <w:rPr>
          <w:rFonts w:ascii="Calibri" w:hAnsi="Calibri" w:cs="Arial"/>
          <w:sz w:val="22"/>
          <w:szCs w:val="22"/>
          <w:lang w:val="nl-NL"/>
        </w:rPr>
        <w:t xml:space="preserve"> egalisatie moet tevens over het </w:t>
      </w:r>
      <w:r w:rsidR="00F10948" w:rsidRPr="000318CA">
        <w:rPr>
          <w:rFonts w:ascii="Calibri" w:hAnsi="Calibri" w:cs="Arial"/>
          <w:sz w:val="22"/>
          <w:szCs w:val="22"/>
          <w:lang w:val="nl-NL"/>
        </w:rPr>
        <w:t>EC1+</w:t>
      </w:r>
      <w:r w:rsidR="00F10948">
        <w:rPr>
          <w:rFonts w:ascii="Calibri" w:hAnsi="Calibri" w:cs="Arial"/>
          <w:sz w:val="22"/>
          <w:szCs w:val="22"/>
          <w:lang w:val="nl-NL"/>
        </w:rPr>
        <w:t xml:space="preserve"> label beschikken alsook over het </w:t>
      </w:r>
      <w:r w:rsidR="00F10948" w:rsidRPr="000318CA">
        <w:rPr>
          <w:rFonts w:ascii="Calibri" w:hAnsi="Calibri" w:cs="Arial"/>
          <w:sz w:val="22"/>
          <w:szCs w:val="22"/>
          <w:lang w:val="nl-NL"/>
        </w:rPr>
        <w:t>label “90% minder stof”</w:t>
      </w:r>
      <w:r w:rsidR="00F10948">
        <w:rPr>
          <w:rFonts w:ascii="Calibri" w:hAnsi="Calibri" w:cs="Arial"/>
          <w:sz w:val="22"/>
          <w:szCs w:val="22"/>
          <w:lang w:val="nl-NL"/>
        </w:rPr>
        <w:t xml:space="preserve"> en is verpakt in zakken van 23kg.</w:t>
      </w:r>
    </w:p>
    <w:p w14:paraId="07FBB969" w14:textId="29AA5FDD" w:rsidR="008743C1" w:rsidRPr="000318CA" w:rsidRDefault="008743C1" w:rsidP="00F10948">
      <w:pPr>
        <w:pStyle w:val="TxBrp5"/>
        <w:spacing w:line="240" w:lineRule="auto"/>
        <w:ind w:left="1073" w:firstLine="0"/>
        <w:rPr>
          <w:rFonts w:ascii="Calibri" w:hAnsi="Calibri" w:cs="Arial"/>
          <w:sz w:val="22"/>
          <w:szCs w:val="22"/>
          <w:lang w:val="nl-NL"/>
        </w:rPr>
      </w:pPr>
    </w:p>
    <w:p w14:paraId="5F04ABE3"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De laagdikte en weerstand van de egalisatie is in functie van de permanente puntbelasting en de aard van het verkeer.</w:t>
      </w:r>
    </w:p>
    <w:p w14:paraId="51430CE3"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Voor het bekomen van een effen oppervlakte zal de egalisatielaag worden opgeschuurd.</w:t>
      </w:r>
    </w:p>
    <w:p w14:paraId="1452501C"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G</w:t>
      </w:r>
      <w:r w:rsidRPr="000318CA">
        <w:rPr>
          <w:rFonts w:ascii="Calibri" w:hAnsi="Calibri" w:cs="Arial"/>
          <w:sz w:val="22"/>
          <w:szCs w:val="22"/>
          <w:lang w:val="nl-BE"/>
        </w:rPr>
        <w:t>ebruik in één ruimte bij één kleur, dezelfde batchnummers en opeenvolgende rolnummers om kleur- en structuurverschillen te voorkomen.</w:t>
      </w:r>
    </w:p>
    <w:p w14:paraId="34D80E60" w14:textId="5FE02C85" w:rsidR="008743C1" w:rsidRPr="000318CA" w:rsidRDefault="008743C1" w:rsidP="008743C1">
      <w:pPr>
        <w:pStyle w:val="TxBrp5"/>
        <w:numPr>
          <w:ilvl w:val="0"/>
          <w:numId w:val="9"/>
        </w:numPr>
        <w:spacing w:line="240" w:lineRule="auto"/>
        <w:rPr>
          <w:rFonts w:ascii="Calibri" w:hAnsi="Calibri" w:cs="Arial"/>
          <w:sz w:val="22"/>
          <w:szCs w:val="22"/>
          <w:lang w:val="nl-NL"/>
        </w:rPr>
      </w:pPr>
      <w:r w:rsidRPr="000318CA">
        <w:rPr>
          <w:rFonts w:ascii="Calibri" w:hAnsi="Calibri" w:cs="Arial"/>
          <w:sz w:val="22"/>
          <w:szCs w:val="22"/>
          <w:lang w:val="nl-NL"/>
        </w:rPr>
        <w:t>De banen worden gestort geplaatst tenzij anders wordt vermeld</w:t>
      </w:r>
      <w:r w:rsidR="00F828F0">
        <w:rPr>
          <w:rFonts w:ascii="Calibri" w:hAnsi="Calibri" w:cs="Arial"/>
          <w:sz w:val="22"/>
          <w:szCs w:val="22"/>
          <w:lang w:val="nl-NL"/>
        </w:rPr>
        <w:t xml:space="preserve"> (m.u.v. de houtdessins)</w:t>
      </w:r>
    </w:p>
    <w:p w14:paraId="5FAC484C" w14:textId="5ED8A44C"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vinyl dient verlijmd te worden met een type lijm op basis van hoogwaardige acrylaatdispersie met een soortelijk gewicht van 1,27 kg/l en een verbruik van 225-275 gr/m² en dient tevens het </w:t>
      </w:r>
      <w:r w:rsidR="00F10948">
        <w:rPr>
          <w:rFonts w:ascii="Calibri" w:hAnsi="Calibri" w:cs="Arial"/>
          <w:sz w:val="22"/>
          <w:szCs w:val="22"/>
          <w:lang w:val="nl-NL"/>
        </w:rPr>
        <w:t xml:space="preserve">EC1+ </w:t>
      </w:r>
      <w:r w:rsidRPr="000318CA">
        <w:rPr>
          <w:rFonts w:ascii="Calibri" w:hAnsi="Calibri" w:cs="Arial"/>
          <w:sz w:val="22"/>
          <w:szCs w:val="22"/>
          <w:lang w:val="nl-NL"/>
        </w:rPr>
        <w:t xml:space="preserve">label alsook het </w:t>
      </w:r>
      <w:r w:rsidR="00F10948">
        <w:rPr>
          <w:rFonts w:ascii="Calibri" w:hAnsi="Calibri" w:cs="Arial"/>
          <w:sz w:val="22"/>
          <w:szCs w:val="22"/>
          <w:lang w:val="nl-NL"/>
        </w:rPr>
        <w:t>“</w:t>
      </w:r>
      <w:r w:rsidRPr="000318CA">
        <w:rPr>
          <w:rFonts w:ascii="Calibri" w:hAnsi="Calibri" w:cs="Arial"/>
          <w:sz w:val="22"/>
          <w:szCs w:val="22"/>
          <w:lang w:val="nl-NL"/>
        </w:rPr>
        <w:t>Der Blaue Engel</w:t>
      </w:r>
      <w:r w:rsidR="00F10948">
        <w:rPr>
          <w:rFonts w:ascii="Calibri" w:hAnsi="Calibri" w:cs="Arial"/>
          <w:sz w:val="22"/>
          <w:szCs w:val="22"/>
          <w:lang w:val="nl-NL"/>
        </w:rPr>
        <w:t>” label</w:t>
      </w:r>
      <w:r w:rsidRPr="000318CA">
        <w:rPr>
          <w:rFonts w:ascii="Calibri" w:hAnsi="Calibri" w:cs="Arial"/>
          <w:sz w:val="22"/>
          <w:szCs w:val="22"/>
          <w:lang w:val="nl-NL"/>
        </w:rPr>
        <w:t xml:space="preserve"> te hebben. Deze lijm wordt steeds aangebracht met een A2 vertanding en dient door de vinylfabrikant goedgekeurd te worden.</w:t>
      </w:r>
    </w:p>
    <w:p w14:paraId="6F5E7A20"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vinyl moet in een halfdroog lijmbed worden gelegd. </w:t>
      </w:r>
    </w:p>
    <w:p w14:paraId="16801AC2" w14:textId="77777777" w:rsidR="008743C1" w:rsidRPr="000318CA" w:rsidRDefault="008743C1" w:rsidP="008743C1">
      <w:pPr>
        <w:pStyle w:val="TxBrp5"/>
        <w:numPr>
          <w:ilvl w:val="0"/>
          <w:numId w:val="9"/>
        </w:numPr>
        <w:spacing w:line="240" w:lineRule="auto"/>
        <w:rPr>
          <w:rFonts w:ascii="Calibri" w:hAnsi="Calibri" w:cs="Arial"/>
          <w:sz w:val="22"/>
          <w:szCs w:val="22"/>
          <w:lang w:val="nl-NL"/>
        </w:rPr>
      </w:pPr>
      <w:r w:rsidRPr="000318CA">
        <w:rPr>
          <w:rFonts w:ascii="Calibri" w:hAnsi="Calibri" w:cs="Arial"/>
          <w:sz w:val="22"/>
          <w:szCs w:val="22"/>
          <w:lang w:val="nl-NL"/>
        </w:rPr>
        <w:t xml:space="preserve">Het walsen van het vinyl gebeurt met een wals van ca. 65 kg in twee richtingen, eerst in de breedte dan in de lengte van de gelegde banen. Waar het vinyl niet gewalst kan worden met de grote wals gebruik maken van een handwals. </w:t>
      </w:r>
    </w:p>
    <w:p w14:paraId="4B8F4524"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Nadat de lijm volledig is afgebonden worden de naden van de banen uitgefreesd en onderling gelast door het insmelten van een vinyllasdraad.  </w:t>
      </w:r>
    </w:p>
    <w:p w14:paraId="525C468D" w14:textId="02599EF6" w:rsidR="008743C1" w:rsidRDefault="00F10948"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Het vinyl</w:t>
      </w:r>
      <w:r w:rsidR="008743C1" w:rsidRPr="000318CA">
        <w:rPr>
          <w:rFonts w:ascii="Calibri" w:hAnsi="Calibri" w:cs="Arial"/>
          <w:sz w:val="22"/>
          <w:szCs w:val="22"/>
          <w:lang w:val="nl-NL"/>
        </w:rPr>
        <w:t xml:space="preserve"> wordt tegen de wand afgewerkt in functie van de gekozen plint.</w:t>
      </w:r>
    </w:p>
    <w:p w14:paraId="46A25E06" w14:textId="57AF3BD3" w:rsidR="00134AAA" w:rsidRDefault="00134AAA" w:rsidP="008743C1">
      <w:pPr>
        <w:pStyle w:val="TxBrp5"/>
        <w:numPr>
          <w:ilvl w:val="0"/>
          <w:numId w:val="6"/>
        </w:numPr>
        <w:spacing w:line="240" w:lineRule="auto"/>
        <w:rPr>
          <w:rFonts w:ascii="Calibri" w:hAnsi="Calibri" w:cs="Arial"/>
          <w:sz w:val="22"/>
          <w:szCs w:val="22"/>
          <w:lang w:val="nl-NL"/>
        </w:rPr>
      </w:pPr>
      <w:r>
        <w:rPr>
          <w:rFonts w:ascii="Calibri" w:hAnsi="Calibri" w:cs="Arial"/>
          <w:sz w:val="22"/>
          <w:szCs w:val="22"/>
          <w:lang w:val="nl-NL"/>
        </w:rPr>
        <w:t>Opgetrokken plinten in natte cellen worden verlijmd met watergedragen contactlijm.</w:t>
      </w:r>
    </w:p>
    <w:p w14:paraId="1C3A6C79" w14:textId="5D28CB84" w:rsidR="002F2998" w:rsidRPr="000318CA" w:rsidRDefault="00120C6C" w:rsidP="008743C1">
      <w:pPr>
        <w:pStyle w:val="TxBrp5"/>
        <w:numPr>
          <w:ilvl w:val="0"/>
          <w:numId w:val="6"/>
        </w:numPr>
        <w:spacing w:line="240" w:lineRule="auto"/>
        <w:rPr>
          <w:rFonts w:ascii="Calibri" w:hAnsi="Calibri" w:cs="Arial"/>
          <w:sz w:val="22"/>
          <w:szCs w:val="22"/>
          <w:lang w:val="nl-NL"/>
        </w:rPr>
      </w:pPr>
      <w:r>
        <w:rPr>
          <w:rFonts w:ascii="Calibri" w:hAnsi="Calibri" w:cs="Arial"/>
          <w:sz w:val="22"/>
          <w:szCs w:val="22"/>
          <w:lang w:val="nl-NL"/>
        </w:rPr>
        <w:t xml:space="preserve">Enkel antislip vinyl </w:t>
      </w:r>
      <w:r w:rsidR="00190FA6">
        <w:rPr>
          <w:rFonts w:ascii="Calibri" w:hAnsi="Calibri" w:cs="Arial"/>
          <w:sz w:val="22"/>
          <w:szCs w:val="22"/>
          <w:lang w:val="nl-NL"/>
        </w:rPr>
        <w:t xml:space="preserve">voorzien van </w:t>
      </w:r>
      <w:r>
        <w:rPr>
          <w:rFonts w:ascii="Calibri" w:hAnsi="Calibri" w:cs="Arial"/>
          <w:sz w:val="22"/>
          <w:szCs w:val="22"/>
          <w:lang w:val="nl-NL"/>
        </w:rPr>
        <w:t>een ingekleurde toplaag kan in natte cellen worden toegepast !</w:t>
      </w:r>
    </w:p>
    <w:p w14:paraId="390B6C36"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Opkuisen en reinigen (neutraal reinigingsproduct) van de vloerbekleding, inbegrepen het verwijderen van de overtollige kit.</w:t>
      </w:r>
    </w:p>
    <w:p w14:paraId="0643170E" w14:textId="77777777" w:rsidR="008743C1" w:rsidRPr="000318CA" w:rsidRDefault="008743C1" w:rsidP="008743C1">
      <w:pPr>
        <w:tabs>
          <w:tab w:val="left" w:pos="323"/>
        </w:tabs>
        <w:rPr>
          <w:rFonts w:ascii="Calibri" w:hAnsi="Calibri" w:cs="Arial"/>
          <w:sz w:val="22"/>
          <w:szCs w:val="22"/>
          <w:u w:val="single"/>
          <w:lang w:val="nl-NL"/>
        </w:rPr>
      </w:pPr>
    </w:p>
    <w:p w14:paraId="56D839D8" w14:textId="77777777" w:rsidR="008743C1" w:rsidRPr="000318CA" w:rsidRDefault="008743C1" w:rsidP="008743C1">
      <w:pPr>
        <w:pStyle w:val="TxBrp4"/>
        <w:spacing w:line="240" w:lineRule="auto"/>
        <w:rPr>
          <w:rFonts w:ascii="Calibri" w:hAnsi="Calibri" w:cs="Arial"/>
          <w:sz w:val="22"/>
          <w:szCs w:val="22"/>
          <w:u w:val="single"/>
          <w:lang w:val="nl-NL"/>
        </w:rPr>
      </w:pPr>
    </w:p>
    <w:p w14:paraId="402FF16E" w14:textId="77777777" w:rsidR="008743C1" w:rsidRPr="000318CA" w:rsidRDefault="008743C1" w:rsidP="008743C1">
      <w:pPr>
        <w:pStyle w:val="TxBrp4"/>
        <w:spacing w:line="240" w:lineRule="auto"/>
        <w:rPr>
          <w:rFonts w:ascii="Calibri" w:hAnsi="Calibri" w:cs="Arial"/>
          <w:sz w:val="22"/>
          <w:szCs w:val="22"/>
          <w:u w:val="single"/>
          <w:lang w:val="nl-NL"/>
        </w:rPr>
      </w:pPr>
      <w:r w:rsidRPr="000318CA">
        <w:rPr>
          <w:rFonts w:ascii="Calibri" w:hAnsi="Calibri" w:cs="Arial"/>
          <w:sz w:val="22"/>
          <w:szCs w:val="22"/>
          <w:u w:val="single"/>
          <w:lang w:val="nl-NL"/>
        </w:rPr>
        <w:t>Bescherming</w:t>
      </w:r>
    </w:p>
    <w:p w14:paraId="0A4DDA43" w14:textId="77777777" w:rsidR="008743C1" w:rsidRPr="000318CA" w:rsidRDefault="008743C1" w:rsidP="008743C1">
      <w:pPr>
        <w:pStyle w:val="TxBrp4"/>
        <w:spacing w:line="240" w:lineRule="auto"/>
        <w:rPr>
          <w:rFonts w:ascii="Calibri" w:hAnsi="Calibri" w:cs="Arial"/>
          <w:sz w:val="22"/>
          <w:szCs w:val="22"/>
          <w:u w:val="single"/>
          <w:lang w:val="nl-NL"/>
        </w:rPr>
      </w:pPr>
    </w:p>
    <w:p w14:paraId="0A04D14D" w14:textId="5E463202" w:rsidR="008743C1" w:rsidRPr="000318CA" w:rsidRDefault="008743C1" w:rsidP="00F10948">
      <w:pPr>
        <w:rPr>
          <w:rFonts w:ascii="Calibri" w:hAnsi="Calibri" w:cs="Arial"/>
          <w:sz w:val="22"/>
          <w:szCs w:val="22"/>
          <w:lang w:val="nl-NL"/>
        </w:rPr>
      </w:pPr>
      <w:r w:rsidRPr="000318CA">
        <w:rPr>
          <w:rFonts w:ascii="Calibri" w:eastAsia="MS Mincho" w:hAnsi="Calibri" w:cs="ArialMT"/>
          <w:sz w:val="22"/>
          <w:szCs w:val="22"/>
          <w:lang w:val="nl-NL" w:eastAsia="ja-JP"/>
        </w:rPr>
        <w:t>De vloerbekleding dient gedurende de volledige duur van de werfwerkzaamheden beschermd te worden. De aannemer kiest hiertoe een aangepaste beschermfolie of gelijkwaardig, in functie</w:t>
      </w:r>
      <w:r w:rsidR="00F10948">
        <w:rPr>
          <w:rFonts w:ascii="Calibri" w:eastAsia="MS Mincho" w:hAnsi="Calibri" w:cs="ArialMT"/>
          <w:sz w:val="22"/>
          <w:szCs w:val="22"/>
          <w:lang w:val="nl-NL" w:eastAsia="ja-JP"/>
        </w:rPr>
        <w:t xml:space="preserve"> </w:t>
      </w:r>
      <w:r w:rsidRPr="000318CA">
        <w:rPr>
          <w:rFonts w:ascii="Calibri" w:eastAsia="MS Mincho" w:hAnsi="Calibri" w:cs="ArialMT"/>
          <w:sz w:val="22"/>
          <w:szCs w:val="22"/>
          <w:lang w:val="nl-NL" w:eastAsia="ja-JP"/>
        </w:rPr>
        <w:t xml:space="preserve">van de te verwachten belasting en </w:t>
      </w:r>
      <w:r w:rsidR="00F10948">
        <w:rPr>
          <w:rFonts w:ascii="Calibri" w:eastAsia="MS Mincho" w:hAnsi="Calibri" w:cs="ArialMT"/>
          <w:sz w:val="22"/>
          <w:szCs w:val="22"/>
          <w:lang w:val="nl-NL" w:eastAsia="ja-JP"/>
        </w:rPr>
        <w:t xml:space="preserve">het </w:t>
      </w:r>
      <w:r w:rsidRPr="000318CA">
        <w:rPr>
          <w:rFonts w:ascii="Calibri" w:eastAsia="MS Mincho" w:hAnsi="Calibri" w:cs="ArialMT"/>
          <w:sz w:val="22"/>
          <w:szCs w:val="22"/>
          <w:lang w:val="nl-NL" w:eastAsia="ja-JP"/>
        </w:rPr>
        <w:t>werfverkeer. Doel is het behouden van het nieuwe karakter van de vloerbekleding, zonder krassen of andere mechanische beschadigingen.</w:t>
      </w:r>
    </w:p>
    <w:p w14:paraId="75DE1A7C" w14:textId="77777777" w:rsidR="008743C1" w:rsidRPr="000318CA" w:rsidRDefault="008743C1" w:rsidP="008743C1">
      <w:pPr>
        <w:pStyle w:val="TxBrp11"/>
        <w:tabs>
          <w:tab w:val="left" w:pos="204"/>
        </w:tabs>
        <w:spacing w:line="240" w:lineRule="auto"/>
        <w:rPr>
          <w:rFonts w:ascii="Calibri" w:hAnsi="Calibri" w:cs="Arial"/>
          <w:sz w:val="22"/>
          <w:szCs w:val="22"/>
          <w:lang w:val="nl-NL"/>
        </w:rPr>
      </w:pPr>
    </w:p>
    <w:p w14:paraId="64AB0AFE" w14:textId="77777777" w:rsidR="008743C1" w:rsidRPr="000318CA" w:rsidRDefault="008743C1" w:rsidP="008743C1">
      <w:pPr>
        <w:pStyle w:val="TxBrp11"/>
        <w:tabs>
          <w:tab w:val="left" w:pos="204"/>
        </w:tabs>
        <w:spacing w:line="240" w:lineRule="auto"/>
        <w:rPr>
          <w:rFonts w:ascii="Calibri" w:hAnsi="Calibri" w:cs="Arial"/>
          <w:sz w:val="22"/>
          <w:szCs w:val="22"/>
          <w:lang w:val="nl-NL"/>
        </w:rPr>
      </w:pPr>
    </w:p>
    <w:p w14:paraId="10D1AD89" w14:textId="77777777" w:rsidR="008743C1" w:rsidRPr="00AD0067" w:rsidRDefault="008743C1" w:rsidP="008743C1">
      <w:pPr>
        <w:rPr>
          <w:rFonts w:ascii="Calibri" w:hAnsi="Calibri" w:cs="Arial"/>
          <w:sz w:val="22"/>
          <w:szCs w:val="22"/>
          <w:u w:val="single"/>
          <w:lang w:val="nl-NL"/>
        </w:rPr>
      </w:pPr>
      <w:r w:rsidRPr="00AD0067">
        <w:rPr>
          <w:rFonts w:ascii="Calibri" w:hAnsi="Calibri" w:cs="Arial"/>
          <w:sz w:val="22"/>
          <w:szCs w:val="22"/>
          <w:u w:val="single"/>
          <w:lang w:val="nl-NL"/>
        </w:rPr>
        <w:lastRenderedPageBreak/>
        <w:t>Onderhoud &amp; vloerverzorging</w:t>
      </w:r>
    </w:p>
    <w:p w14:paraId="56FB0C87" w14:textId="77777777" w:rsidR="008743C1" w:rsidRPr="00AD0067" w:rsidRDefault="008743C1" w:rsidP="008743C1">
      <w:pPr>
        <w:rPr>
          <w:rFonts w:ascii="Calibri" w:hAnsi="Calibri" w:cs="Arial"/>
          <w:sz w:val="22"/>
          <w:szCs w:val="22"/>
          <w:u w:val="single"/>
          <w:lang w:val="nl-NL"/>
        </w:rPr>
      </w:pPr>
    </w:p>
    <w:p w14:paraId="41028CC8" w14:textId="77777777" w:rsidR="00F87F15" w:rsidRPr="00AD0067" w:rsidRDefault="00F87F15" w:rsidP="00F87F15">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De technische fiche met schoonmaakinstructies moet aan de architect en de bouwheer bezorgd worden tijdens de werfvergadering. Schoonmaakinstructies, door de fabrikant voorgeschreven, moeten accuraat opgevolgd worden in functie van de 10-jarige productgarantie.  </w:t>
      </w:r>
      <w:r w:rsidRPr="00AD0067">
        <w:rPr>
          <w:rFonts w:ascii="Calibri" w:hAnsi="Calibri" w:cs="Calibri"/>
          <w:b/>
          <w:bCs/>
          <w:sz w:val="22"/>
          <w:szCs w:val="22"/>
          <w:lang w:val="nl-NL"/>
        </w:rPr>
        <w:t>Stem de onderhoudsfrequentie af op de mate van vervuiling</w:t>
      </w:r>
      <w:r w:rsidRPr="00AD0067">
        <w:rPr>
          <w:rFonts w:ascii="Calibri" w:hAnsi="Calibri" w:cs="Calibri"/>
          <w:sz w:val="22"/>
          <w:szCs w:val="22"/>
          <w:lang w:val="nl-NL"/>
        </w:rPr>
        <w:t>.</w:t>
      </w:r>
    </w:p>
    <w:p w14:paraId="76965A99" w14:textId="77777777" w:rsidR="008743C1" w:rsidRPr="00AD0067" w:rsidRDefault="008743C1" w:rsidP="008743C1">
      <w:pPr>
        <w:pStyle w:val="TxBrp4"/>
        <w:spacing w:line="240" w:lineRule="auto"/>
        <w:rPr>
          <w:rFonts w:ascii="Calibri" w:hAnsi="Calibri" w:cs="Arial"/>
          <w:sz w:val="22"/>
          <w:szCs w:val="22"/>
          <w:lang w:val="nl-NL"/>
        </w:rPr>
      </w:pPr>
    </w:p>
    <w:p w14:paraId="0D2447F2" w14:textId="77777777" w:rsidR="008743C1" w:rsidRPr="00AD0067" w:rsidRDefault="008743C1" w:rsidP="008743C1">
      <w:pPr>
        <w:rPr>
          <w:rFonts w:ascii="Calibri" w:hAnsi="Calibri" w:cs="Arial"/>
          <w:sz w:val="22"/>
          <w:szCs w:val="22"/>
          <w:u w:val="single"/>
          <w:lang w:val="nl-BE"/>
        </w:rPr>
      </w:pPr>
      <w:r w:rsidRPr="00AD0067">
        <w:rPr>
          <w:rFonts w:ascii="Calibri" w:hAnsi="Calibri" w:cs="Arial"/>
          <w:sz w:val="22"/>
          <w:szCs w:val="22"/>
          <w:u w:val="single"/>
          <w:lang w:val="nl-BE"/>
        </w:rPr>
        <w:t>Preventieve maatregelen</w:t>
      </w:r>
    </w:p>
    <w:p w14:paraId="43E8BF9E" w14:textId="77777777" w:rsidR="008743C1" w:rsidRPr="00AD0067" w:rsidRDefault="008743C1" w:rsidP="008743C1">
      <w:pPr>
        <w:rPr>
          <w:rFonts w:ascii="Calibri" w:hAnsi="Calibri" w:cs="Arial"/>
          <w:sz w:val="22"/>
          <w:szCs w:val="22"/>
          <w:lang w:val="nl-BE"/>
        </w:rPr>
      </w:pPr>
    </w:p>
    <w:p w14:paraId="2D549397" w14:textId="77777777" w:rsidR="00526557" w:rsidRPr="00AD0067" w:rsidRDefault="00526557" w:rsidP="00526557">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Voorzie een getuft </w:t>
      </w:r>
      <w:r w:rsidRPr="00AD0067">
        <w:rPr>
          <w:rFonts w:ascii="Calibri" w:hAnsi="Calibri" w:cs="Calibri"/>
          <w:b/>
          <w:bCs/>
          <w:sz w:val="22"/>
          <w:szCs w:val="22"/>
          <w:lang w:val="nl-NL"/>
        </w:rPr>
        <w:t>schoonlooptapijt</w:t>
      </w:r>
      <w:r w:rsidRPr="00AD0067">
        <w:rPr>
          <w:rFonts w:ascii="Calibri" w:hAnsi="Calibri" w:cs="Calibri"/>
          <w:sz w:val="22"/>
          <w:szCs w:val="22"/>
          <w:lang w:val="nl-NL"/>
        </w:rPr>
        <w:t xml:space="preserve"> met transparante schraapgarens van ca. 10 mm dik en ca. 3.700 gram/m² met een 5/32” gesneden pool van 100% polyamide BCF Laufaron 20 en 420 dtex, pigment gekleurd en verankerd in een soepele en waterdichte vinyl backing. Het schoonlooptapijt is te voorzien aan alle ingangen van het gebouw, is aangepast aan de intensiteit van het verkeer en bij voorkeur telkens minimum 6 m lang.  Bij bepaalde projecten kan het nuttig zijn schraapzones te voorzien in de buitenzone.  Deze kunnen bestaan uit metalen roosters of rubber ringmatten.</w:t>
      </w:r>
    </w:p>
    <w:p w14:paraId="20AED2B6" w14:textId="77777777" w:rsidR="00526557" w:rsidRPr="00AD0067" w:rsidRDefault="00526557" w:rsidP="00526557">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Zorg er tevens voor dat de poten van het gebruikte meubilair voorzien zijn van geschikte </w:t>
      </w:r>
      <w:r w:rsidRPr="00AD0067">
        <w:rPr>
          <w:rFonts w:ascii="Calibri" w:hAnsi="Calibri" w:cs="Calibri"/>
          <w:b/>
          <w:bCs/>
          <w:sz w:val="22"/>
          <w:szCs w:val="22"/>
          <w:lang w:val="nl-NL"/>
        </w:rPr>
        <w:t>beschermdoppen uit zacht pvc</w:t>
      </w:r>
      <w:r w:rsidRPr="00AD0067">
        <w:rPr>
          <w:rFonts w:ascii="Calibri" w:hAnsi="Calibri" w:cs="Calibri"/>
          <w:sz w:val="22"/>
          <w:szCs w:val="22"/>
          <w:lang w:val="nl-NL"/>
        </w:rPr>
        <w:t xml:space="preserve">, </w:t>
      </w:r>
      <w:r w:rsidRPr="00AD0067">
        <w:rPr>
          <w:rFonts w:ascii="Calibri" w:hAnsi="Calibri" w:cs="Calibri"/>
          <w:b/>
          <w:bCs/>
          <w:sz w:val="22"/>
          <w:szCs w:val="22"/>
          <w:lang w:val="nl-NL"/>
        </w:rPr>
        <w:t>PTFE of vilt</w:t>
      </w:r>
      <w:r w:rsidRPr="00AD0067">
        <w:rPr>
          <w:rFonts w:ascii="Calibri" w:hAnsi="Calibri" w:cs="Calibri"/>
          <w:sz w:val="22"/>
          <w:szCs w:val="22"/>
          <w:lang w:val="nl-NL"/>
        </w:rPr>
        <w:t xml:space="preserve">.  Zwenkwielen van bureaustoelen moeten voorzien zijn van </w:t>
      </w:r>
      <w:r w:rsidRPr="00AD0067">
        <w:rPr>
          <w:rFonts w:ascii="Calibri" w:hAnsi="Calibri" w:cs="Calibri"/>
          <w:b/>
          <w:bCs/>
          <w:sz w:val="22"/>
          <w:szCs w:val="22"/>
          <w:lang w:val="nl-NL"/>
        </w:rPr>
        <w:t>“zachte” wielen</w:t>
      </w:r>
      <w:r w:rsidRPr="00AD0067">
        <w:rPr>
          <w:rFonts w:ascii="Calibri" w:hAnsi="Calibri" w:cs="Calibri"/>
          <w:sz w:val="22"/>
          <w:szCs w:val="22"/>
          <w:lang w:val="nl-NL"/>
        </w:rPr>
        <w:t xml:space="preserve">.  Zo kan krasvorming en vroegtijdige slijtage van de vloerbedekking vermeden worden.  </w:t>
      </w:r>
    </w:p>
    <w:p w14:paraId="0F357E35" w14:textId="77777777" w:rsidR="008743C1" w:rsidRPr="000318CA" w:rsidRDefault="008743C1" w:rsidP="008743C1">
      <w:pPr>
        <w:pStyle w:val="TxBrp4"/>
        <w:spacing w:line="240" w:lineRule="auto"/>
        <w:rPr>
          <w:rFonts w:ascii="Calibri" w:hAnsi="Calibri" w:cs="Arial"/>
          <w:sz w:val="22"/>
          <w:szCs w:val="22"/>
          <w:u w:val="single"/>
          <w:lang w:val="nl-NL"/>
        </w:rPr>
      </w:pPr>
    </w:p>
    <w:p w14:paraId="123769C2" w14:textId="77777777" w:rsidR="008743C1" w:rsidRPr="000318CA" w:rsidRDefault="008743C1" w:rsidP="008743C1">
      <w:pPr>
        <w:rPr>
          <w:rFonts w:ascii="Calibri" w:hAnsi="Calibri" w:cs="Arial"/>
          <w:sz w:val="22"/>
          <w:szCs w:val="22"/>
          <w:u w:val="single"/>
          <w:lang w:val="nl-BE"/>
        </w:rPr>
      </w:pPr>
      <w:r w:rsidRPr="000318CA">
        <w:rPr>
          <w:rFonts w:ascii="Calibri" w:hAnsi="Calibri" w:cs="Arial"/>
          <w:sz w:val="22"/>
          <w:szCs w:val="22"/>
          <w:u w:val="single"/>
          <w:lang w:val="nl-BE"/>
        </w:rPr>
        <w:t>Bijzondere garantieverzekering voor werven vanaf 2.000 m²</w:t>
      </w:r>
    </w:p>
    <w:p w14:paraId="72E0FB49" w14:textId="77777777" w:rsidR="008743C1" w:rsidRPr="000318CA" w:rsidRDefault="008743C1" w:rsidP="008743C1">
      <w:pPr>
        <w:ind w:left="360"/>
        <w:rPr>
          <w:rFonts w:ascii="Calibri" w:hAnsi="Calibri" w:cs="Arial"/>
          <w:sz w:val="22"/>
          <w:szCs w:val="22"/>
          <w:lang w:val="nl-BE"/>
        </w:rPr>
      </w:pPr>
    </w:p>
    <w:p w14:paraId="3C15081F"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Een garantieverzekering van 10 jaar wordt voorzien door de fabrikant van de linoleum, zowel op het product als op de uitvoering.</w:t>
      </w:r>
    </w:p>
    <w:p w14:paraId="0DE5569F"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De garantieverzekering is alleen maar toegekend indien er gewerkt is met een plaatsingsfirma die door de fabrikant erkend wordt.</w:t>
      </w:r>
    </w:p>
    <w:p w14:paraId="3238BE92"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Te dien einde machtigen algemeen aannemer – opdrachtgever – plaatsingsbedrijf de fabrikant regelmatig de werf te controleren en dit volgens een vooraf vastgestelde procedure:</w:t>
      </w:r>
    </w:p>
    <w:p w14:paraId="45F3B258" w14:textId="77777777" w:rsidR="00E320CD" w:rsidRPr="000318CA" w:rsidRDefault="00E320CD" w:rsidP="008743C1">
      <w:pPr>
        <w:pStyle w:val="TxBrp3"/>
        <w:tabs>
          <w:tab w:val="clear" w:pos="204"/>
          <w:tab w:val="left" w:pos="708"/>
        </w:tabs>
        <w:spacing w:line="240" w:lineRule="auto"/>
        <w:rPr>
          <w:rFonts w:ascii="Calibri" w:hAnsi="Calibri" w:cs="Arial"/>
          <w:sz w:val="22"/>
          <w:szCs w:val="22"/>
          <w:lang w:val="nl-BE"/>
        </w:rPr>
      </w:pPr>
    </w:p>
    <w:p w14:paraId="310DA28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Inschrijven in lastenboek</w:t>
      </w:r>
    </w:p>
    <w:p w14:paraId="731FDBBE" w14:textId="77777777" w:rsidR="008743C1" w:rsidRPr="000318CA" w:rsidRDefault="008743C1" w:rsidP="008743C1">
      <w:pPr>
        <w:numPr>
          <w:ilvl w:val="1"/>
          <w:numId w:val="10"/>
        </w:numPr>
        <w:rPr>
          <w:rFonts w:ascii="Calibri" w:hAnsi="Calibri" w:cs="Arial"/>
          <w:sz w:val="22"/>
          <w:szCs w:val="22"/>
          <w:lang w:val="nl-BE"/>
        </w:rPr>
      </w:pPr>
      <w:r w:rsidRPr="000318CA">
        <w:rPr>
          <w:rFonts w:ascii="Calibri" w:hAnsi="Calibri" w:cs="Arial"/>
          <w:sz w:val="22"/>
          <w:szCs w:val="22"/>
          <w:lang w:val="nl-BE"/>
        </w:rPr>
        <w:t>Aanbesteding / prijsvraag algemeen aannemer</w:t>
      </w:r>
    </w:p>
    <w:p w14:paraId="283E00A9" w14:textId="77777777" w:rsidR="008743C1" w:rsidRPr="000318CA" w:rsidRDefault="008743C1" w:rsidP="008743C1">
      <w:pPr>
        <w:numPr>
          <w:ilvl w:val="1"/>
          <w:numId w:val="10"/>
        </w:numPr>
        <w:rPr>
          <w:rFonts w:ascii="Calibri" w:hAnsi="Calibri" w:cs="Arial"/>
          <w:sz w:val="22"/>
          <w:szCs w:val="22"/>
          <w:lang w:val="nl-BE"/>
        </w:rPr>
      </w:pPr>
      <w:r w:rsidRPr="000318CA">
        <w:rPr>
          <w:rFonts w:ascii="Calibri" w:hAnsi="Calibri" w:cs="Arial"/>
          <w:sz w:val="22"/>
          <w:szCs w:val="22"/>
          <w:lang w:val="nl-BE"/>
        </w:rPr>
        <w:t>Vraag opdrachtgever</w:t>
      </w:r>
    </w:p>
    <w:p w14:paraId="6DAC17F4"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Schriftelijke aanvraag verzekerde garantie door het legbedrijf</w:t>
      </w:r>
    </w:p>
    <w:p w14:paraId="7E1FCD32"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Technisch advies</w:t>
      </w:r>
    </w:p>
    <w:p w14:paraId="250FE43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Nazicht vóór plaatsing</w:t>
      </w:r>
    </w:p>
    <w:p w14:paraId="6DB1C40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Nazicht tijdens plaatsing</w:t>
      </w:r>
    </w:p>
    <w:p w14:paraId="57B9278A"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Definitief nazicht en definitief verslag met inbegrip van het verzekerde bedrag</w:t>
      </w:r>
    </w:p>
    <w:p w14:paraId="752EB691"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Aflevering garantie bij positief advies aan het legbedrijf</w:t>
      </w:r>
    </w:p>
    <w:p w14:paraId="1C1EC5EC"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Mogelijke inspectie zolang de garantie loopt</w:t>
      </w:r>
    </w:p>
    <w:p w14:paraId="639BC247" w14:textId="77777777" w:rsidR="008743C1" w:rsidRPr="000318CA" w:rsidRDefault="008743C1" w:rsidP="008743C1">
      <w:pPr>
        <w:tabs>
          <w:tab w:val="left" w:pos="204"/>
        </w:tabs>
        <w:rPr>
          <w:rFonts w:ascii="Calibri" w:hAnsi="Calibri" w:cs="Arial"/>
          <w:sz w:val="22"/>
          <w:szCs w:val="22"/>
          <w:lang w:val="nl-BE"/>
        </w:rPr>
      </w:pPr>
    </w:p>
    <w:p w14:paraId="69790BEF" w14:textId="0A0ECE35" w:rsidR="008743C1" w:rsidRPr="000318CA" w:rsidRDefault="008743C1" w:rsidP="008743C1">
      <w:pPr>
        <w:pStyle w:val="TxBrp3"/>
        <w:spacing w:line="240" w:lineRule="auto"/>
        <w:rPr>
          <w:rFonts w:ascii="Calibri" w:hAnsi="Calibri" w:cs="Arial"/>
          <w:sz w:val="22"/>
          <w:szCs w:val="22"/>
          <w:lang w:val="nl-BE"/>
        </w:rPr>
      </w:pPr>
      <w:r w:rsidRPr="000318CA">
        <w:rPr>
          <w:rFonts w:ascii="Calibri" w:hAnsi="Calibri" w:cs="Arial"/>
          <w:sz w:val="22"/>
          <w:szCs w:val="22"/>
          <w:lang w:val="nl-BE"/>
        </w:rPr>
        <w:t>De fabrikant past, ook ingeval compensatie in natura plaatsvindt, de volgende afschrijvingspercentages toe:</w:t>
      </w:r>
    </w:p>
    <w:p w14:paraId="63CBD079"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1</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100 % vergoeding van het totaalbedrag;</w:t>
      </w:r>
    </w:p>
    <w:p w14:paraId="1D09AD71"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2</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3</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85 % vergoeding van het totaalbedrag;</w:t>
      </w:r>
    </w:p>
    <w:p w14:paraId="174F88B7"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4</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5</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60 % vergoeding van het totaalbedrag;</w:t>
      </w:r>
    </w:p>
    <w:p w14:paraId="613CA4F4"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6</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7</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30 % vergoeding van het totaalbedrag;</w:t>
      </w:r>
    </w:p>
    <w:p w14:paraId="2AF34B4A" w14:textId="77F4A8D2" w:rsidR="005318EB" w:rsidRPr="000318CA" w:rsidRDefault="008743C1" w:rsidP="007F5659">
      <w:pPr>
        <w:pStyle w:val="TxBrp4"/>
        <w:spacing w:line="240" w:lineRule="auto"/>
        <w:rPr>
          <w:rFonts w:ascii="Calibri" w:hAnsi="Calibri"/>
          <w:sz w:val="22"/>
          <w:szCs w:val="22"/>
          <w:lang w:val="nl-NL"/>
        </w:rPr>
      </w:pPr>
      <w:r w:rsidRPr="000318CA">
        <w:rPr>
          <w:rFonts w:ascii="Calibri" w:hAnsi="Calibri" w:cs="Arial"/>
          <w:sz w:val="22"/>
          <w:szCs w:val="22"/>
          <w:lang w:val="nl-BE"/>
        </w:rPr>
        <w:t>8</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tot en met 10</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20 % vergoeding van het totaalbedrag.</w:t>
      </w:r>
    </w:p>
    <w:sectPr w:rsidR="005318EB" w:rsidRPr="000318CA" w:rsidSect="0002591F">
      <w:headerReference w:type="default" r:id="rId7"/>
      <w:pgSz w:w="12240" w:h="15840"/>
      <w:pgMar w:top="1440" w:right="1041" w:bottom="1440" w:left="1134"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32D61" w14:textId="77777777" w:rsidR="0001216F" w:rsidRDefault="0001216F" w:rsidP="00626943">
      <w:r>
        <w:separator/>
      </w:r>
    </w:p>
  </w:endnote>
  <w:endnote w:type="continuationSeparator" w:id="0">
    <w:p w14:paraId="1F9D771F" w14:textId="77777777" w:rsidR="0001216F" w:rsidRDefault="0001216F" w:rsidP="0062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C2AC7" w14:textId="77777777" w:rsidR="0001216F" w:rsidRDefault="0001216F" w:rsidP="00626943">
      <w:r>
        <w:separator/>
      </w:r>
    </w:p>
  </w:footnote>
  <w:footnote w:type="continuationSeparator" w:id="0">
    <w:p w14:paraId="4B914D58" w14:textId="77777777" w:rsidR="0001216F" w:rsidRDefault="0001216F" w:rsidP="0062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A11D" w14:textId="31C45C00" w:rsidR="00626943" w:rsidRPr="004561E5" w:rsidRDefault="00F07E6A">
    <w:pPr>
      <w:pStyle w:val="Koptekst"/>
      <w:rPr>
        <w:rFonts w:ascii="Calibri" w:hAnsi="Calibri"/>
        <w:lang w:val="nl-BE"/>
      </w:rPr>
    </w:pPr>
    <w:r>
      <w:rPr>
        <w:rFonts w:ascii="Calibri" w:hAnsi="Calibri"/>
        <w:lang w:val="nl-BE"/>
      </w:rPr>
      <w:t>April 2024</w:t>
    </w:r>
  </w:p>
  <w:p w14:paraId="0ABFC2B6" w14:textId="77777777" w:rsidR="00626943" w:rsidRPr="004561E5" w:rsidRDefault="00626943">
    <w:pPr>
      <w:pStyle w:val="Koptekst"/>
      <w:rPr>
        <w:rFonts w:ascii="Calibri" w:hAnsi="Calibr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25BE2DA5"/>
    <w:multiLevelType w:val="hybridMultilevel"/>
    <w:tmpl w:val="65A858E8"/>
    <w:lvl w:ilvl="0" w:tplc="E34EBD32">
      <w:start w:val="10"/>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67C99"/>
    <w:multiLevelType w:val="hybridMultilevel"/>
    <w:tmpl w:val="BA14325C"/>
    <w:lvl w:ilvl="0" w:tplc="E34EBD32">
      <w:numFmt w:val="bullet"/>
      <w:lvlText w:val="-"/>
      <w:lvlJc w:val="left"/>
      <w:pPr>
        <w:tabs>
          <w:tab w:val="num" w:pos="360"/>
        </w:tabs>
        <w:ind w:left="360" w:hanging="360"/>
      </w:pPr>
      <w:rPr>
        <w:rFonts w:ascii="Courier New" w:eastAsia="Times New Roman"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9D5777"/>
    <w:multiLevelType w:val="hybridMultilevel"/>
    <w:tmpl w:val="6E6C8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6" w15:restartNumberingAfterBreak="0">
    <w:nsid w:val="6ABE538B"/>
    <w:multiLevelType w:val="hybridMultilevel"/>
    <w:tmpl w:val="7C3CAEC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7" w15:restartNumberingAfterBreak="0">
    <w:nsid w:val="75FB6859"/>
    <w:multiLevelType w:val="hybridMultilevel"/>
    <w:tmpl w:val="FFD63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5293237">
    <w:abstractNumId w:val="7"/>
  </w:num>
  <w:num w:numId="2" w16cid:durableId="812871244">
    <w:abstractNumId w:val="4"/>
  </w:num>
  <w:num w:numId="3" w16cid:durableId="905267389">
    <w:abstractNumId w:val="1"/>
  </w:num>
  <w:num w:numId="4" w16cid:durableId="821236580">
    <w:abstractNumId w:val="2"/>
  </w:num>
  <w:num w:numId="5" w16cid:durableId="146554416">
    <w:abstractNumId w:val="3"/>
  </w:num>
  <w:num w:numId="6" w16cid:durableId="173806005">
    <w:abstractNumId w:val="5"/>
  </w:num>
  <w:num w:numId="7" w16cid:durableId="283509081">
    <w:abstractNumId w:val="6"/>
  </w:num>
  <w:num w:numId="8" w16cid:durableId="1562132754">
    <w:abstractNumId w:val="5"/>
  </w:num>
  <w:num w:numId="9" w16cid:durableId="321472786">
    <w:abstractNumId w:val="0"/>
  </w:num>
  <w:num w:numId="10" w16cid:durableId="1958443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leurAfdwingen" w:val="Y"/>
    <w:docVar w:name="ShowPageNumbers" w:val="-1"/>
  </w:docVars>
  <w:rsids>
    <w:rsidRoot w:val="00AB3523"/>
    <w:rsid w:val="0001216F"/>
    <w:rsid w:val="00013FBD"/>
    <w:rsid w:val="0002591F"/>
    <w:rsid w:val="000318CA"/>
    <w:rsid w:val="00037880"/>
    <w:rsid w:val="00050B5A"/>
    <w:rsid w:val="00065CD9"/>
    <w:rsid w:val="00065E9A"/>
    <w:rsid w:val="000718F6"/>
    <w:rsid w:val="00071D4E"/>
    <w:rsid w:val="000A1DFF"/>
    <w:rsid w:val="000B664B"/>
    <w:rsid w:val="0010642A"/>
    <w:rsid w:val="001208E2"/>
    <w:rsid w:val="00120C6C"/>
    <w:rsid w:val="0012229B"/>
    <w:rsid w:val="001276EA"/>
    <w:rsid w:val="00134AAA"/>
    <w:rsid w:val="0015412F"/>
    <w:rsid w:val="00164032"/>
    <w:rsid w:val="00170238"/>
    <w:rsid w:val="001734BC"/>
    <w:rsid w:val="00174B16"/>
    <w:rsid w:val="00190FA6"/>
    <w:rsid w:val="00191E0D"/>
    <w:rsid w:val="001A571C"/>
    <w:rsid w:val="001B4D60"/>
    <w:rsid w:val="001B77CE"/>
    <w:rsid w:val="001C0F40"/>
    <w:rsid w:val="001C69BE"/>
    <w:rsid w:val="001D1712"/>
    <w:rsid w:val="001E4A83"/>
    <w:rsid w:val="001F2802"/>
    <w:rsid w:val="0020349A"/>
    <w:rsid w:val="002038FC"/>
    <w:rsid w:val="002048FC"/>
    <w:rsid w:val="002055D0"/>
    <w:rsid w:val="00223C3A"/>
    <w:rsid w:val="00226EAA"/>
    <w:rsid w:val="00232180"/>
    <w:rsid w:val="0024308A"/>
    <w:rsid w:val="00244CC0"/>
    <w:rsid w:val="00250BFD"/>
    <w:rsid w:val="0025373A"/>
    <w:rsid w:val="0026367A"/>
    <w:rsid w:val="00265240"/>
    <w:rsid w:val="00286B07"/>
    <w:rsid w:val="00297D73"/>
    <w:rsid w:val="002C2C3B"/>
    <w:rsid w:val="002E2280"/>
    <w:rsid w:val="002F2998"/>
    <w:rsid w:val="002F4801"/>
    <w:rsid w:val="00326215"/>
    <w:rsid w:val="00334394"/>
    <w:rsid w:val="00335466"/>
    <w:rsid w:val="00351948"/>
    <w:rsid w:val="00370091"/>
    <w:rsid w:val="00376992"/>
    <w:rsid w:val="003857C4"/>
    <w:rsid w:val="003F25EF"/>
    <w:rsid w:val="003F2D23"/>
    <w:rsid w:val="00424CFD"/>
    <w:rsid w:val="0043084A"/>
    <w:rsid w:val="004376ED"/>
    <w:rsid w:val="004379A9"/>
    <w:rsid w:val="004441D5"/>
    <w:rsid w:val="004561E5"/>
    <w:rsid w:val="004659DC"/>
    <w:rsid w:val="00477BAF"/>
    <w:rsid w:val="00483A60"/>
    <w:rsid w:val="00495205"/>
    <w:rsid w:val="004A4CA4"/>
    <w:rsid w:val="004B559A"/>
    <w:rsid w:val="004D3264"/>
    <w:rsid w:val="004F2C34"/>
    <w:rsid w:val="005057A2"/>
    <w:rsid w:val="005235B8"/>
    <w:rsid w:val="00526557"/>
    <w:rsid w:val="005318EB"/>
    <w:rsid w:val="00541C28"/>
    <w:rsid w:val="00543749"/>
    <w:rsid w:val="00580EC6"/>
    <w:rsid w:val="005B502E"/>
    <w:rsid w:val="005B7940"/>
    <w:rsid w:val="005E6406"/>
    <w:rsid w:val="005F2E34"/>
    <w:rsid w:val="00611397"/>
    <w:rsid w:val="00611D19"/>
    <w:rsid w:val="0062152F"/>
    <w:rsid w:val="00622D3C"/>
    <w:rsid w:val="00626943"/>
    <w:rsid w:val="00627B1C"/>
    <w:rsid w:val="00636811"/>
    <w:rsid w:val="0065218C"/>
    <w:rsid w:val="00654CB9"/>
    <w:rsid w:val="00663E8F"/>
    <w:rsid w:val="00664BF3"/>
    <w:rsid w:val="00675A37"/>
    <w:rsid w:val="00690E63"/>
    <w:rsid w:val="00693C15"/>
    <w:rsid w:val="00695447"/>
    <w:rsid w:val="006A3D96"/>
    <w:rsid w:val="006A7C58"/>
    <w:rsid w:val="006B5C9B"/>
    <w:rsid w:val="006B6E72"/>
    <w:rsid w:val="006B7213"/>
    <w:rsid w:val="006D1ECB"/>
    <w:rsid w:val="006D2176"/>
    <w:rsid w:val="006F3726"/>
    <w:rsid w:val="006F515A"/>
    <w:rsid w:val="0070120F"/>
    <w:rsid w:val="0070328C"/>
    <w:rsid w:val="00732DC2"/>
    <w:rsid w:val="00741F05"/>
    <w:rsid w:val="00754FEC"/>
    <w:rsid w:val="00757B3D"/>
    <w:rsid w:val="00761E05"/>
    <w:rsid w:val="0077325B"/>
    <w:rsid w:val="00776609"/>
    <w:rsid w:val="00780493"/>
    <w:rsid w:val="007906EF"/>
    <w:rsid w:val="007A4FD5"/>
    <w:rsid w:val="007B0464"/>
    <w:rsid w:val="007B0A73"/>
    <w:rsid w:val="007C0B29"/>
    <w:rsid w:val="007D7DBE"/>
    <w:rsid w:val="007E4373"/>
    <w:rsid w:val="007F5659"/>
    <w:rsid w:val="0080525B"/>
    <w:rsid w:val="008078DF"/>
    <w:rsid w:val="00843A20"/>
    <w:rsid w:val="00843EDA"/>
    <w:rsid w:val="00844A94"/>
    <w:rsid w:val="00850125"/>
    <w:rsid w:val="00866D18"/>
    <w:rsid w:val="008743C1"/>
    <w:rsid w:val="0088324B"/>
    <w:rsid w:val="00883D1E"/>
    <w:rsid w:val="00890342"/>
    <w:rsid w:val="008A3F07"/>
    <w:rsid w:val="008A469A"/>
    <w:rsid w:val="008B11F2"/>
    <w:rsid w:val="008C3FA0"/>
    <w:rsid w:val="008E763B"/>
    <w:rsid w:val="00930304"/>
    <w:rsid w:val="00930AF8"/>
    <w:rsid w:val="00937133"/>
    <w:rsid w:val="00965C90"/>
    <w:rsid w:val="009A7C74"/>
    <w:rsid w:val="009C1C2F"/>
    <w:rsid w:val="009C7537"/>
    <w:rsid w:val="009D319F"/>
    <w:rsid w:val="009F0EFC"/>
    <w:rsid w:val="00A02D6B"/>
    <w:rsid w:val="00A27DC2"/>
    <w:rsid w:val="00A5287C"/>
    <w:rsid w:val="00A720CA"/>
    <w:rsid w:val="00A72451"/>
    <w:rsid w:val="00A8543C"/>
    <w:rsid w:val="00A93AB9"/>
    <w:rsid w:val="00AA3F97"/>
    <w:rsid w:val="00AB3523"/>
    <w:rsid w:val="00AC4175"/>
    <w:rsid w:val="00AD0067"/>
    <w:rsid w:val="00B164BB"/>
    <w:rsid w:val="00B245A4"/>
    <w:rsid w:val="00B25E24"/>
    <w:rsid w:val="00B50281"/>
    <w:rsid w:val="00B56770"/>
    <w:rsid w:val="00B8688F"/>
    <w:rsid w:val="00B962A2"/>
    <w:rsid w:val="00BA7D50"/>
    <w:rsid w:val="00BB7DC0"/>
    <w:rsid w:val="00BD7280"/>
    <w:rsid w:val="00BE1649"/>
    <w:rsid w:val="00BF7D90"/>
    <w:rsid w:val="00C07501"/>
    <w:rsid w:val="00C22D96"/>
    <w:rsid w:val="00C4300E"/>
    <w:rsid w:val="00C45D0D"/>
    <w:rsid w:val="00C56197"/>
    <w:rsid w:val="00C61341"/>
    <w:rsid w:val="00C6251B"/>
    <w:rsid w:val="00C65ABA"/>
    <w:rsid w:val="00C67FC5"/>
    <w:rsid w:val="00C801CF"/>
    <w:rsid w:val="00CA4377"/>
    <w:rsid w:val="00CA44D0"/>
    <w:rsid w:val="00CA56B5"/>
    <w:rsid w:val="00CB22D9"/>
    <w:rsid w:val="00CB4DE8"/>
    <w:rsid w:val="00CB6559"/>
    <w:rsid w:val="00CC2AB5"/>
    <w:rsid w:val="00CC4882"/>
    <w:rsid w:val="00CC73EF"/>
    <w:rsid w:val="00CE068B"/>
    <w:rsid w:val="00CF4C00"/>
    <w:rsid w:val="00D20D61"/>
    <w:rsid w:val="00D24F68"/>
    <w:rsid w:val="00D51EAF"/>
    <w:rsid w:val="00D57A81"/>
    <w:rsid w:val="00D63E2C"/>
    <w:rsid w:val="00D7344F"/>
    <w:rsid w:val="00D73606"/>
    <w:rsid w:val="00D74321"/>
    <w:rsid w:val="00D851EA"/>
    <w:rsid w:val="00DD097A"/>
    <w:rsid w:val="00DD3078"/>
    <w:rsid w:val="00DE5E7A"/>
    <w:rsid w:val="00DF36FF"/>
    <w:rsid w:val="00E1768D"/>
    <w:rsid w:val="00E27C5B"/>
    <w:rsid w:val="00E313B8"/>
    <w:rsid w:val="00E320CD"/>
    <w:rsid w:val="00E4213E"/>
    <w:rsid w:val="00E62350"/>
    <w:rsid w:val="00E66910"/>
    <w:rsid w:val="00E66BC0"/>
    <w:rsid w:val="00E73D1D"/>
    <w:rsid w:val="00E77B35"/>
    <w:rsid w:val="00EB5A41"/>
    <w:rsid w:val="00EC143F"/>
    <w:rsid w:val="00F051CF"/>
    <w:rsid w:val="00F07E6A"/>
    <w:rsid w:val="00F10948"/>
    <w:rsid w:val="00F11CD6"/>
    <w:rsid w:val="00F52C1C"/>
    <w:rsid w:val="00F52C7D"/>
    <w:rsid w:val="00F54F2F"/>
    <w:rsid w:val="00F828F0"/>
    <w:rsid w:val="00F8348C"/>
    <w:rsid w:val="00F87F15"/>
    <w:rsid w:val="00FC78D6"/>
    <w:rsid w:val="00FD384C"/>
    <w:rsid w:val="00FE42E9"/>
    <w:rsid w:val="00FE6F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E0925"/>
  <w15:chartTrackingRefBased/>
  <w15:docId w15:val="{164A5D2C-FA10-44EC-87F0-F0FC862B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3523"/>
    <w:pPr>
      <w:widowControl w:val="0"/>
      <w:autoSpaceDE w:val="0"/>
      <w:autoSpaceDN w:val="0"/>
      <w:adjustRightInd w:val="0"/>
    </w:pPr>
    <w:rPr>
      <w:szCs w:val="24"/>
      <w:lang w:val="en-US" w:eastAsia="en-US"/>
    </w:rPr>
  </w:style>
  <w:style w:type="paragraph" w:styleId="Kop1">
    <w:name w:val="heading 1"/>
    <w:basedOn w:val="Standaard"/>
    <w:next w:val="Standaard"/>
    <w:link w:val="Kop1Char"/>
    <w:qFormat/>
    <w:rsid w:val="00AB3523"/>
    <w:pPr>
      <w:keepNext/>
      <w:tabs>
        <w:tab w:val="left" w:pos="323"/>
      </w:tabs>
      <w:outlineLvl w:val="0"/>
    </w:pPr>
    <w:rPr>
      <w:rFonts w:ascii="Courier" w:hAnsi="Courier"/>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AB3523"/>
    <w:pPr>
      <w:tabs>
        <w:tab w:val="left" w:pos="1474"/>
      </w:tabs>
      <w:spacing w:line="240" w:lineRule="atLeast"/>
      <w:ind w:left="34" w:hanging="1474"/>
    </w:pPr>
  </w:style>
  <w:style w:type="paragraph" w:customStyle="1" w:styleId="TxBrp2">
    <w:name w:val="TxBr_p2"/>
    <w:basedOn w:val="Standaard"/>
    <w:rsid w:val="00AB3523"/>
    <w:pPr>
      <w:tabs>
        <w:tab w:val="left" w:pos="8220"/>
      </w:tabs>
      <w:spacing w:line="240" w:lineRule="atLeast"/>
      <w:ind w:left="6780"/>
    </w:pPr>
  </w:style>
  <w:style w:type="paragraph" w:customStyle="1" w:styleId="TxBrp3">
    <w:name w:val="TxBr_p3"/>
    <w:basedOn w:val="Standaard"/>
    <w:rsid w:val="00AB3523"/>
    <w:pPr>
      <w:tabs>
        <w:tab w:val="left" w:pos="204"/>
      </w:tabs>
      <w:spacing w:line="240" w:lineRule="atLeast"/>
    </w:pPr>
  </w:style>
  <w:style w:type="paragraph" w:customStyle="1" w:styleId="TxBrp4">
    <w:name w:val="TxBr_p4"/>
    <w:basedOn w:val="Standaard"/>
    <w:rsid w:val="00AB3523"/>
    <w:pPr>
      <w:tabs>
        <w:tab w:val="left" w:pos="204"/>
      </w:tabs>
      <w:spacing w:line="283" w:lineRule="atLeast"/>
    </w:pPr>
  </w:style>
  <w:style w:type="paragraph" w:customStyle="1" w:styleId="TxBrp5">
    <w:name w:val="TxBr_p5"/>
    <w:basedOn w:val="Standaard"/>
    <w:rsid w:val="00AB3523"/>
    <w:pPr>
      <w:tabs>
        <w:tab w:val="left" w:pos="323"/>
      </w:tabs>
      <w:spacing w:line="283" w:lineRule="atLeast"/>
      <w:ind w:left="1117" w:hanging="323"/>
    </w:pPr>
  </w:style>
  <w:style w:type="paragraph" w:customStyle="1" w:styleId="TxBrp6">
    <w:name w:val="TxBr_p6"/>
    <w:basedOn w:val="Standaard"/>
    <w:rsid w:val="00AB3523"/>
    <w:pPr>
      <w:spacing w:line="283" w:lineRule="atLeast"/>
      <w:ind w:left="1117"/>
    </w:pPr>
  </w:style>
  <w:style w:type="paragraph" w:customStyle="1" w:styleId="TxBrp11">
    <w:name w:val="TxBr_p11"/>
    <w:basedOn w:val="Standaard"/>
    <w:rsid w:val="00AB3523"/>
    <w:pPr>
      <w:spacing w:line="402" w:lineRule="atLeast"/>
    </w:pPr>
  </w:style>
  <w:style w:type="table" w:styleId="Tabelraster">
    <w:name w:val="Table Grid"/>
    <w:basedOn w:val="Standaardtabel"/>
    <w:rsid w:val="006B72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B50281"/>
    <w:rPr>
      <w:rFonts w:ascii="Tahoma" w:hAnsi="Tahoma" w:cs="Tahoma"/>
      <w:sz w:val="16"/>
      <w:szCs w:val="16"/>
    </w:rPr>
  </w:style>
  <w:style w:type="character" w:customStyle="1" w:styleId="BallontekstChar">
    <w:name w:val="Ballontekst Char"/>
    <w:link w:val="Ballontekst"/>
    <w:rsid w:val="00B50281"/>
    <w:rPr>
      <w:rFonts w:ascii="Tahoma" w:hAnsi="Tahoma" w:cs="Tahoma"/>
      <w:sz w:val="16"/>
      <w:szCs w:val="16"/>
      <w:lang w:val="en-US" w:eastAsia="en-US"/>
    </w:rPr>
  </w:style>
  <w:style w:type="character" w:customStyle="1" w:styleId="Kop1Char">
    <w:name w:val="Kop 1 Char"/>
    <w:link w:val="Kop1"/>
    <w:rsid w:val="00843A20"/>
    <w:rPr>
      <w:rFonts w:ascii="Courier" w:hAnsi="Courier"/>
      <w:szCs w:val="24"/>
      <w:u w:val="single"/>
      <w:lang w:val="nl-NL" w:eastAsia="en-US"/>
    </w:rPr>
  </w:style>
  <w:style w:type="paragraph" w:styleId="Koptekst">
    <w:name w:val="header"/>
    <w:basedOn w:val="Standaard"/>
    <w:link w:val="KoptekstChar"/>
    <w:rsid w:val="00626943"/>
    <w:pPr>
      <w:tabs>
        <w:tab w:val="center" w:pos="4513"/>
        <w:tab w:val="right" w:pos="9026"/>
      </w:tabs>
    </w:pPr>
  </w:style>
  <w:style w:type="character" w:customStyle="1" w:styleId="KoptekstChar">
    <w:name w:val="Koptekst Char"/>
    <w:link w:val="Koptekst"/>
    <w:rsid w:val="00626943"/>
    <w:rPr>
      <w:szCs w:val="24"/>
      <w:lang w:val="en-US" w:eastAsia="en-US"/>
    </w:rPr>
  </w:style>
  <w:style w:type="paragraph" w:styleId="Voettekst">
    <w:name w:val="footer"/>
    <w:basedOn w:val="Standaard"/>
    <w:link w:val="VoettekstChar"/>
    <w:rsid w:val="00626943"/>
    <w:pPr>
      <w:tabs>
        <w:tab w:val="center" w:pos="4513"/>
        <w:tab w:val="right" w:pos="9026"/>
      </w:tabs>
    </w:pPr>
  </w:style>
  <w:style w:type="character" w:customStyle="1" w:styleId="VoettekstChar">
    <w:name w:val="Voettekst Char"/>
    <w:link w:val="Voettekst"/>
    <w:rsid w:val="00626943"/>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22385">
      <w:bodyDiv w:val="1"/>
      <w:marLeft w:val="0"/>
      <w:marRight w:val="0"/>
      <w:marTop w:val="0"/>
      <w:marBottom w:val="0"/>
      <w:divBdr>
        <w:top w:val="none" w:sz="0" w:space="0" w:color="auto"/>
        <w:left w:val="none" w:sz="0" w:space="0" w:color="auto"/>
        <w:bottom w:val="none" w:sz="0" w:space="0" w:color="auto"/>
        <w:right w:val="none" w:sz="0" w:space="0" w:color="auto"/>
      </w:divBdr>
    </w:div>
    <w:div w:id="399639181">
      <w:bodyDiv w:val="1"/>
      <w:marLeft w:val="0"/>
      <w:marRight w:val="0"/>
      <w:marTop w:val="0"/>
      <w:marBottom w:val="0"/>
      <w:divBdr>
        <w:top w:val="none" w:sz="0" w:space="0" w:color="auto"/>
        <w:left w:val="none" w:sz="0" w:space="0" w:color="auto"/>
        <w:bottom w:val="none" w:sz="0" w:space="0" w:color="auto"/>
        <w:right w:val="none" w:sz="0" w:space="0" w:color="auto"/>
      </w:divBdr>
    </w:div>
    <w:div w:id="930165348">
      <w:bodyDiv w:val="1"/>
      <w:marLeft w:val="0"/>
      <w:marRight w:val="0"/>
      <w:marTop w:val="0"/>
      <w:marBottom w:val="0"/>
      <w:divBdr>
        <w:top w:val="none" w:sz="0" w:space="0" w:color="auto"/>
        <w:left w:val="none" w:sz="0" w:space="0" w:color="auto"/>
        <w:bottom w:val="none" w:sz="0" w:space="0" w:color="auto"/>
        <w:right w:val="none" w:sz="0" w:space="0" w:color="auto"/>
      </w:divBdr>
    </w:div>
    <w:div w:id="20923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1862</Words>
  <Characters>10490</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09</vt:lpstr>
      <vt:lpstr>09</vt:lpstr>
    </vt:vector>
  </TitlesOfParts>
  <Company>Forbo Flooring BE</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Corry Gorteman</dc:creator>
  <cp:keywords/>
  <dc:description/>
  <cp:lastModifiedBy>Timmerman Yves</cp:lastModifiedBy>
  <cp:revision>56</cp:revision>
  <cp:lastPrinted>2015-01-22T07:46:00Z</cp:lastPrinted>
  <dcterms:created xsi:type="dcterms:W3CDTF">2024-04-09T12:01:00Z</dcterms:created>
  <dcterms:modified xsi:type="dcterms:W3CDTF">2024-10-15T12:34:00Z</dcterms:modified>
</cp:coreProperties>
</file>