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56DD2" w14:textId="3D35DA8A" w:rsidR="009B4B62" w:rsidRDefault="009B4B62" w:rsidP="007078A4">
      <w:pPr>
        <w:pStyle w:val="PressReleaseText"/>
        <w:rPr>
          <w:rFonts w:ascii="Microsoft JhengHei" w:eastAsia="Microsoft JhengHei" w:hAnsi="Microsoft JhengHei" w:cs="Microsoft JhengHei"/>
          <w:b/>
          <w:bCs/>
          <w:caps/>
          <w:kern w:val="28"/>
          <w:sz w:val="28"/>
          <w:szCs w:val="44"/>
          <w:lang w:val="en-US"/>
        </w:rPr>
      </w:pPr>
      <w:r>
        <w:rPr>
          <w:rFonts w:ascii="SimSun" w:hAnsi="SimSun" w:cs="Microsoft JhengHei" w:hint="eastAsia"/>
          <w:b/>
          <w:bCs/>
          <w:caps/>
          <w:kern w:val="28"/>
          <w:sz w:val="28"/>
          <w:szCs w:val="44"/>
          <w:lang w:val="en-US" w:eastAsia="zh-CN"/>
        </w:rPr>
        <w:t>新闻稿</w:t>
      </w:r>
    </w:p>
    <w:p w14:paraId="1C3B34E7" w14:textId="77777777" w:rsidR="009B4B62" w:rsidRPr="003B2C5E" w:rsidRDefault="009B4B62" w:rsidP="007078A4">
      <w:pPr>
        <w:pStyle w:val="PressReleaseText"/>
        <w:rPr>
          <w:rFonts w:ascii="SimSun" w:hAnsi="SimSun" w:cs="Microsoft JhengHei"/>
          <w:b/>
          <w:bCs/>
          <w:caps/>
          <w:kern w:val="28"/>
          <w:sz w:val="28"/>
          <w:szCs w:val="44"/>
          <w:lang w:val="en-US" w:eastAsia="zh-CN"/>
        </w:rPr>
      </w:pPr>
    </w:p>
    <w:p w14:paraId="7B3AF5A2" w14:textId="7A11E997" w:rsidR="007078A4" w:rsidRPr="003B2C5E" w:rsidRDefault="007078A4" w:rsidP="007078A4">
      <w:pPr>
        <w:pStyle w:val="PressReleaseText"/>
        <w:rPr>
          <w:rFonts w:ascii="SimSun" w:hAnsi="SimSun" w:cs="Microsoft JhengHei"/>
          <w:b/>
          <w:bCs/>
          <w:caps/>
          <w:kern w:val="28"/>
          <w:sz w:val="28"/>
          <w:szCs w:val="44"/>
          <w:lang w:val="en-US" w:eastAsia="zh-CN"/>
        </w:rPr>
      </w:pPr>
      <w:r w:rsidRPr="003B2C5E">
        <w:rPr>
          <w:rFonts w:ascii="SimSun" w:hAnsi="SimSun" w:cs="Microsoft JhengHei" w:hint="eastAsia"/>
          <w:b/>
          <w:bCs/>
          <w:caps/>
          <w:kern w:val="28"/>
          <w:sz w:val="28"/>
          <w:szCs w:val="44"/>
          <w:lang w:val="en-US" w:eastAsia="zh-CN"/>
        </w:rPr>
        <w:t>创新的新型</w:t>
      </w:r>
      <w:r w:rsidRPr="003B2C5E">
        <w:rPr>
          <w:rFonts w:ascii="SimSun" w:hAnsi="SimSun" w:cs="Microsoft JhengHei"/>
          <w:b/>
          <w:bCs/>
          <w:caps/>
          <w:kern w:val="28"/>
          <w:sz w:val="28"/>
          <w:szCs w:val="44"/>
          <w:lang w:val="en-US" w:eastAsia="zh-CN"/>
        </w:rPr>
        <w:t xml:space="preserve"> Grip Star™ </w:t>
      </w:r>
      <w:r w:rsidR="007E1E23" w:rsidRPr="003B2C5E">
        <w:rPr>
          <w:rFonts w:ascii="SimSun" w:hAnsi="SimSun" w:cs="Microsoft JhengHei" w:hint="eastAsia"/>
          <w:b/>
          <w:bCs/>
          <w:caps/>
          <w:kern w:val="28"/>
          <w:sz w:val="28"/>
          <w:szCs w:val="44"/>
          <w:lang w:val="en-US" w:eastAsia="zh-CN"/>
        </w:rPr>
        <w:t>平带</w:t>
      </w:r>
      <w:r w:rsidRPr="003B2C5E">
        <w:rPr>
          <w:rFonts w:ascii="SimSun" w:hAnsi="SimSun" w:cs="Microsoft JhengHei"/>
          <w:b/>
          <w:bCs/>
          <w:caps/>
          <w:kern w:val="28"/>
          <w:sz w:val="28"/>
          <w:szCs w:val="44"/>
          <w:lang w:val="en-US" w:eastAsia="zh-CN"/>
        </w:rPr>
        <w:t xml:space="preserve"> - </w:t>
      </w:r>
      <w:r w:rsidRPr="003B2C5E">
        <w:rPr>
          <w:rFonts w:ascii="SimSun" w:hAnsi="SimSun" w:cs="Microsoft JhengHei" w:hint="eastAsia"/>
          <w:b/>
          <w:bCs/>
          <w:caps/>
          <w:kern w:val="28"/>
          <w:sz w:val="28"/>
          <w:szCs w:val="44"/>
          <w:lang w:val="en-US" w:eastAsia="zh-CN"/>
        </w:rPr>
        <w:t>信件分拣机的传送带解决方案</w:t>
      </w:r>
    </w:p>
    <w:p w14:paraId="3E13AD00" w14:textId="77777777" w:rsidR="007078A4" w:rsidRPr="003B2C5E" w:rsidRDefault="007078A4" w:rsidP="007078A4">
      <w:pPr>
        <w:pStyle w:val="PressReleaseText"/>
        <w:rPr>
          <w:rFonts w:ascii="SimSun" w:hAnsi="SimSun" w:cs="Microsoft JhengHei"/>
          <w:b/>
          <w:bCs/>
          <w:caps/>
          <w:kern w:val="28"/>
          <w:sz w:val="28"/>
          <w:szCs w:val="44"/>
          <w:lang w:val="en-US" w:eastAsia="zh-CN"/>
        </w:rPr>
      </w:pPr>
    </w:p>
    <w:p w14:paraId="13E09FBC" w14:textId="657DF5DC" w:rsidR="007078A4" w:rsidRPr="003B2C5E" w:rsidRDefault="002B2D85" w:rsidP="007078A4">
      <w:pPr>
        <w:pStyle w:val="PressReleaseText"/>
        <w:rPr>
          <w:rFonts w:ascii="SimSun" w:hAnsi="SimSun" w:cs="Microsoft JhengHei"/>
          <w:b/>
          <w:bCs/>
          <w:caps/>
          <w:kern w:val="28"/>
          <w:sz w:val="28"/>
          <w:szCs w:val="44"/>
          <w:lang w:val="en-US" w:eastAsia="zh-CN"/>
        </w:rPr>
      </w:pPr>
      <w:r w:rsidRPr="003B2C5E">
        <w:rPr>
          <w:rFonts w:ascii="SimSun" w:hAnsi="SimSun" w:cs="Microsoft JhengHei" w:hint="eastAsia"/>
          <w:b/>
          <w:bCs/>
          <w:caps/>
          <w:kern w:val="28"/>
          <w:sz w:val="28"/>
          <w:szCs w:val="44"/>
          <w:lang w:val="en-US" w:eastAsia="zh-CN"/>
        </w:rPr>
        <w:t>[引言]</w:t>
      </w:r>
    </w:p>
    <w:p w14:paraId="2B5CB4C2" w14:textId="5EBE55CE" w:rsidR="007078A4" w:rsidRPr="003B2C5E" w:rsidRDefault="007078A4" w:rsidP="007078A4">
      <w:pPr>
        <w:pStyle w:val="PressReleaseText"/>
        <w:rPr>
          <w:rFonts w:ascii="SimSun" w:hAnsi="SimSun" w:cs="Microsoft JhengHei"/>
          <w:b/>
          <w:bCs/>
          <w:caps/>
          <w:kern w:val="28"/>
          <w:sz w:val="28"/>
          <w:szCs w:val="44"/>
          <w:lang w:val="en-US" w:eastAsia="zh-CN"/>
        </w:rPr>
      </w:pPr>
      <w:r w:rsidRPr="003B2C5E">
        <w:rPr>
          <w:rFonts w:ascii="SimSun" w:hAnsi="SimSun" w:cs="Microsoft JhengHei" w:hint="eastAsia"/>
          <w:b/>
          <w:bCs/>
          <w:caps/>
          <w:kern w:val="28"/>
          <w:sz w:val="28"/>
          <w:szCs w:val="44"/>
          <w:lang w:val="en-US" w:eastAsia="zh-CN"/>
        </w:rPr>
        <w:t>汉诺威</w:t>
      </w:r>
      <w:r w:rsidRPr="003B2C5E">
        <w:rPr>
          <w:rFonts w:ascii="SimSun" w:hAnsi="SimSun" w:cs="Microsoft JhengHei"/>
          <w:b/>
          <w:bCs/>
          <w:caps/>
          <w:kern w:val="28"/>
          <w:sz w:val="28"/>
          <w:szCs w:val="44"/>
          <w:lang w:val="en-US" w:eastAsia="zh-CN"/>
        </w:rPr>
        <w:t xml:space="preserve"> 2023 </w:t>
      </w:r>
      <w:r w:rsidRPr="003B2C5E">
        <w:rPr>
          <w:rFonts w:ascii="SimSun" w:hAnsi="SimSun" w:cs="Microsoft JhengHei" w:hint="eastAsia"/>
          <w:b/>
          <w:bCs/>
          <w:caps/>
          <w:kern w:val="28"/>
          <w:sz w:val="28"/>
          <w:szCs w:val="44"/>
          <w:lang w:val="en-US" w:eastAsia="zh-CN"/>
        </w:rPr>
        <w:t>年</w:t>
      </w:r>
      <w:r w:rsidRPr="003B2C5E">
        <w:rPr>
          <w:rFonts w:ascii="SimSun" w:hAnsi="SimSun" w:cs="Microsoft JhengHei"/>
          <w:b/>
          <w:bCs/>
          <w:caps/>
          <w:kern w:val="28"/>
          <w:sz w:val="28"/>
          <w:szCs w:val="44"/>
          <w:lang w:val="en-US" w:eastAsia="zh-CN"/>
        </w:rPr>
        <w:t xml:space="preserve"> 11 </w:t>
      </w:r>
      <w:r w:rsidRPr="003B2C5E">
        <w:rPr>
          <w:rFonts w:ascii="SimSun" w:hAnsi="SimSun" w:cs="Microsoft JhengHei" w:hint="eastAsia"/>
          <w:b/>
          <w:bCs/>
          <w:caps/>
          <w:kern w:val="28"/>
          <w:sz w:val="28"/>
          <w:szCs w:val="44"/>
          <w:lang w:val="en-US" w:eastAsia="zh-CN"/>
        </w:rPr>
        <w:t>月</w:t>
      </w:r>
      <w:r w:rsidRPr="003B2C5E">
        <w:rPr>
          <w:rFonts w:ascii="SimSun" w:hAnsi="SimSun" w:cs="Microsoft JhengHei"/>
          <w:b/>
          <w:bCs/>
          <w:caps/>
          <w:kern w:val="28"/>
          <w:sz w:val="28"/>
          <w:szCs w:val="44"/>
          <w:lang w:val="en-US" w:eastAsia="zh-CN"/>
        </w:rPr>
        <w:t xml:space="preserve"> 09 </w:t>
      </w:r>
      <w:r w:rsidRPr="003B2C5E">
        <w:rPr>
          <w:rFonts w:ascii="SimSun" w:hAnsi="SimSun" w:cs="Microsoft JhengHei" w:hint="eastAsia"/>
          <w:b/>
          <w:bCs/>
          <w:caps/>
          <w:kern w:val="28"/>
          <w:sz w:val="28"/>
          <w:szCs w:val="44"/>
          <w:lang w:val="en-US" w:eastAsia="zh-CN"/>
        </w:rPr>
        <w:t>日</w:t>
      </w:r>
      <w:r w:rsidRPr="003B2C5E">
        <w:rPr>
          <w:rFonts w:ascii="SimSun" w:hAnsi="SimSun" w:cs="Microsoft JhengHei"/>
          <w:b/>
          <w:bCs/>
          <w:caps/>
          <w:kern w:val="28"/>
          <w:sz w:val="28"/>
          <w:szCs w:val="44"/>
          <w:lang w:val="en-US" w:eastAsia="zh-CN"/>
        </w:rPr>
        <w:t xml:space="preserve"> - </w:t>
      </w:r>
      <w:r w:rsidRPr="003B2C5E">
        <w:rPr>
          <w:rFonts w:ascii="SimSun" w:hAnsi="SimSun" w:cs="Microsoft JhengHei" w:hint="eastAsia"/>
          <w:b/>
          <w:bCs/>
          <w:caps/>
          <w:kern w:val="28"/>
          <w:sz w:val="28"/>
          <w:szCs w:val="44"/>
          <w:lang w:val="en-US" w:eastAsia="zh-CN"/>
        </w:rPr>
        <w:t>单机带式分拣机具有良好的</w:t>
      </w:r>
      <w:r w:rsidR="00D11D9C" w:rsidRPr="00F63A20">
        <w:rPr>
          <w:rFonts w:ascii="SimSun" w:hAnsi="SimSun" w:cs="Microsoft JhengHei" w:hint="eastAsia"/>
          <w:b/>
          <w:bCs/>
          <w:caps/>
          <w:kern w:val="28"/>
          <w:sz w:val="28"/>
          <w:szCs w:val="44"/>
          <w:lang w:val="en-US" w:eastAsia="zh-CN"/>
        </w:rPr>
        <w:t>握持力</w:t>
      </w:r>
      <w:r w:rsidRPr="003B2C5E">
        <w:rPr>
          <w:rFonts w:ascii="SimSun" w:hAnsi="SimSun" w:cs="Microsoft JhengHei" w:hint="eastAsia"/>
          <w:b/>
          <w:bCs/>
          <w:caps/>
          <w:kern w:val="28"/>
          <w:sz w:val="28"/>
          <w:szCs w:val="44"/>
          <w:lang w:val="en-US" w:eastAsia="zh-CN"/>
        </w:rPr>
        <w:t>和精确的定位能力</w:t>
      </w:r>
    </w:p>
    <w:p w14:paraId="0A1EC478" w14:textId="13C738D1" w:rsidR="00607E36" w:rsidRPr="003B2C5E" w:rsidRDefault="00607E36" w:rsidP="007078A4">
      <w:pPr>
        <w:pStyle w:val="PressReleaseText"/>
        <w:rPr>
          <w:rFonts w:ascii="SimSun" w:hAnsi="SimSun" w:cs="Microsoft JhengHei"/>
          <w:b/>
          <w:bCs/>
          <w:caps/>
          <w:kern w:val="28"/>
          <w:sz w:val="28"/>
          <w:szCs w:val="44"/>
          <w:lang w:val="en-US" w:eastAsia="zh-CN"/>
        </w:rPr>
      </w:pPr>
    </w:p>
    <w:p w14:paraId="056882C4" w14:textId="0244477E" w:rsidR="00607E36" w:rsidRPr="003B2C5E" w:rsidRDefault="00607E36" w:rsidP="00607E36">
      <w:pPr>
        <w:pStyle w:val="PressReleaseText"/>
        <w:rPr>
          <w:rFonts w:ascii="SimSun" w:hAnsi="SimSun" w:cs="Microsoft JhengHei"/>
          <w:b/>
          <w:bCs/>
          <w:caps/>
          <w:kern w:val="28"/>
          <w:sz w:val="28"/>
          <w:szCs w:val="44"/>
          <w:lang w:val="en-US" w:eastAsia="zh-CN"/>
        </w:rPr>
      </w:pPr>
      <w:r w:rsidRPr="003B2C5E">
        <w:rPr>
          <w:rFonts w:ascii="SimSun" w:hAnsi="SimSun" w:cs="Microsoft JhengHei" w:hint="eastAsia"/>
          <w:b/>
          <w:bCs/>
          <w:caps/>
          <w:kern w:val="28"/>
          <w:sz w:val="28"/>
          <w:szCs w:val="44"/>
          <w:lang w:val="en-US" w:eastAsia="zh-CN"/>
        </w:rPr>
        <w:t>[正文]</w:t>
      </w:r>
    </w:p>
    <w:p w14:paraId="4EFCC4E8" w14:textId="5558D93D" w:rsidR="007078A4" w:rsidRPr="003B2C5E" w:rsidRDefault="007078A4" w:rsidP="007078A4">
      <w:pPr>
        <w:pStyle w:val="PressReleaseText"/>
        <w:rPr>
          <w:rFonts w:ascii="SimSun" w:hAnsi="SimSun" w:cs="Microsoft JhengHei"/>
          <w:b/>
          <w:bCs/>
          <w:caps/>
          <w:kern w:val="28"/>
          <w:sz w:val="28"/>
          <w:szCs w:val="44"/>
          <w:lang w:val="en-US" w:eastAsia="zh-CN"/>
        </w:rPr>
      </w:pPr>
      <w:r w:rsidRPr="003B2C5E">
        <w:rPr>
          <w:rFonts w:ascii="SimSun" w:hAnsi="SimSun" w:cs="Microsoft JhengHei" w:hint="eastAsia"/>
          <w:b/>
          <w:bCs/>
          <w:caps/>
          <w:kern w:val="28"/>
          <w:sz w:val="28"/>
          <w:szCs w:val="44"/>
          <w:lang w:val="en-US" w:eastAsia="zh-CN"/>
        </w:rPr>
        <w:t>福尔波</w:t>
      </w:r>
      <w:r w:rsidR="00607E36" w:rsidRPr="003B2C5E">
        <w:rPr>
          <w:rFonts w:ascii="SimSun" w:hAnsi="SimSun" w:cs="Microsoft JhengHei" w:hint="eastAsia"/>
          <w:b/>
          <w:bCs/>
          <w:caps/>
          <w:kern w:val="28"/>
          <w:sz w:val="28"/>
          <w:szCs w:val="44"/>
          <w:lang w:val="en-US" w:eastAsia="zh-CN"/>
        </w:rPr>
        <w:t>传送</w:t>
      </w:r>
      <w:r w:rsidRPr="003B2C5E">
        <w:rPr>
          <w:rFonts w:ascii="SimSun" w:hAnsi="SimSun" w:cs="Microsoft JhengHei" w:hint="eastAsia"/>
          <w:b/>
          <w:bCs/>
          <w:caps/>
          <w:kern w:val="28"/>
          <w:sz w:val="28"/>
          <w:szCs w:val="44"/>
          <w:lang w:val="en-US" w:eastAsia="zh-CN"/>
        </w:rPr>
        <w:t>系统已开发出一种新型</w:t>
      </w:r>
      <w:r w:rsidRPr="003B2C5E">
        <w:rPr>
          <w:rFonts w:ascii="SimSun" w:hAnsi="SimSun" w:cs="Microsoft JhengHei"/>
          <w:b/>
          <w:bCs/>
          <w:caps/>
          <w:kern w:val="28"/>
          <w:sz w:val="28"/>
          <w:szCs w:val="44"/>
          <w:lang w:val="en-US" w:eastAsia="zh-CN"/>
        </w:rPr>
        <w:t xml:space="preserve"> Grip Star™ </w:t>
      </w:r>
      <w:r w:rsidRPr="003B2C5E">
        <w:rPr>
          <w:rFonts w:ascii="SimSun" w:hAnsi="SimSun" w:cs="Microsoft JhengHei" w:hint="eastAsia"/>
          <w:b/>
          <w:bCs/>
          <w:caps/>
          <w:kern w:val="28"/>
          <w:sz w:val="28"/>
          <w:szCs w:val="44"/>
          <w:lang w:val="en-US" w:eastAsia="zh-CN"/>
        </w:rPr>
        <w:t>机器带，型号为</w:t>
      </w:r>
      <w:r w:rsidRPr="003B2C5E">
        <w:rPr>
          <w:rFonts w:ascii="SimSun" w:hAnsi="SimSun" w:cs="Microsoft JhengHei"/>
          <w:b/>
          <w:bCs/>
          <w:caps/>
          <w:kern w:val="28"/>
          <w:sz w:val="28"/>
          <w:szCs w:val="44"/>
          <w:lang w:val="en-US" w:eastAsia="zh-CN"/>
        </w:rPr>
        <w:t xml:space="preserve"> RR 12E-14 HC+ FSTR</w:t>
      </w:r>
      <w:r w:rsidR="00B2762E" w:rsidRPr="003B2C5E">
        <w:rPr>
          <w:rFonts w:ascii="SimSun" w:hAnsi="SimSun" w:cs="Microsoft JhengHei"/>
          <w:b/>
          <w:bCs/>
          <w:caps/>
          <w:kern w:val="28"/>
          <w:sz w:val="28"/>
          <w:szCs w:val="44"/>
          <w:lang w:val="en-US" w:eastAsia="zh-CN"/>
        </w:rPr>
        <w:t xml:space="preserve"> gray</w:t>
      </w:r>
      <w:r w:rsidRPr="003B2C5E">
        <w:rPr>
          <w:rFonts w:ascii="SimSun" w:hAnsi="SimSun" w:cs="Microsoft JhengHei" w:hint="eastAsia"/>
          <w:b/>
          <w:bCs/>
          <w:caps/>
          <w:kern w:val="28"/>
          <w:sz w:val="28"/>
          <w:szCs w:val="44"/>
          <w:lang w:val="en-US" w:eastAsia="zh-CN"/>
        </w:rPr>
        <w:t>，并已成功进行了测试和使用，适用于信件分拣机。</w:t>
      </w:r>
    </w:p>
    <w:p w14:paraId="6871F2A6" w14:textId="77777777" w:rsidR="007078A4" w:rsidRPr="003B2C5E" w:rsidRDefault="007078A4" w:rsidP="007078A4">
      <w:pPr>
        <w:pStyle w:val="PressReleaseText"/>
        <w:rPr>
          <w:rFonts w:ascii="SimSun" w:hAnsi="SimSun" w:cs="Microsoft JhengHei"/>
          <w:b/>
          <w:bCs/>
          <w:caps/>
          <w:kern w:val="28"/>
          <w:sz w:val="28"/>
          <w:szCs w:val="44"/>
          <w:lang w:val="en-US" w:eastAsia="zh-CN"/>
        </w:rPr>
      </w:pPr>
    </w:p>
    <w:p w14:paraId="7676BF31" w14:textId="67D44008" w:rsidR="007078A4" w:rsidRPr="003B2C5E" w:rsidRDefault="007078A4" w:rsidP="007078A4">
      <w:pPr>
        <w:pStyle w:val="PressReleaseText"/>
        <w:rPr>
          <w:rFonts w:ascii="SimSun" w:hAnsi="SimSun" w:cs="Microsoft JhengHei"/>
          <w:b/>
          <w:bCs/>
          <w:caps/>
          <w:kern w:val="28"/>
          <w:sz w:val="28"/>
          <w:szCs w:val="44"/>
          <w:lang w:val="en-US" w:eastAsia="zh-CN"/>
        </w:rPr>
      </w:pPr>
      <w:r w:rsidRPr="003B2C5E">
        <w:rPr>
          <w:rFonts w:ascii="SimSun" w:hAnsi="SimSun" w:cs="Microsoft JhengHei"/>
          <w:b/>
          <w:bCs/>
          <w:caps/>
          <w:kern w:val="28"/>
          <w:sz w:val="28"/>
          <w:szCs w:val="44"/>
          <w:lang w:val="en-US" w:eastAsia="zh-CN"/>
        </w:rPr>
        <w:t xml:space="preserve">Grip Star™ </w:t>
      </w:r>
      <w:r w:rsidR="00DC4400" w:rsidRPr="003B2C5E">
        <w:rPr>
          <w:rFonts w:ascii="SimSun" w:hAnsi="SimSun" w:cs="Microsoft JhengHei" w:hint="eastAsia"/>
          <w:b/>
          <w:bCs/>
          <w:caps/>
          <w:kern w:val="28"/>
          <w:sz w:val="28"/>
          <w:szCs w:val="44"/>
          <w:lang w:val="en-US" w:eastAsia="zh-CN"/>
        </w:rPr>
        <w:t>平带</w:t>
      </w:r>
      <w:r w:rsidRPr="003B2C5E">
        <w:rPr>
          <w:rFonts w:ascii="SimSun" w:hAnsi="SimSun" w:cs="Microsoft JhengHei" w:hint="eastAsia"/>
          <w:b/>
          <w:bCs/>
          <w:caps/>
          <w:kern w:val="28"/>
          <w:sz w:val="28"/>
          <w:szCs w:val="44"/>
          <w:lang w:val="en-US" w:eastAsia="zh-CN"/>
        </w:rPr>
        <w:t>能小心高效地输送物品。它们能在适当的时候抓紧和放开产品，以便进一步进行可靠和高效的处理。</w:t>
      </w:r>
    </w:p>
    <w:p w14:paraId="22111188" w14:textId="77777777" w:rsidR="007078A4" w:rsidRPr="003B2C5E" w:rsidRDefault="007078A4" w:rsidP="007078A4">
      <w:pPr>
        <w:pStyle w:val="PressReleaseText"/>
        <w:rPr>
          <w:rFonts w:ascii="SimSun" w:hAnsi="SimSun" w:cs="Microsoft JhengHei"/>
          <w:b/>
          <w:bCs/>
          <w:caps/>
          <w:kern w:val="28"/>
          <w:sz w:val="28"/>
          <w:szCs w:val="44"/>
          <w:lang w:val="en-US" w:eastAsia="zh-CN"/>
        </w:rPr>
      </w:pPr>
    </w:p>
    <w:p w14:paraId="03DA5165" w14:textId="54979407" w:rsidR="007078A4" w:rsidRPr="003B2C5E" w:rsidRDefault="007078A4" w:rsidP="007078A4">
      <w:pPr>
        <w:pStyle w:val="PressReleaseText"/>
        <w:rPr>
          <w:rFonts w:ascii="SimSun" w:hAnsi="SimSun" w:cs="Microsoft JhengHei"/>
          <w:b/>
          <w:bCs/>
          <w:caps/>
          <w:kern w:val="28"/>
          <w:sz w:val="28"/>
          <w:szCs w:val="44"/>
          <w:lang w:val="en-US" w:eastAsia="zh-CN"/>
        </w:rPr>
      </w:pPr>
      <w:r w:rsidRPr="003B2C5E">
        <w:rPr>
          <w:rFonts w:ascii="SimSun" w:hAnsi="SimSun" w:cs="Microsoft JhengHei"/>
          <w:b/>
          <w:bCs/>
          <w:caps/>
          <w:kern w:val="28"/>
          <w:sz w:val="28"/>
          <w:szCs w:val="44"/>
          <w:lang w:val="en-US" w:eastAsia="zh-CN"/>
        </w:rPr>
        <w:t xml:space="preserve">Grip Star™ </w:t>
      </w:r>
      <w:r w:rsidRPr="003B2C5E">
        <w:rPr>
          <w:rFonts w:ascii="SimSun" w:hAnsi="SimSun" w:cs="Microsoft JhengHei" w:hint="eastAsia"/>
          <w:b/>
          <w:bCs/>
          <w:caps/>
          <w:kern w:val="28"/>
          <w:sz w:val="28"/>
          <w:szCs w:val="44"/>
          <w:lang w:val="en-US" w:eastAsia="zh-CN"/>
        </w:rPr>
        <w:t>平带不会出现与橡胶相关的</w:t>
      </w:r>
      <w:r w:rsidR="00891C38" w:rsidRPr="003B2C5E">
        <w:rPr>
          <w:rFonts w:ascii="SimSun" w:hAnsi="SimSun" w:cs="Microsoft JhengHei" w:hint="eastAsia"/>
          <w:b/>
          <w:bCs/>
          <w:caps/>
          <w:kern w:val="28"/>
          <w:sz w:val="28"/>
          <w:szCs w:val="44"/>
          <w:lang w:val="en-US" w:eastAsia="zh-CN"/>
        </w:rPr>
        <w:t>典型</w:t>
      </w:r>
      <w:r w:rsidRPr="003B2C5E">
        <w:rPr>
          <w:rFonts w:ascii="SimSun" w:hAnsi="SimSun" w:cs="Microsoft JhengHei" w:hint="eastAsia"/>
          <w:b/>
          <w:bCs/>
          <w:caps/>
          <w:kern w:val="28"/>
          <w:sz w:val="28"/>
          <w:szCs w:val="44"/>
          <w:lang w:val="en-US" w:eastAsia="zh-CN"/>
        </w:rPr>
        <w:t>问题，如脆性和横向</w:t>
      </w:r>
      <w:r w:rsidR="001939B5" w:rsidRPr="003B2C5E">
        <w:rPr>
          <w:rFonts w:ascii="SimSun" w:hAnsi="SimSun" w:cs="Microsoft JhengHei" w:hint="eastAsia"/>
          <w:b/>
          <w:bCs/>
          <w:caps/>
          <w:kern w:val="28"/>
          <w:sz w:val="28"/>
          <w:szCs w:val="44"/>
          <w:lang w:val="en-US" w:eastAsia="zh-CN"/>
        </w:rPr>
        <w:t>开裂</w:t>
      </w:r>
      <w:r w:rsidRPr="003B2C5E">
        <w:rPr>
          <w:rFonts w:ascii="SimSun" w:hAnsi="SimSun" w:cs="Microsoft JhengHei" w:hint="eastAsia"/>
          <w:b/>
          <w:bCs/>
          <w:caps/>
          <w:kern w:val="28"/>
          <w:sz w:val="28"/>
          <w:szCs w:val="44"/>
          <w:lang w:val="en-US" w:eastAsia="zh-CN"/>
        </w:rPr>
        <w:t>。它们尤其在</w:t>
      </w:r>
      <w:r w:rsidR="00BC6F90" w:rsidRPr="003B2C5E">
        <w:rPr>
          <w:rFonts w:ascii="SimSun" w:hAnsi="SimSun" w:cs="Microsoft JhengHei" w:hint="eastAsia"/>
          <w:b/>
          <w:bCs/>
          <w:caps/>
          <w:kern w:val="28"/>
          <w:sz w:val="28"/>
          <w:szCs w:val="44"/>
          <w:lang w:val="en-US" w:eastAsia="zh-CN"/>
        </w:rPr>
        <w:t>握持力</w:t>
      </w:r>
      <w:r w:rsidRPr="003B2C5E">
        <w:rPr>
          <w:rFonts w:ascii="SimSun" w:hAnsi="SimSun" w:cs="Microsoft JhengHei" w:hint="eastAsia"/>
          <w:b/>
          <w:bCs/>
          <w:caps/>
          <w:kern w:val="28"/>
          <w:sz w:val="28"/>
          <w:szCs w:val="44"/>
          <w:lang w:val="en-US" w:eastAsia="zh-CN"/>
        </w:rPr>
        <w:t>和精确定位方面表现出色。新型传送带应用广泛。它还是理想的多用途</w:t>
      </w:r>
      <w:r w:rsidR="00837FCB" w:rsidRPr="003B2C5E">
        <w:rPr>
          <w:rFonts w:ascii="SimSun" w:hAnsi="SimSun" w:cs="Microsoft JhengHei" w:hint="eastAsia"/>
          <w:b/>
          <w:bCs/>
          <w:caps/>
          <w:kern w:val="28"/>
          <w:sz w:val="28"/>
          <w:szCs w:val="44"/>
          <w:lang w:val="en-US" w:eastAsia="zh-CN"/>
        </w:rPr>
        <w:t>机器</w:t>
      </w:r>
      <w:r w:rsidRPr="003B2C5E">
        <w:rPr>
          <w:rFonts w:ascii="SimSun" w:hAnsi="SimSun" w:cs="Microsoft JhengHei" w:hint="eastAsia"/>
          <w:b/>
          <w:bCs/>
          <w:caps/>
          <w:kern w:val="28"/>
          <w:sz w:val="28"/>
          <w:szCs w:val="44"/>
          <w:lang w:val="en-US" w:eastAsia="zh-CN"/>
        </w:rPr>
        <w:t>带（如横切机和印后应用），以及轻型动力</w:t>
      </w:r>
      <w:r w:rsidR="0001682D" w:rsidRPr="00F63A20">
        <w:rPr>
          <w:rFonts w:ascii="SimSun" w:hAnsi="SimSun" w:cs="Microsoft JhengHei" w:hint="eastAsia"/>
          <w:b/>
          <w:bCs/>
          <w:caps/>
          <w:kern w:val="28"/>
          <w:sz w:val="28"/>
          <w:szCs w:val="44"/>
          <w:lang w:val="en-US" w:eastAsia="zh-CN"/>
        </w:rPr>
        <w:t>传送</w:t>
      </w:r>
      <w:r w:rsidRPr="003B2C5E">
        <w:rPr>
          <w:rFonts w:ascii="SimSun" w:hAnsi="SimSun" w:cs="Microsoft JhengHei" w:hint="eastAsia"/>
          <w:b/>
          <w:bCs/>
          <w:caps/>
          <w:kern w:val="28"/>
          <w:sz w:val="28"/>
          <w:szCs w:val="44"/>
          <w:lang w:val="en-US" w:eastAsia="zh-CN"/>
        </w:rPr>
        <w:t>和</w:t>
      </w:r>
      <w:r w:rsidR="005B414D" w:rsidRPr="00F63A20">
        <w:rPr>
          <w:rFonts w:ascii="SimSun" w:hAnsi="SimSun" w:cs="Microsoft JhengHei" w:hint="eastAsia"/>
          <w:b/>
          <w:bCs/>
          <w:caps/>
          <w:kern w:val="28"/>
          <w:sz w:val="28"/>
          <w:szCs w:val="44"/>
          <w:lang w:val="en-US" w:eastAsia="zh-CN"/>
        </w:rPr>
        <w:t>输</w:t>
      </w:r>
      <w:r w:rsidRPr="003B2C5E">
        <w:rPr>
          <w:rFonts w:ascii="SimSun" w:hAnsi="SimSun" w:cs="Microsoft JhengHei" w:hint="eastAsia"/>
          <w:b/>
          <w:bCs/>
          <w:caps/>
          <w:kern w:val="28"/>
          <w:sz w:val="28"/>
          <w:szCs w:val="44"/>
          <w:lang w:val="en-US" w:eastAsia="zh-CN"/>
        </w:rPr>
        <w:t>送带。</w:t>
      </w:r>
    </w:p>
    <w:p w14:paraId="3B63C0B0" w14:textId="77777777" w:rsidR="007078A4" w:rsidRPr="003B2C5E" w:rsidRDefault="007078A4" w:rsidP="007078A4">
      <w:pPr>
        <w:pStyle w:val="PressReleaseText"/>
        <w:rPr>
          <w:rFonts w:ascii="SimSun" w:hAnsi="SimSun" w:cs="Microsoft JhengHei"/>
          <w:b/>
          <w:bCs/>
          <w:caps/>
          <w:kern w:val="28"/>
          <w:sz w:val="28"/>
          <w:szCs w:val="44"/>
          <w:lang w:val="en-US" w:eastAsia="zh-CN"/>
        </w:rPr>
      </w:pPr>
    </w:p>
    <w:p w14:paraId="1D3142F2" w14:textId="4FB82775" w:rsidR="007032F7" w:rsidRPr="003B2C5E" w:rsidRDefault="007078A4" w:rsidP="007078A4">
      <w:pPr>
        <w:pStyle w:val="PressReleaseText"/>
        <w:rPr>
          <w:rFonts w:ascii="SimSun" w:hAnsi="SimSun" w:cs="Microsoft JhengHei"/>
          <w:b/>
          <w:bCs/>
          <w:caps/>
          <w:kern w:val="28"/>
          <w:sz w:val="28"/>
          <w:szCs w:val="44"/>
          <w:lang w:val="en-US" w:eastAsia="zh-CN"/>
        </w:rPr>
      </w:pPr>
      <w:r w:rsidRPr="003B2C5E">
        <w:rPr>
          <w:rFonts w:ascii="SimSun" w:hAnsi="SimSun" w:cs="Microsoft JhengHei" w:hint="eastAsia"/>
          <w:b/>
          <w:bCs/>
          <w:caps/>
          <w:kern w:val="28"/>
          <w:sz w:val="28"/>
          <w:szCs w:val="44"/>
          <w:lang w:val="en-US" w:eastAsia="zh-CN"/>
        </w:rPr>
        <w:t>新型传送带的</w:t>
      </w:r>
      <w:r w:rsidRPr="003B2C5E">
        <w:rPr>
          <w:rFonts w:ascii="SimSun" w:hAnsi="SimSun" w:cs="Microsoft JhengHei"/>
          <w:b/>
          <w:bCs/>
          <w:caps/>
          <w:kern w:val="28"/>
          <w:sz w:val="28"/>
          <w:szCs w:val="44"/>
          <w:lang w:val="en-US" w:eastAsia="zh-CN"/>
        </w:rPr>
        <w:t xml:space="preserve"> HC+ </w:t>
      </w:r>
      <w:r w:rsidRPr="003B2C5E">
        <w:rPr>
          <w:rFonts w:ascii="SimSun" w:hAnsi="SimSun" w:cs="Microsoft JhengHei" w:hint="eastAsia"/>
          <w:b/>
          <w:bCs/>
          <w:caps/>
          <w:kern w:val="28"/>
          <w:sz w:val="28"/>
          <w:szCs w:val="44"/>
          <w:lang w:val="en-US" w:eastAsia="zh-CN"/>
        </w:rPr>
        <w:t>特性也令人印象深刻。福尔波将这种平带称为</w:t>
      </w:r>
      <w:r w:rsidRPr="003B2C5E">
        <w:rPr>
          <w:rFonts w:ascii="SimSun" w:hAnsi="SimSun" w:cs="Microsoft JhengHei"/>
          <w:b/>
          <w:bCs/>
          <w:caps/>
          <w:kern w:val="28"/>
          <w:sz w:val="28"/>
          <w:szCs w:val="44"/>
          <w:lang w:val="en-US" w:eastAsia="zh-CN"/>
        </w:rPr>
        <w:t xml:space="preserve"> FLASH STAR™</w:t>
      </w:r>
      <w:r w:rsidRPr="003B2C5E">
        <w:rPr>
          <w:rFonts w:ascii="SimSun" w:hAnsi="SimSun" w:cs="Microsoft JhengHei" w:hint="eastAsia"/>
          <w:b/>
          <w:bCs/>
          <w:caps/>
          <w:kern w:val="28"/>
          <w:sz w:val="28"/>
          <w:szCs w:val="44"/>
          <w:lang w:val="en-US" w:eastAsia="zh-CN"/>
        </w:rPr>
        <w:t>，它是防止静电积聚的可靠方法。它们使</w:t>
      </w:r>
      <w:r w:rsidR="002978D2" w:rsidRPr="00F63A20">
        <w:rPr>
          <w:rFonts w:ascii="SimSun" w:hAnsi="SimSun" w:cs="Microsoft JhengHei" w:hint="eastAsia"/>
          <w:b/>
          <w:bCs/>
          <w:caps/>
          <w:kern w:val="28"/>
          <w:sz w:val="28"/>
          <w:szCs w:val="44"/>
          <w:lang w:val="en-US" w:eastAsia="zh-CN"/>
        </w:rPr>
        <w:t>机械</w:t>
      </w:r>
      <w:r w:rsidRPr="003B2C5E">
        <w:rPr>
          <w:rFonts w:ascii="SimSun" w:hAnsi="SimSun" w:cs="Microsoft JhengHei" w:hint="eastAsia"/>
          <w:b/>
          <w:bCs/>
          <w:caps/>
          <w:kern w:val="28"/>
          <w:sz w:val="28"/>
          <w:szCs w:val="44"/>
          <w:lang w:val="en-US" w:eastAsia="zh-CN"/>
        </w:rPr>
        <w:t>设计</w:t>
      </w:r>
      <w:r w:rsidR="003335BF" w:rsidRPr="00F63A20">
        <w:rPr>
          <w:rFonts w:ascii="SimSun" w:hAnsi="SimSun" w:cs="Microsoft JhengHei" w:hint="eastAsia"/>
          <w:b/>
          <w:bCs/>
          <w:caps/>
          <w:kern w:val="28"/>
          <w:sz w:val="28"/>
          <w:szCs w:val="44"/>
          <w:lang w:val="en-US" w:eastAsia="zh-CN"/>
        </w:rPr>
        <w:t>更易</w:t>
      </w:r>
      <w:r w:rsidRPr="003B2C5E">
        <w:rPr>
          <w:rFonts w:ascii="SimSun" w:hAnsi="SimSun" w:cs="Microsoft JhengHei" w:hint="eastAsia"/>
          <w:b/>
          <w:bCs/>
          <w:caps/>
          <w:kern w:val="28"/>
          <w:sz w:val="28"/>
          <w:szCs w:val="44"/>
          <w:lang w:val="en-US" w:eastAsia="zh-CN"/>
        </w:rPr>
        <w:t>符合</w:t>
      </w:r>
      <w:r w:rsidRPr="003B2C5E">
        <w:rPr>
          <w:rFonts w:ascii="SimSun" w:hAnsi="SimSun" w:cs="Microsoft JhengHei"/>
          <w:b/>
          <w:bCs/>
          <w:caps/>
          <w:kern w:val="28"/>
          <w:sz w:val="28"/>
          <w:szCs w:val="44"/>
          <w:lang w:val="en-US" w:eastAsia="zh-CN"/>
        </w:rPr>
        <w:t xml:space="preserve"> ESD </w:t>
      </w:r>
      <w:r w:rsidRPr="003B2C5E">
        <w:rPr>
          <w:rFonts w:ascii="SimSun" w:hAnsi="SimSun" w:cs="Microsoft JhengHei" w:hint="eastAsia"/>
          <w:b/>
          <w:bCs/>
          <w:caps/>
          <w:kern w:val="28"/>
          <w:sz w:val="28"/>
          <w:szCs w:val="44"/>
          <w:lang w:val="en-US" w:eastAsia="zh-CN"/>
        </w:rPr>
        <w:t>标准，并可防止典型问题的发生，如生产中断、污染、电击、电子元件损坏以及由静电积聚和失控放电引起的火灾和爆炸风险。</w:t>
      </w:r>
    </w:p>
    <w:p w14:paraId="7217304F" w14:textId="77777777" w:rsidR="00303033" w:rsidRPr="003B2C5E" w:rsidRDefault="00303033" w:rsidP="003B2C5E">
      <w:pPr>
        <w:pStyle w:val="PressReleaseText"/>
        <w:rPr>
          <w:rFonts w:ascii="SimSun" w:hAnsi="SimSun" w:cs="Microsoft JhengHei"/>
          <w:b/>
          <w:bCs/>
          <w:caps/>
          <w:kern w:val="28"/>
          <w:sz w:val="28"/>
          <w:szCs w:val="44"/>
          <w:lang w:val="en-US" w:eastAsia="zh-CN"/>
        </w:rPr>
      </w:pPr>
    </w:p>
    <w:p w14:paraId="01E45CBF" w14:textId="77777777" w:rsidR="00316F41" w:rsidRDefault="00316F41" w:rsidP="003B2C5E">
      <w:pPr>
        <w:pStyle w:val="PressReleaseText"/>
        <w:rPr>
          <w:rFonts w:ascii="SimSun" w:hAnsi="SimSun" w:cs="Microsoft JhengHei"/>
          <w:b/>
          <w:bCs/>
          <w:caps/>
          <w:kern w:val="28"/>
          <w:sz w:val="28"/>
          <w:szCs w:val="44"/>
          <w:lang w:val="en-US" w:eastAsia="zh-CN"/>
        </w:rPr>
      </w:pPr>
    </w:p>
    <w:p w14:paraId="7EA5415A" w14:textId="520E1910" w:rsidR="00D51D64" w:rsidRPr="00316F41" w:rsidRDefault="00C262C4" w:rsidP="003B2C5E">
      <w:pPr>
        <w:pStyle w:val="PressReleaseText"/>
        <w:rPr>
          <w:rFonts w:ascii="SimSun" w:hAnsi="SimSun" w:cs="Microsoft JhengHei"/>
          <w:b/>
          <w:bCs/>
          <w:caps/>
          <w:kern w:val="28"/>
          <w:sz w:val="22"/>
          <w:szCs w:val="36"/>
          <w:lang w:val="en-US" w:eastAsia="zh-CN"/>
        </w:rPr>
      </w:pPr>
      <w:r w:rsidRPr="00316F41">
        <w:rPr>
          <w:rFonts w:ascii="SimSun" w:hAnsi="SimSun" w:cs="Microsoft JhengHei"/>
          <w:b/>
          <w:bCs/>
          <w:caps/>
          <w:kern w:val="28"/>
          <w:sz w:val="22"/>
          <w:szCs w:val="36"/>
          <w:lang w:val="en-US" w:eastAsia="zh-CN"/>
        </w:rPr>
        <w:lastRenderedPageBreak/>
        <w:t>欲了解更多信息</w:t>
      </w:r>
      <w:r w:rsidR="00D51D64" w:rsidRPr="00316F41">
        <w:rPr>
          <w:rFonts w:ascii="SimSun" w:hAnsi="SimSun" w:cs="Microsoft JhengHei"/>
          <w:b/>
          <w:bCs/>
          <w:caps/>
          <w:kern w:val="28"/>
          <w:sz w:val="22"/>
          <w:szCs w:val="36"/>
          <w:lang w:val="en-US" w:eastAsia="zh-CN"/>
        </w:rPr>
        <w:t>:</w:t>
      </w:r>
    </w:p>
    <w:p w14:paraId="24C9273D" w14:textId="729FBEAC" w:rsidR="00D51D64" w:rsidRPr="00316F41" w:rsidRDefault="00CB3DF0" w:rsidP="003B2C5E">
      <w:pPr>
        <w:pStyle w:val="PressReleaseText"/>
        <w:rPr>
          <w:rFonts w:ascii="SimSun" w:hAnsi="SimSun" w:cs="Microsoft JhengHei"/>
          <w:b/>
          <w:bCs/>
          <w:caps/>
          <w:kern w:val="28"/>
          <w:sz w:val="22"/>
          <w:szCs w:val="36"/>
          <w:lang w:val="en-US" w:eastAsia="zh-CN"/>
        </w:rPr>
      </w:pPr>
      <w:r w:rsidRPr="00316F41">
        <w:rPr>
          <w:rFonts w:ascii="SimSun" w:hAnsi="SimSun" w:cs="Microsoft JhengHei"/>
          <w:b/>
          <w:bCs/>
          <w:caps/>
          <w:kern w:val="28"/>
          <w:sz w:val="22"/>
          <w:szCs w:val="36"/>
          <w:lang w:val="en-US" w:eastAsia="zh-CN"/>
        </w:rPr>
        <w:t>Matthias Eilert</w:t>
      </w:r>
    </w:p>
    <w:p w14:paraId="53F30748" w14:textId="18B3D236" w:rsidR="00D51D64" w:rsidRPr="00316F41" w:rsidRDefault="00CB3DF0" w:rsidP="003B2C5E">
      <w:pPr>
        <w:pStyle w:val="PressReleaseText"/>
        <w:rPr>
          <w:rFonts w:ascii="SimSun" w:hAnsi="SimSun" w:cs="Microsoft JhengHei"/>
          <w:b/>
          <w:bCs/>
          <w:caps/>
          <w:kern w:val="28"/>
          <w:sz w:val="22"/>
          <w:szCs w:val="36"/>
          <w:lang w:val="en-US" w:eastAsia="zh-CN"/>
        </w:rPr>
      </w:pPr>
      <w:r w:rsidRPr="00316F41">
        <w:rPr>
          <w:rFonts w:ascii="SimSun" w:hAnsi="SimSun" w:cs="Microsoft JhengHei"/>
          <w:b/>
          <w:bCs/>
          <w:caps/>
          <w:kern w:val="28"/>
          <w:sz w:val="22"/>
          <w:szCs w:val="36"/>
          <w:lang w:val="en-US" w:eastAsia="zh-CN"/>
        </w:rPr>
        <w:t>Marketing Communications</w:t>
      </w:r>
    </w:p>
    <w:p w14:paraId="2D6B30DF" w14:textId="7F3ADE3B" w:rsidR="00D51D64" w:rsidRPr="00316F41" w:rsidRDefault="00D51D64" w:rsidP="003B2C5E">
      <w:pPr>
        <w:pStyle w:val="PressReleaseText"/>
        <w:rPr>
          <w:rFonts w:ascii="SimSun" w:hAnsi="SimSun" w:cs="Microsoft JhengHei"/>
          <w:b/>
          <w:bCs/>
          <w:caps/>
          <w:kern w:val="28"/>
          <w:sz w:val="22"/>
          <w:szCs w:val="36"/>
          <w:lang w:val="en-US" w:eastAsia="zh-CN"/>
        </w:rPr>
      </w:pPr>
      <w:r w:rsidRPr="00316F41">
        <w:rPr>
          <w:rFonts w:ascii="SimSun" w:hAnsi="SimSun" w:cs="Microsoft JhengHei"/>
          <w:b/>
          <w:bCs/>
          <w:caps/>
          <w:kern w:val="28"/>
          <w:sz w:val="22"/>
          <w:szCs w:val="36"/>
          <w:lang w:val="en-US" w:eastAsia="zh-CN"/>
        </w:rPr>
        <w:t>Tel.: +49 511 67 04 232</w:t>
      </w:r>
    </w:p>
    <w:p w14:paraId="043E9B14" w14:textId="77777777" w:rsidR="00D51D64" w:rsidRPr="00316F41" w:rsidRDefault="00D51D64" w:rsidP="003B2C5E">
      <w:pPr>
        <w:pStyle w:val="PressReleaseText"/>
        <w:rPr>
          <w:rFonts w:ascii="SimSun" w:hAnsi="SimSun" w:cs="Microsoft JhengHei"/>
          <w:b/>
          <w:bCs/>
          <w:caps/>
          <w:kern w:val="28"/>
          <w:sz w:val="22"/>
          <w:szCs w:val="36"/>
          <w:lang w:val="en-US" w:eastAsia="zh-CN"/>
        </w:rPr>
      </w:pPr>
      <w:r w:rsidRPr="00316F41">
        <w:rPr>
          <w:rFonts w:ascii="SimSun" w:hAnsi="SimSun" w:cs="Microsoft JhengHei"/>
          <w:b/>
          <w:bCs/>
          <w:caps/>
          <w:kern w:val="28"/>
          <w:sz w:val="22"/>
          <w:szCs w:val="36"/>
          <w:lang w:val="en-US" w:eastAsia="zh-CN"/>
        </w:rPr>
        <w:t>siegling@forbo.com</w:t>
      </w:r>
    </w:p>
    <w:p w14:paraId="70D00D5A" w14:textId="77777777" w:rsidR="00303033" w:rsidRPr="00DA6894" w:rsidRDefault="00303033">
      <w:pPr>
        <w:rPr>
          <w:sz w:val="22"/>
          <w:szCs w:val="36"/>
          <w:lang w:val="en-US"/>
        </w:rPr>
      </w:pPr>
    </w:p>
    <w:sectPr w:rsidR="00303033" w:rsidRPr="00DA6894">
      <w:headerReference w:type="default" r:id="rId10"/>
      <w:headerReference w:type="first" r:id="rId11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84490" w14:textId="77777777" w:rsidR="008F10D7" w:rsidRDefault="008F10D7">
      <w:r>
        <w:separator/>
      </w:r>
    </w:p>
  </w:endnote>
  <w:endnote w:type="continuationSeparator" w:id="0">
    <w:p w14:paraId="5A7304E0" w14:textId="77777777" w:rsidR="008F10D7" w:rsidRDefault="008F10D7">
      <w:r>
        <w:continuationSeparator/>
      </w:r>
    </w:p>
  </w:endnote>
  <w:endnote w:type="continuationNotice" w:id="1">
    <w:p w14:paraId="4835DCBD" w14:textId="77777777" w:rsidR="008F10D7" w:rsidRDefault="008F10D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0E236" w14:textId="77777777" w:rsidR="008F10D7" w:rsidRDefault="008F10D7">
      <w:r>
        <w:separator/>
      </w:r>
    </w:p>
  </w:footnote>
  <w:footnote w:type="continuationSeparator" w:id="0">
    <w:p w14:paraId="0D1C9E8E" w14:textId="77777777" w:rsidR="008F10D7" w:rsidRDefault="008F10D7">
      <w:r>
        <w:continuationSeparator/>
      </w:r>
    </w:p>
  </w:footnote>
  <w:footnote w:type="continuationNotice" w:id="1">
    <w:p w14:paraId="4FFB3228" w14:textId="77777777" w:rsidR="008F10D7" w:rsidRDefault="008F10D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 w14:paraId="7904313B" w14:textId="77777777" w:rsidTr="004C7E89">
      <w:trPr>
        <w:gridAfter w:val="1"/>
        <w:wAfter w:w="675" w:type="dxa"/>
        <w:trHeight w:hRule="exact" w:val="2098"/>
      </w:trPr>
      <w:tc>
        <w:tcPr>
          <w:tcW w:w="6214" w:type="dxa"/>
        </w:tcPr>
        <w:p w14:paraId="709B3936" w14:textId="77777777" w:rsidR="00303033" w:rsidRDefault="00303033">
          <w:pPr>
            <w:pStyle w:val="Kopfzeile"/>
          </w:pPr>
        </w:p>
        <w:p w14:paraId="0DEED272" w14:textId="77777777" w:rsidR="00303033" w:rsidRDefault="00CA3224">
          <w:pPr>
            <w:pStyle w:val="LogoBlack"/>
          </w:pPr>
          <w:r>
            <w:rPr>
              <w:noProof/>
            </w:rPr>
            <w:drawing>
              <wp:anchor distT="0" distB="0" distL="114300" distR="114300" simplePos="0" relativeHeight="251658242" behindDoc="0" locked="0" layoutInCell="1" allowOverlap="1" wp14:anchorId="0B95184E" wp14:editId="71D2197C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Grafik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E0C1357" w14:textId="77777777" w:rsidR="00303033" w:rsidRDefault="00CA3224">
          <w:pPr>
            <w:pStyle w:val="LogoColor"/>
          </w:pPr>
          <w:r>
            <w:rPr>
              <w:noProof/>
              <w:sz w:val="20"/>
            </w:rPr>
            <w:drawing>
              <wp:anchor distT="0" distB="0" distL="114300" distR="114300" simplePos="0" relativeHeight="251658243" behindDoc="0" locked="0" layoutInCell="1" allowOverlap="1" wp14:anchorId="2428B03F" wp14:editId="47FE20A7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Grafik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04EC5B9" w14:textId="77777777" w:rsidR="00303033" w:rsidRDefault="00303033">
          <w:pPr>
            <w:pStyle w:val="Kopfzeile"/>
          </w:pPr>
        </w:p>
      </w:tc>
    </w:tr>
    <w:tr w:rsidR="00303033" w14:paraId="29D77539" w14:textId="77777777" w:rsidTr="004C7E89">
      <w:tblPrEx>
        <w:tblBorders>
          <w:insideH w:val="single" w:sz="2" w:space="0" w:color="auto"/>
        </w:tblBorders>
      </w:tblPrEx>
      <w:trPr>
        <w:trHeight w:val="227"/>
      </w:trPr>
      <w:tc>
        <w:tcPr>
          <w:tcW w:w="6889" w:type="dxa"/>
          <w:gridSpan w:val="2"/>
          <w:tcBorders>
            <w:top w:val="nil"/>
            <w:bottom w:val="single" w:sz="2" w:space="0" w:color="auto"/>
          </w:tcBorders>
        </w:tcPr>
        <w:p w14:paraId="79CC3342" w14:textId="77777777"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fldSimple w:instr=" NUMPAGES  \* MERGEFORMAT ">
            <w:r>
              <w:rPr>
                <w:noProof/>
              </w:rPr>
              <w:t>1</w:t>
            </w:r>
          </w:fldSimple>
        </w:p>
      </w:tc>
    </w:tr>
    <w:tr w:rsidR="00303033" w14:paraId="5048F736" w14:textId="77777777" w:rsidTr="004C7E89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6889" w:type="dxa"/>
          <w:gridSpan w:val="2"/>
          <w:tcBorders>
            <w:top w:val="single" w:sz="2" w:space="0" w:color="auto"/>
            <w:bottom w:val="nil"/>
          </w:tcBorders>
        </w:tcPr>
        <w:p w14:paraId="49B8C421" w14:textId="77777777" w:rsidR="00303033" w:rsidRDefault="00303033"/>
      </w:tc>
    </w:tr>
  </w:tbl>
  <w:p w14:paraId="1A40A890" w14:textId="77777777"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BD36C" w14:textId="77777777" w:rsidR="00303033" w:rsidRDefault="00303033">
    <w:pPr>
      <w:pStyle w:val="Kopfzeile"/>
    </w:pPr>
  </w:p>
  <w:p w14:paraId="551AB757" w14:textId="77777777" w:rsidR="00303033" w:rsidRDefault="00CA3224">
    <w:pPr>
      <w:pStyle w:val="LogoBlac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37703F" wp14:editId="18DA08F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Grafik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F86E07" w14:textId="77777777" w:rsidR="00303033" w:rsidRDefault="00CA3224">
    <w:pPr>
      <w:pStyle w:val="LogoColo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7F96AABE" wp14:editId="5221320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Grafik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1F22F" w14:textId="77777777"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 w16cid:durableId="1723747770">
    <w:abstractNumId w:val="0"/>
  </w:num>
  <w:num w:numId="2" w16cid:durableId="98998873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2F7"/>
    <w:rsid w:val="0001682D"/>
    <w:rsid w:val="00040761"/>
    <w:rsid w:val="00055039"/>
    <w:rsid w:val="000B775B"/>
    <w:rsid w:val="00116900"/>
    <w:rsid w:val="00122745"/>
    <w:rsid w:val="00127720"/>
    <w:rsid w:val="00136764"/>
    <w:rsid w:val="00141F5F"/>
    <w:rsid w:val="00152927"/>
    <w:rsid w:val="0016002F"/>
    <w:rsid w:val="00180537"/>
    <w:rsid w:val="00180693"/>
    <w:rsid w:val="00191288"/>
    <w:rsid w:val="001939B5"/>
    <w:rsid w:val="001979E6"/>
    <w:rsid w:val="001A2199"/>
    <w:rsid w:val="00234AA5"/>
    <w:rsid w:val="0029680F"/>
    <w:rsid w:val="002978D2"/>
    <w:rsid w:val="002B2D85"/>
    <w:rsid w:val="00303033"/>
    <w:rsid w:val="00316F41"/>
    <w:rsid w:val="00317597"/>
    <w:rsid w:val="003335BF"/>
    <w:rsid w:val="00340610"/>
    <w:rsid w:val="00362CCC"/>
    <w:rsid w:val="003B2C5E"/>
    <w:rsid w:val="00445637"/>
    <w:rsid w:val="004C7E89"/>
    <w:rsid w:val="004D3BC6"/>
    <w:rsid w:val="004E4EA1"/>
    <w:rsid w:val="00524682"/>
    <w:rsid w:val="00534AF0"/>
    <w:rsid w:val="005A0255"/>
    <w:rsid w:val="005B414D"/>
    <w:rsid w:val="005B7C54"/>
    <w:rsid w:val="00607E36"/>
    <w:rsid w:val="0065576A"/>
    <w:rsid w:val="00686347"/>
    <w:rsid w:val="006A2829"/>
    <w:rsid w:val="006A4A9D"/>
    <w:rsid w:val="006C16E2"/>
    <w:rsid w:val="007032F7"/>
    <w:rsid w:val="0070751A"/>
    <w:rsid w:val="007078A4"/>
    <w:rsid w:val="0072351C"/>
    <w:rsid w:val="00727986"/>
    <w:rsid w:val="007354EC"/>
    <w:rsid w:val="00755C15"/>
    <w:rsid w:val="00770F56"/>
    <w:rsid w:val="00776BB8"/>
    <w:rsid w:val="00796B58"/>
    <w:rsid w:val="007B265F"/>
    <w:rsid w:val="007C45D9"/>
    <w:rsid w:val="007D73E9"/>
    <w:rsid w:val="007E1E23"/>
    <w:rsid w:val="00825279"/>
    <w:rsid w:val="00837FCB"/>
    <w:rsid w:val="00870CFF"/>
    <w:rsid w:val="00875A3A"/>
    <w:rsid w:val="00891C38"/>
    <w:rsid w:val="008F10D7"/>
    <w:rsid w:val="008F2C6A"/>
    <w:rsid w:val="00925F7E"/>
    <w:rsid w:val="009445F5"/>
    <w:rsid w:val="009A2143"/>
    <w:rsid w:val="009B4B62"/>
    <w:rsid w:val="009B6FA1"/>
    <w:rsid w:val="00A15EC9"/>
    <w:rsid w:val="00AA7CEB"/>
    <w:rsid w:val="00AC3549"/>
    <w:rsid w:val="00AF5071"/>
    <w:rsid w:val="00B2762E"/>
    <w:rsid w:val="00B529E2"/>
    <w:rsid w:val="00BC6F90"/>
    <w:rsid w:val="00C02440"/>
    <w:rsid w:val="00C262C4"/>
    <w:rsid w:val="00C65FDD"/>
    <w:rsid w:val="00C809BA"/>
    <w:rsid w:val="00CA3224"/>
    <w:rsid w:val="00CB3DF0"/>
    <w:rsid w:val="00CC48DA"/>
    <w:rsid w:val="00CC7487"/>
    <w:rsid w:val="00CF0FA8"/>
    <w:rsid w:val="00D11D9C"/>
    <w:rsid w:val="00D51D64"/>
    <w:rsid w:val="00D63721"/>
    <w:rsid w:val="00D66861"/>
    <w:rsid w:val="00DA6894"/>
    <w:rsid w:val="00DC4400"/>
    <w:rsid w:val="00E44797"/>
    <w:rsid w:val="00E81A38"/>
    <w:rsid w:val="00F034A9"/>
    <w:rsid w:val="00F40770"/>
    <w:rsid w:val="00F624BF"/>
    <w:rsid w:val="00F63A20"/>
    <w:rsid w:val="00F902FA"/>
    <w:rsid w:val="085EC330"/>
    <w:rsid w:val="0A52207B"/>
    <w:rsid w:val="126863CE"/>
    <w:rsid w:val="147A3654"/>
    <w:rsid w:val="15E9DE7F"/>
    <w:rsid w:val="1B8A0BC7"/>
    <w:rsid w:val="2147631C"/>
    <w:rsid w:val="279A998D"/>
    <w:rsid w:val="293D96FE"/>
    <w:rsid w:val="2CDB44E7"/>
    <w:rsid w:val="2FBA21E2"/>
    <w:rsid w:val="35ABF5DD"/>
    <w:rsid w:val="362BF417"/>
    <w:rsid w:val="37CA238E"/>
    <w:rsid w:val="3882F096"/>
    <w:rsid w:val="3CA0C446"/>
    <w:rsid w:val="3EBE6339"/>
    <w:rsid w:val="3FB31241"/>
    <w:rsid w:val="408EE808"/>
    <w:rsid w:val="4109C9D7"/>
    <w:rsid w:val="42F14EC2"/>
    <w:rsid w:val="4FF67658"/>
    <w:rsid w:val="51F7D494"/>
    <w:rsid w:val="536B3690"/>
    <w:rsid w:val="55222E48"/>
    <w:rsid w:val="57BF212F"/>
    <w:rsid w:val="582A3F31"/>
    <w:rsid w:val="5855EC6A"/>
    <w:rsid w:val="5D88EF68"/>
    <w:rsid w:val="60742854"/>
    <w:rsid w:val="62573446"/>
    <w:rsid w:val="62AC5FC9"/>
    <w:rsid w:val="6651F9BF"/>
    <w:rsid w:val="6831BEAC"/>
    <w:rsid w:val="69BB5842"/>
    <w:rsid w:val="6CF8E95E"/>
    <w:rsid w:val="6E202EE9"/>
    <w:rsid w:val="7149E216"/>
    <w:rsid w:val="71ACB900"/>
    <w:rsid w:val="74345D8C"/>
    <w:rsid w:val="75DC1AC7"/>
    <w:rsid w:val="78B2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16FEDD"/>
  <w15:docId w15:val="{A3E4A986-D22F-4BBF-9EAB-7759935B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character" w:styleId="Kommentarzeichen">
    <w:name w:val="annotation reference"/>
    <w:basedOn w:val="Absatz-Standardschriftart"/>
    <w:semiHidden/>
    <w:unhideWhenUsed/>
    <w:rsid w:val="00362CCC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362CC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62CCC"/>
    <w:rPr>
      <w:rFonts w:ascii="Georgia" w:hAnsi="Georgia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62C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62CCC"/>
    <w:rPr>
      <w:rFonts w:ascii="Georgia" w:hAnsi="Georgia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59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57698637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8234691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1471640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8577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47641088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9790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39443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1279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00481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16982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065257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34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220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3024590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238748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7516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48301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11439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eagoe\Forbo\FMS%20Portal%20-%20Office%20Templates%20DE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4B9305A5FC04D80CF8EB59A52D154" ma:contentTypeVersion="2" ma:contentTypeDescription="Create a new document." ma:contentTypeScope="" ma:versionID="7def02196c4ec1557f7e996886d2d2d2">
  <xsd:schema xmlns:xsd="http://www.w3.org/2001/XMLSchema" xmlns:xs="http://www.w3.org/2001/XMLSchema" xmlns:p="http://schemas.microsoft.com/office/2006/metadata/properties" xmlns:ns2="aad8af03-1215-4aa4-908a-c5f03ab4c249" targetNamespace="http://schemas.microsoft.com/office/2006/metadata/properties" ma:root="true" ma:fieldsID="253b88774443ae39beef550bf8f797d4" ns2:_="">
    <xsd:import namespace="aad8af03-1215-4aa4-908a-c5f03ab4c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8af03-1215-4aa4-908a-c5f03ab4c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76D252-ABB6-45EC-8795-AE9663E23E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381575-F137-451B-BFFC-9DF4582B8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d8af03-1215-4aa4-908a-c5f03ab4c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888959-D915-470A-8A34-09764097E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</Template>
  <TotalTime>0</TotalTime>
  <Pages>2</Pages>
  <Words>393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Goetze, Alexandra</dc:creator>
  <cp:keywords/>
  <cp:lastModifiedBy>Leonie Bosse</cp:lastModifiedBy>
  <cp:revision>34</cp:revision>
  <cp:lastPrinted>2023-11-13T13:18:00Z</cp:lastPrinted>
  <dcterms:created xsi:type="dcterms:W3CDTF">2023-11-27T14:11:00Z</dcterms:created>
  <dcterms:modified xsi:type="dcterms:W3CDTF">2023-11-30T09:06:00Z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0x010100FCE4B9305A5FC04D80CF8EB59A52D154</vt:lpwstr>
  </property>
</Properties>
</file>