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D6" w:rsidRPr="006661A5" w:rsidRDefault="008D40D6" w:rsidP="008D40D6">
      <w:pPr>
        <w:pStyle w:val="TxBrp1"/>
        <w:spacing w:line="240" w:lineRule="auto"/>
        <w:ind w:hanging="34"/>
        <w:rPr>
          <w:rFonts w:asciiTheme="minorHAnsi" w:hAnsiTheme="minorHAnsi" w:cs="Arial"/>
          <w:sz w:val="22"/>
          <w:szCs w:val="22"/>
        </w:rPr>
      </w:pPr>
    </w:p>
    <w:p w:rsidR="008D40D6" w:rsidRPr="006661A5" w:rsidRDefault="00305E84" w:rsidP="00CE65AA">
      <w:pPr>
        <w:pStyle w:val="TxBrp1"/>
        <w:spacing w:line="240" w:lineRule="auto"/>
        <w:ind w:hanging="34"/>
        <w:jc w:val="center"/>
        <w:rPr>
          <w:rFonts w:asciiTheme="minorHAnsi" w:hAnsiTheme="minorHAnsi" w:cs="Arial"/>
          <w:sz w:val="22"/>
          <w:szCs w:val="22"/>
          <w:lang w:val="nl-NL"/>
        </w:rPr>
      </w:pPr>
      <w:r w:rsidRPr="006661A5">
        <w:rPr>
          <w:rFonts w:asciiTheme="minorHAnsi" w:hAnsiTheme="minorHAnsi" w:cs="Arial"/>
          <w:sz w:val="22"/>
          <w:szCs w:val="22"/>
          <w:u w:val="single"/>
          <w:lang w:val="nl-NL"/>
        </w:rPr>
        <w:t>Heterogene vinyl</w:t>
      </w:r>
      <w:r w:rsidR="00037D9B" w:rsidRPr="006661A5">
        <w:rPr>
          <w:rFonts w:asciiTheme="minorHAnsi" w:hAnsiTheme="minorHAnsi" w:cs="Arial"/>
          <w:sz w:val="22"/>
          <w:szCs w:val="22"/>
          <w:u w:val="single"/>
          <w:lang w:val="nl-NL"/>
        </w:rPr>
        <w:t>vloer met dikte</w:t>
      </w:r>
      <w:r w:rsidR="00DA2334" w:rsidRPr="006661A5">
        <w:rPr>
          <w:rFonts w:asciiTheme="minorHAnsi" w:hAnsiTheme="minorHAnsi" w:cs="Arial"/>
          <w:sz w:val="22"/>
          <w:szCs w:val="22"/>
          <w:u w:val="single"/>
          <w:lang w:val="nl-NL"/>
        </w:rPr>
        <w:t xml:space="preserve"> 2</w:t>
      </w:r>
      <w:r w:rsidR="00E068BF" w:rsidRPr="006661A5">
        <w:rPr>
          <w:rFonts w:asciiTheme="minorHAnsi" w:hAnsiTheme="minorHAnsi" w:cs="Arial"/>
          <w:sz w:val="22"/>
          <w:szCs w:val="22"/>
          <w:u w:val="single"/>
          <w:lang w:val="nl-NL"/>
        </w:rPr>
        <w:t xml:space="preserve"> mm</w:t>
      </w:r>
    </w:p>
    <w:p w:rsidR="008D40D6" w:rsidRPr="006661A5" w:rsidRDefault="007A74B1" w:rsidP="008D40D6">
      <w:pPr>
        <w:pStyle w:val="TxBrp1"/>
        <w:spacing w:line="240" w:lineRule="auto"/>
        <w:ind w:left="0" w:firstLine="0"/>
        <w:rPr>
          <w:rFonts w:asciiTheme="minorHAnsi" w:hAnsiTheme="minorHAnsi" w:cs="Arial"/>
          <w:sz w:val="22"/>
          <w:szCs w:val="22"/>
          <w:lang w:val="nl-NL"/>
        </w:rPr>
      </w:pPr>
      <w:r w:rsidRPr="006661A5">
        <w:rPr>
          <w:rFonts w:asciiTheme="minorHAnsi" w:hAnsiTheme="minorHAnsi" w:cs="Arial"/>
          <w:sz w:val="22"/>
          <w:szCs w:val="22"/>
          <w:lang w:val="nl-NL"/>
        </w:rPr>
        <w:t xml:space="preserve">                                </w:t>
      </w:r>
    </w:p>
    <w:p w:rsidR="00CE65AA" w:rsidRPr="006661A5" w:rsidRDefault="00CE65AA" w:rsidP="008D40D6">
      <w:pPr>
        <w:pStyle w:val="TxBrp1"/>
        <w:spacing w:line="240" w:lineRule="auto"/>
        <w:ind w:left="0" w:firstLine="0"/>
        <w:rPr>
          <w:rFonts w:asciiTheme="minorHAnsi" w:hAnsiTheme="minorHAnsi" w:cs="Arial"/>
          <w:sz w:val="22"/>
          <w:szCs w:val="22"/>
          <w:lang w:val="nl-NL"/>
        </w:rPr>
      </w:pPr>
    </w:p>
    <w:p w:rsidR="00293390" w:rsidRPr="006661A5" w:rsidRDefault="00293390" w:rsidP="00037D9B">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Theme="minorHAnsi" w:hAnsiTheme="minorHAnsi" w:cs="Arial"/>
          <w:sz w:val="22"/>
          <w:szCs w:val="22"/>
          <w:lang w:val="nl-NL"/>
        </w:rPr>
      </w:pPr>
    </w:p>
    <w:p w:rsidR="00293390" w:rsidRPr="006661A5" w:rsidRDefault="00CE65AA" w:rsidP="00293390">
      <w:pPr>
        <w:rPr>
          <w:rFonts w:asciiTheme="minorHAnsi" w:eastAsia="MS Mincho" w:hAnsiTheme="minorHAnsi" w:cs="ArialMT"/>
          <w:sz w:val="22"/>
          <w:szCs w:val="22"/>
          <w:lang w:val="nl-NL" w:eastAsia="ja-JP"/>
        </w:rPr>
      </w:pPr>
      <w:r w:rsidRPr="006661A5">
        <w:rPr>
          <w:rFonts w:asciiTheme="minorHAnsi" w:eastAsia="MS Mincho" w:hAnsiTheme="minorHAnsi" w:cs="ArialMT"/>
          <w:sz w:val="22"/>
          <w:szCs w:val="22"/>
          <w:lang w:val="nl-NL" w:eastAsia="ja-JP"/>
        </w:rPr>
        <w:t>Meting:</w:t>
      </w:r>
      <w:r w:rsidR="00CB72B2" w:rsidRPr="006661A5">
        <w:rPr>
          <w:rFonts w:asciiTheme="minorHAnsi" w:eastAsia="MS Mincho" w:hAnsiTheme="minorHAnsi" w:cs="ArialMT"/>
          <w:sz w:val="22"/>
          <w:szCs w:val="22"/>
          <w:lang w:val="nl-NL" w:eastAsia="ja-JP"/>
        </w:rPr>
        <w:t xml:space="preserve"> </w:t>
      </w:r>
      <w:r w:rsidR="00CB72B2" w:rsidRPr="006661A5">
        <w:rPr>
          <w:rFonts w:asciiTheme="minorHAnsi" w:eastAsia="MS Mincho" w:hAnsiTheme="minorHAnsi" w:cs="Arial"/>
          <w:sz w:val="22"/>
          <w:szCs w:val="22"/>
          <w:lang w:val="nl-NL"/>
        </w:rPr>
        <w:t>M², per vierkante meter, volgens type</w:t>
      </w:r>
    </w:p>
    <w:p w:rsidR="00293390" w:rsidRPr="006661A5" w:rsidRDefault="00CE65AA" w:rsidP="00293390">
      <w:pPr>
        <w:rPr>
          <w:rFonts w:asciiTheme="minorHAnsi" w:eastAsia="MS Mincho" w:hAnsiTheme="minorHAnsi" w:cs="ArialMT"/>
          <w:sz w:val="22"/>
          <w:szCs w:val="22"/>
          <w:lang w:val="nl-NL" w:eastAsia="ja-JP"/>
        </w:rPr>
      </w:pPr>
      <w:r w:rsidRPr="006661A5">
        <w:rPr>
          <w:rFonts w:asciiTheme="minorHAnsi" w:eastAsia="MS Mincho" w:hAnsiTheme="minorHAnsi" w:cs="ArialMT"/>
          <w:sz w:val="22"/>
          <w:szCs w:val="22"/>
          <w:lang w:val="nl-NL" w:eastAsia="ja-JP"/>
        </w:rPr>
        <w:t>Meetcode:</w:t>
      </w:r>
      <w:r w:rsidR="00293390" w:rsidRPr="006661A5">
        <w:rPr>
          <w:rFonts w:asciiTheme="minorHAnsi" w:eastAsia="MS Mincho" w:hAnsiTheme="minorHAnsi" w:cs="ArialMT"/>
          <w:sz w:val="22"/>
          <w:szCs w:val="22"/>
          <w:lang w:val="nl-NL" w:eastAsia="ja-JP"/>
        </w:rPr>
        <w:t xml:space="preserve"> netto oppervlakte</w:t>
      </w:r>
    </w:p>
    <w:p w:rsidR="00AB3523" w:rsidRPr="006661A5" w:rsidRDefault="00AB58DD" w:rsidP="005D5626">
      <w:pPr>
        <w:pStyle w:val="TxBrp2"/>
        <w:spacing w:line="240" w:lineRule="auto"/>
        <w:ind w:left="8220"/>
        <w:jc w:val="both"/>
        <w:rPr>
          <w:rFonts w:asciiTheme="minorHAnsi" w:hAnsiTheme="minorHAnsi" w:cs="Arial"/>
          <w:sz w:val="22"/>
          <w:szCs w:val="22"/>
          <w:lang w:val="nl-NL"/>
        </w:rPr>
      </w:pPr>
      <w:r w:rsidRPr="006661A5">
        <w:rPr>
          <w:rFonts w:asciiTheme="minorHAnsi" w:hAnsiTheme="minorHAnsi" w:cs="Arial"/>
          <w:sz w:val="22"/>
          <w:szCs w:val="22"/>
          <w:lang w:val="nl-NL"/>
        </w:rPr>
        <w:tab/>
      </w:r>
    </w:p>
    <w:p w:rsidR="00556C50" w:rsidRPr="006661A5" w:rsidRDefault="00556C50" w:rsidP="007B270A">
      <w:pPr>
        <w:tabs>
          <w:tab w:val="left" w:pos="204"/>
        </w:tabs>
        <w:rPr>
          <w:rFonts w:asciiTheme="minorHAnsi" w:hAnsiTheme="minorHAnsi" w:cs="Arial"/>
          <w:sz w:val="22"/>
          <w:szCs w:val="22"/>
          <w:u w:val="single"/>
          <w:lang w:val="nl-NL"/>
        </w:rPr>
      </w:pPr>
      <w:r w:rsidRPr="006661A5">
        <w:rPr>
          <w:rFonts w:asciiTheme="minorHAnsi" w:hAnsiTheme="minorHAnsi" w:cs="Arial"/>
          <w:sz w:val="22"/>
          <w:szCs w:val="22"/>
          <w:u w:val="single"/>
          <w:lang w:val="nl-NL"/>
        </w:rPr>
        <w:t xml:space="preserve">Materiaal: </w:t>
      </w:r>
    </w:p>
    <w:p w:rsidR="00C024D7" w:rsidRPr="006661A5" w:rsidRDefault="00C024D7" w:rsidP="007B270A">
      <w:pPr>
        <w:tabs>
          <w:tab w:val="left" w:pos="204"/>
        </w:tabs>
        <w:rPr>
          <w:rFonts w:asciiTheme="minorHAnsi" w:hAnsiTheme="minorHAnsi" w:cs="Arial"/>
          <w:sz w:val="22"/>
          <w:szCs w:val="22"/>
          <w:lang w:val="nl-NL"/>
        </w:rPr>
      </w:pPr>
    </w:p>
    <w:p w:rsidR="00C024D7" w:rsidRPr="006661A5" w:rsidRDefault="00C024D7" w:rsidP="00C024D7">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Theme="minorHAnsi" w:hAnsiTheme="minorHAnsi" w:cs="Arial"/>
          <w:sz w:val="22"/>
          <w:szCs w:val="22"/>
          <w:lang w:val="nl-NL"/>
        </w:rPr>
      </w:pPr>
      <w:r w:rsidRPr="006661A5">
        <w:rPr>
          <w:rFonts w:asciiTheme="minorHAnsi" w:hAnsiTheme="minorHAnsi" w:cs="Arial"/>
          <w:sz w:val="22"/>
          <w:szCs w:val="22"/>
          <w:lang w:val="nl-NL"/>
        </w:rPr>
        <w:t>Heterogene vinyl 2</w:t>
      </w:r>
      <w:r w:rsidR="006661A5">
        <w:rPr>
          <w:rFonts w:asciiTheme="minorHAnsi" w:hAnsiTheme="minorHAnsi" w:cs="Arial"/>
          <w:sz w:val="22"/>
          <w:szCs w:val="22"/>
          <w:lang w:val="nl-NL"/>
        </w:rPr>
        <w:t xml:space="preserve"> </w:t>
      </w:r>
      <w:r w:rsidRPr="006661A5">
        <w:rPr>
          <w:rFonts w:asciiTheme="minorHAnsi" w:hAnsiTheme="minorHAnsi" w:cs="Arial"/>
          <w:sz w:val="22"/>
          <w:szCs w:val="22"/>
          <w:lang w:val="nl-NL"/>
        </w:rPr>
        <w:t>mm dikte in banen van 2 m breedte geschikt voor zwaar commercieel gebruik klasse 34.</w:t>
      </w:r>
    </w:p>
    <w:p w:rsidR="00C024D7" w:rsidRPr="006661A5" w:rsidRDefault="00C024D7" w:rsidP="00C024D7">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Het betreft een </w:t>
      </w:r>
      <w:proofErr w:type="spellStart"/>
      <w:r w:rsidRPr="006661A5">
        <w:rPr>
          <w:rFonts w:asciiTheme="minorHAnsi" w:hAnsiTheme="minorHAnsi" w:cs="Arial"/>
          <w:color w:val="000000"/>
          <w:sz w:val="22"/>
          <w:szCs w:val="22"/>
          <w:lang w:val="nl-NL"/>
        </w:rPr>
        <w:t>tweelagig</w:t>
      </w:r>
      <w:proofErr w:type="spellEnd"/>
      <w:r w:rsidRPr="006661A5">
        <w:rPr>
          <w:rFonts w:asciiTheme="minorHAnsi" w:hAnsiTheme="minorHAnsi" w:cs="Arial"/>
          <w:color w:val="000000"/>
          <w:sz w:val="22"/>
          <w:szCs w:val="22"/>
          <w:lang w:val="nl-NL"/>
        </w:rPr>
        <w:t xml:space="preserve"> gekalanderde heterogene vinyl met een 0,7 mm dikke compacte toplaag (transparant of gekleurd) uit 100 % PVC, een gedrukt dessin met milieuvriendelijke inktsoorten op basis van water, een compacte onderlaag voor een goede zichtbaarheid van het afgedrukte beeld. Het geheel wordt gekalanderd op een geïmpregneerde glasvliesdrager om een hoge maatvastheid te bekomen. De rug bestaat voor 50 % uit gerecycleerd PVC en is voorzien van een reliëf voor een optimale lijmhechting.</w:t>
      </w:r>
    </w:p>
    <w:p w:rsidR="00037D9B" w:rsidRPr="006661A5" w:rsidRDefault="00C024D7" w:rsidP="00C024D7">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Het vinyl wordt fabrieksmatig voorzien van een PUR (Pearl) finish aangebracht volgens de microreliëf-technologie met een matte look die zorgt voor verhoogde krasbestendigheid en de schoonmaak vergemakkelijkt. De techniek van het aanbrengen van de laklaag zorgt voor een gelijke verdeling van PUR Pearl op het oppervlak en in de diepere delen van het reliëf.</w:t>
      </w:r>
    </w:p>
    <w:p w:rsidR="00871103" w:rsidRPr="006661A5" w:rsidRDefault="00C024D7" w:rsidP="00871103">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Het vinyl is </w:t>
      </w:r>
      <w:r w:rsidR="00037D9B" w:rsidRPr="006661A5">
        <w:rPr>
          <w:rFonts w:asciiTheme="minorHAnsi" w:hAnsiTheme="minorHAnsi" w:cs="Arial"/>
          <w:color w:val="000000"/>
          <w:sz w:val="22"/>
          <w:szCs w:val="22"/>
          <w:lang w:val="nl-NL"/>
        </w:rPr>
        <w:t xml:space="preserve">verkrijgbaar in 11 verschillende dessins (o.m. houtmotieven, steendessins, leisteen imitaties, beton imitaties, granietlook, marmerlook, </w:t>
      </w:r>
      <w:proofErr w:type="spellStart"/>
      <w:r w:rsidR="00037D9B" w:rsidRPr="006661A5">
        <w:rPr>
          <w:rFonts w:asciiTheme="minorHAnsi" w:hAnsiTheme="minorHAnsi" w:cs="Arial"/>
          <w:color w:val="000000"/>
          <w:sz w:val="22"/>
          <w:szCs w:val="22"/>
          <w:lang w:val="nl-NL"/>
        </w:rPr>
        <w:t>all</w:t>
      </w:r>
      <w:proofErr w:type="spellEnd"/>
      <w:r w:rsidR="00037D9B" w:rsidRPr="006661A5">
        <w:rPr>
          <w:rFonts w:asciiTheme="minorHAnsi" w:hAnsiTheme="minorHAnsi" w:cs="Arial"/>
          <w:color w:val="000000"/>
          <w:sz w:val="22"/>
          <w:szCs w:val="22"/>
          <w:lang w:val="nl-NL"/>
        </w:rPr>
        <w:t xml:space="preserve">-over dessins, textiellook, geborsteld metaal, grafische </w:t>
      </w:r>
      <w:r w:rsidR="00C639C3" w:rsidRPr="006661A5">
        <w:rPr>
          <w:rFonts w:asciiTheme="minorHAnsi" w:hAnsiTheme="minorHAnsi" w:cs="Arial"/>
          <w:color w:val="000000"/>
          <w:sz w:val="22"/>
          <w:szCs w:val="22"/>
          <w:lang w:val="nl-NL"/>
        </w:rPr>
        <w:t>dessins met chipdeeltjes) en 96</w:t>
      </w:r>
      <w:r w:rsidRPr="006661A5">
        <w:rPr>
          <w:rFonts w:asciiTheme="minorHAnsi" w:hAnsiTheme="minorHAnsi" w:cs="Arial"/>
          <w:color w:val="000000"/>
          <w:sz w:val="22"/>
          <w:szCs w:val="22"/>
          <w:lang w:val="nl-NL"/>
        </w:rPr>
        <w:t xml:space="preserve"> kleuren.</w:t>
      </w:r>
      <w:r w:rsidR="006661A5">
        <w:rPr>
          <w:rFonts w:asciiTheme="minorHAnsi" w:hAnsiTheme="minorHAnsi" w:cs="Arial"/>
          <w:color w:val="000000"/>
          <w:sz w:val="22"/>
          <w:szCs w:val="22"/>
          <w:lang w:val="nl-NL"/>
        </w:rPr>
        <w:t xml:space="preserve"> </w:t>
      </w:r>
      <w:r w:rsidR="007C6B72" w:rsidRPr="006661A5">
        <w:rPr>
          <w:rFonts w:asciiTheme="minorHAnsi" w:hAnsiTheme="minorHAnsi" w:cs="Arial"/>
          <w:color w:val="000000"/>
          <w:sz w:val="22"/>
          <w:szCs w:val="22"/>
          <w:lang w:val="nl-NL"/>
        </w:rPr>
        <w:t>De collectie dient minstens 29 houtdessins te bevatten met items variërend van traditioneel tot modern hout.</w:t>
      </w:r>
      <w:r w:rsidR="006661A5">
        <w:rPr>
          <w:rFonts w:asciiTheme="minorHAnsi" w:hAnsiTheme="minorHAnsi" w:cs="Arial"/>
          <w:color w:val="000000"/>
          <w:sz w:val="22"/>
          <w:szCs w:val="22"/>
          <w:lang w:val="nl-NL"/>
        </w:rPr>
        <w:t xml:space="preserve"> </w:t>
      </w:r>
      <w:r w:rsidR="007C6B72" w:rsidRPr="006661A5">
        <w:rPr>
          <w:rFonts w:asciiTheme="minorHAnsi" w:hAnsiTheme="minorHAnsi" w:cs="Arial"/>
          <w:color w:val="000000"/>
          <w:sz w:val="22"/>
          <w:szCs w:val="22"/>
          <w:lang w:val="nl-NL"/>
        </w:rPr>
        <w:t>Minstens 8 houtdessins zijn voorzien van een spe</w:t>
      </w:r>
      <w:r w:rsidR="00CE65AA" w:rsidRPr="006661A5">
        <w:rPr>
          <w:rFonts w:asciiTheme="minorHAnsi" w:hAnsiTheme="minorHAnsi" w:cs="Arial"/>
          <w:color w:val="000000"/>
          <w:sz w:val="22"/>
          <w:szCs w:val="22"/>
          <w:lang w:val="nl-NL"/>
        </w:rPr>
        <w:t>ciaal houtrelië</w:t>
      </w:r>
      <w:r w:rsidR="007C6B72" w:rsidRPr="006661A5">
        <w:rPr>
          <w:rFonts w:asciiTheme="minorHAnsi" w:hAnsiTheme="minorHAnsi" w:cs="Arial"/>
          <w:color w:val="000000"/>
          <w:sz w:val="22"/>
          <w:szCs w:val="22"/>
          <w:lang w:val="nl-NL"/>
        </w:rPr>
        <w:t xml:space="preserve">f voor een </w:t>
      </w:r>
      <w:proofErr w:type="spellStart"/>
      <w:r w:rsidR="007C6B72" w:rsidRPr="006661A5">
        <w:rPr>
          <w:rFonts w:asciiTheme="minorHAnsi" w:hAnsiTheme="minorHAnsi" w:cs="Arial"/>
          <w:color w:val="000000"/>
          <w:sz w:val="22"/>
          <w:szCs w:val="22"/>
          <w:lang w:val="nl-NL"/>
        </w:rPr>
        <w:t>all</w:t>
      </w:r>
      <w:proofErr w:type="spellEnd"/>
      <w:r w:rsidR="007C6B72" w:rsidRPr="006661A5">
        <w:rPr>
          <w:rFonts w:asciiTheme="minorHAnsi" w:hAnsiTheme="minorHAnsi" w:cs="Arial"/>
          <w:color w:val="000000"/>
          <w:sz w:val="22"/>
          <w:szCs w:val="22"/>
          <w:lang w:val="nl-NL"/>
        </w:rPr>
        <w:t>-over houtstructuurmotief.</w:t>
      </w:r>
    </w:p>
    <w:p w:rsidR="001760B6" w:rsidRPr="006661A5" w:rsidRDefault="001760B6" w:rsidP="001760B6">
      <w:pPr>
        <w:pStyle w:val="TxBrp4"/>
        <w:tabs>
          <w:tab w:val="clear" w:pos="204"/>
        </w:tabs>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vinyl is geproduceerd volgens een </w:t>
      </w:r>
      <w:proofErr w:type="spellStart"/>
      <w:r w:rsidRPr="006661A5">
        <w:rPr>
          <w:rFonts w:asciiTheme="minorHAnsi" w:hAnsiTheme="minorHAnsi" w:cs="Arial"/>
          <w:sz w:val="22"/>
          <w:szCs w:val="22"/>
          <w:lang w:val="nl-NL"/>
        </w:rPr>
        <w:t>ftalaatvrije</w:t>
      </w:r>
      <w:proofErr w:type="spellEnd"/>
      <w:r w:rsidRPr="006661A5">
        <w:rPr>
          <w:rFonts w:asciiTheme="minorHAnsi" w:hAnsiTheme="minorHAnsi" w:cs="Arial"/>
          <w:sz w:val="22"/>
          <w:szCs w:val="22"/>
          <w:lang w:val="nl-NL"/>
        </w:rPr>
        <w:t xml:space="preserve"> technologie</w:t>
      </w:r>
      <w:r w:rsidR="006661A5">
        <w:rPr>
          <w:rFonts w:asciiTheme="minorHAnsi" w:hAnsiTheme="minorHAnsi" w:cs="Arial"/>
          <w:sz w:val="22"/>
          <w:szCs w:val="22"/>
          <w:lang w:val="nl-NL"/>
        </w:rPr>
        <w:t>.</w:t>
      </w:r>
    </w:p>
    <w:p w:rsidR="00FF3708" w:rsidRPr="006661A5" w:rsidRDefault="00871103" w:rsidP="00037D9B">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Theme="minorHAnsi" w:hAnsiTheme="minorHAnsi" w:cs="Arial"/>
          <w:sz w:val="22"/>
          <w:szCs w:val="22"/>
          <w:lang w:val="nl-NL"/>
        </w:rPr>
      </w:pPr>
      <w:r w:rsidRPr="006661A5">
        <w:rPr>
          <w:rFonts w:asciiTheme="minorHAnsi" w:hAnsiTheme="minorHAnsi" w:cs="Arial"/>
          <w:sz w:val="22"/>
          <w:szCs w:val="22"/>
          <w:lang w:val="nl-NL"/>
        </w:rPr>
        <w:t>B</w:t>
      </w:r>
      <w:r w:rsidR="00FF3708" w:rsidRPr="006661A5">
        <w:rPr>
          <w:rFonts w:asciiTheme="minorHAnsi" w:hAnsiTheme="minorHAnsi" w:cs="Arial"/>
          <w:sz w:val="22"/>
          <w:szCs w:val="22"/>
          <w:lang w:val="nl-NL"/>
        </w:rPr>
        <w:t xml:space="preserve">ij de productie wordt uitsluitend gebruikt gemaakt van groene stroom die afkomstig is van hernieuwbare </w:t>
      </w:r>
      <w:r w:rsidR="00CE65AA" w:rsidRPr="006661A5">
        <w:rPr>
          <w:rFonts w:asciiTheme="minorHAnsi" w:hAnsiTheme="minorHAnsi" w:cs="Arial"/>
          <w:sz w:val="22"/>
          <w:szCs w:val="22"/>
          <w:lang w:val="nl-NL"/>
        </w:rPr>
        <w:t>bronnen. Dit</w:t>
      </w:r>
      <w:r w:rsidR="00FF3708" w:rsidRPr="006661A5">
        <w:rPr>
          <w:rFonts w:asciiTheme="minorHAnsi" w:hAnsiTheme="minorHAnsi" w:cs="Arial"/>
          <w:sz w:val="22"/>
          <w:szCs w:val="22"/>
          <w:lang w:val="nl-NL"/>
        </w:rPr>
        <w:t xml:space="preserve"> maakt deel uit van een effectief milieubeheersysteem dat ISO 14001 </w:t>
      </w:r>
      <w:r w:rsidR="00CE65AA" w:rsidRPr="006661A5">
        <w:rPr>
          <w:rFonts w:asciiTheme="minorHAnsi" w:hAnsiTheme="minorHAnsi" w:cs="Arial"/>
          <w:sz w:val="22"/>
          <w:szCs w:val="22"/>
          <w:lang w:val="nl-NL"/>
        </w:rPr>
        <w:t>gecertificeerd</w:t>
      </w:r>
      <w:r w:rsidR="00FF3708" w:rsidRPr="006661A5">
        <w:rPr>
          <w:rFonts w:asciiTheme="minorHAnsi" w:hAnsiTheme="minorHAnsi" w:cs="Arial"/>
          <w:sz w:val="22"/>
          <w:szCs w:val="22"/>
          <w:lang w:val="nl-NL"/>
        </w:rPr>
        <w:t xml:space="preserve"> is</w:t>
      </w:r>
      <w:r w:rsidR="00CE65AA" w:rsidRPr="006661A5">
        <w:rPr>
          <w:rFonts w:asciiTheme="minorHAnsi" w:hAnsiTheme="minorHAnsi" w:cs="Arial"/>
          <w:sz w:val="22"/>
          <w:szCs w:val="22"/>
          <w:lang w:val="nl-NL"/>
        </w:rPr>
        <w:t>.</w:t>
      </w:r>
    </w:p>
    <w:p w:rsidR="00037D9B" w:rsidRPr="006661A5" w:rsidRDefault="007C6B72" w:rsidP="00B47EE4">
      <w:pPr>
        <w:rPr>
          <w:rFonts w:asciiTheme="minorHAnsi" w:hAnsiTheme="minorHAnsi" w:cs="Arial"/>
          <w:sz w:val="22"/>
          <w:szCs w:val="22"/>
          <w:lang w:val="nl-NL"/>
        </w:rPr>
      </w:pPr>
      <w:r w:rsidRPr="006661A5">
        <w:rPr>
          <w:rFonts w:asciiTheme="minorHAnsi" w:hAnsiTheme="minorHAnsi" w:cs="Arial"/>
          <w:sz w:val="22"/>
          <w:szCs w:val="22"/>
          <w:lang w:val="nl-NL"/>
        </w:rPr>
        <w:t>Het vinyl dient</w:t>
      </w:r>
      <w:r w:rsidR="00C30D8C" w:rsidRPr="006661A5">
        <w:rPr>
          <w:rFonts w:asciiTheme="minorHAnsi" w:hAnsiTheme="minorHAnsi" w:cs="Arial"/>
          <w:sz w:val="22"/>
          <w:szCs w:val="22"/>
          <w:lang w:val="nl-NL"/>
        </w:rPr>
        <w:t xml:space="preserve"> te voldoen aan de Reach richtlijn en de </w:t>
      </w:r>
      <w:proofErr w:type="spellStart"/>
      <w:r w:rsidR="00C30D8C" w:rsidRPr="006661A5">
        <w:rPr>
          <w:rFonts w:asciiTheme="minorHAnsi" w:hAnsiTheme="minorHAnsi" w:cs="Arial"/>
          <w:sz w:val="22"/>
          <w:szCs w:val="22"/>
          <w:lang w:val="nl-NL"/>
        </w:rPr>
        <w:t>Agbb</w:t>
      </w:r>
      <w:proofErr w:type="spellEnd"/>
      <w:r w:rsidR="00C30D8C" w:rsidRPr="006661A5">
        <w:rPr>
          <w:rFonts w:asciiTheme="minorHAnsi" w:hAnsiTheme="minorHAnsi" w:cs="Arial"/>
          <w:sz w:val="22"/>
          <w:szCs w:val="22"/>
          <w:lang w:val="nl-NL"/>
        </w:rPr>
        <w:t>.</w:t>
      </w:r>
    </w:p>
    <w:p w:rsidR="007C6B72" w:rsidRPr="006661A5" w:rsidRDefault="007C6B72" w:rsidP="00B47EE4">
      <w:pPr>
        <w:rPr>
          <w:rFonts w:asciiTheme="minorHAnsi" w:hAnsiTheme="minorHAnsi" w:cs="Arial"/>
          <w:sz w:val="22"/>
          <w:szCs w:val="22"/>
          <w:lang w:val="nl-NL"/>
        </w:rPr>
      </w:pPr>
      <w:r w:rsidRPr="006661A5">
        <w:rPr>
          <w:rFonts w:asciiTheme="minorHAnsi" w:hAnsiTheme="minorHAnsi" w:cs="Arial"/>
          <w:sz w:val="22"/>
          <w:szCs w:val="22"/>
          <w:lang w:val="nl-NL"/>
        </w:rPr>
        <w:t xml:space="preserve">De fabriek die het vinyl produceert </w:t>
      </w:r>
      <w:r w:rsidR="00CE65AA" w:rsidRPr="006661A5">
        <w:rPr>
          <w:rFonts w:asciiTheme="minorHAnsi" w:hAnsiTheme="minorHAnsi" w:cs="Arial"/>
          <w:sz w:val="22"/>
          <w:szCs w:val="22"/>
          <w:lang w:val="nl-NL"/>
        </w:rPr>
        <w:t xml:space="preserve">dient </w:t>
      </w:r>
      <w:r w:rsidRPr="006661A5">
        <w:rPr>
          <w:rFonts w:asciiTheme="minorHAnsi" w:hAnsiTheme="minorHAnsi" w:cs="Arial"/>
          <w:sz w:val="22"/>
          <w:szCs w:val="22"/>
          <w:lang w:val="nl-NL"/>
        </w:rPr>
        <w:t xml:space="preserve">ISO </w:t>
      </w:r>
      <w:r w:rsidR="00CE65AA" w:rsidRPr="006661A5">
        <w:rPr>
          <w:rFonts w:asciiTheme="minorHAnsi" w:hAnsiTheme="minorHAnsi" w:cs="Arial"/>
          <w:sz w:val="22"/>
          <w:szCs w:val="22"/>
          <w:lang w:val="nl-NL"/>
        </w:rPr>
        <w:t xml:space="preserve">9001 </w:t>
      </w:r>
      <w:r w:rsidRPr="006661A5">
        <w:rPr>
          <w:rFonts w:asciiTheme="minorHAnsi" w:hAnsiTheme="minorHAnsi" w:cs="Arial"/>
          <w:sz w:val="22"/>
          <w:szCs w:val="22"/>
          <w:lang w:val="nl-NL"/>
        </w:rPr>
        <w:t>gecertificeerd te zijn</w:t>
      </w:r>
      <w:r w:rsidR="006661A5">
        <w:rPr>
          <w:rFonts w:asciiTheme="minorHAnsi" w:hAnsiTheme="minorHAnsi" w:cs="Arial"/>
          <w:sz w:val="22"/>
          <w:szCs w:val="22"/>
          <w:lang w:val="nl-NL"/>
        </w:rPr>
        <w:t>.</w:t>
      </w:r>
    </w:p>
    <w:p w:rsidR="001760B6" w:rsidRPr="006661A5" w:rsidRDefault="001760B6" w:rsidP="00B47EE4">
      <w:pPr>
        <w:rPr>
          <w:rFonts w:asciiTheme="minorHAnsi" w:hAnsiTheme="minorHAnsi" w:cs="Arial"/>
          <w:sz w:val="22"/>
          <w:szCs w:val="22"/>
          <w:lang w:val="nl-NL"/>
        </w:rPr>
      </w:pPr>
    </w:p>
    <w:p w:rsidR="00037D9B" w:rsidRPr="006661A5" w:rsidRDefault="00037D9B" w:rsidP="00037D9B">
      <w:pPr>
        <w:pStyle w:val="TxBrp4"/>
        <w:spacing w:line="240" w:lineRule="auto"/>
        <w:rPr>
          <w:rFonts w:asciiTheme="minorHAnsi" w:hAnsiTheme="minorHAnsi" w:cs="Arial"/>
          <w:sz w:val="22"/>
          <w:szCs w:val="22"/>
          <w:u w:val="single"/>
          <w:lang w:val="nl-NL"/>
        </w:rPr>
      </w:pPr>
      <w:r w:rsidRPr="006661A5">
        <w:rPr>
          <w:rFonts w:asciiTheme="minorHAnsi" w:hAnsiTheme="minorHAnsi" w:cs="Arial"/>
          <w:sz w:val="22"/>
          <w:szCs w:val="22"/>
          <w:u w:val="single"/>
          <w:lang w:val="nl-NL"/>
        </w:rPr>
        <w:t>Technische eigenschappen</w:t>
      </w:r>
      <w:r w:rsidR="00C024D7" w:rsidRPr="006661A5">
        <w:rPr>
          <w:rFonts w:asciiTheme="minorHAnsi" w:hAnsiTheme="minorHAnsi" w:cs="Arial"/>
          <w:sz w:val="22"/>
          <w:szCs w:val="22"/>
          <w:u w:val="single"/>
          <w:lang w:val="nl-NL"/>
        </w:rPr>
        <w:t xml:space="preserve"> volgens EN-ISO-10582 en EN14041</w:t>
      </w:r>
    </w:p>
    <w:p w:rsidR="00C024D7" w:rsidRPr="006661A5" w:rsidRDefault="00C024D7" w:rsidP="00037D9B">
      <w:pPr>
        <w:pStyle w:val="TxBrp4"/>
        <w:spacing w:line="240" w:lineRule="auto"/>
        <w:rPr>
          <w:rFonts w:asciiTheme="minorHAnsi" w:hAnsiTheme="minorHAnsi" w:cs="Arial"/>
          <w:sz w:val="22"/>
          <w:szCs w:val="22"/>
          <w:lang w:val="nl-NL"/>
        </w:rPr>
      </w:pPr>
    </w:p>
    <w:tbl>
      <w:tblPr>
        <w:tblStyle w:val="Tabelraster"/>
        <w:tblW w:w="0" w:type="auto"/>
        <w:tblLook w:val="04A0" w:firstRow="1" w:lastRow="0" w:firstColumn="1" w:lastColumn="0" w:noHBand="0" w:noVBand="1"/>
      </w:tblPr>
      <w:tblGrid>
        <w:gridCol w:w="3073"/>
        <w:gridCol w:w="1895"/>
        <w:gridCol w:w="3595"/>
      </w:tblGrid>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Totale dikte</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-ISO 24346</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2.0 mm</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Dikte slijtlaag</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-ISO 24340</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0.7 mm</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proofErr w:type="spellStart"/>
            <w:r w:rsidRPr="006661A5">
              <w:rPr>
                <w:rFonts w:asciiTheme="minorHAnsi" w:hAnsiTheme="minorHAnsi" w:cs="Arial"/>
                <w:sz w:val="22"/>
                <w:szCs w:val="22"/>
              </w:rPr>
              <w:t>Commercieel</w:t>
            </w:r>
            <w:proofErr w:type="spellEnd"/>
            <w:r w:rsidRPr="006661A5">
              <w:rPr>
                <w:rFonts w:asciiTheme="minorHAnsi" w:hAnsiTheme="minorHAnsi" w:cs="Arial"/>
                <w:sz w:val="22"/>
                <w:szCs w:val="22"/>
              </w:rPr>
              <w:t xml:space="preserve"> </w:t>
            </w:r>
            <w:proofErr w:type="spellStart"/>
            <w:r w:rsidRPr="006661A5">
              <w:rPr>
                <w:rFonts w:asciiTheme="minorHAnsi" w:hAnsiTheme="minorHAnsi" w:cs="Arial"/>
                <w:sz w:val="22"/>
                <w:szCs w:val="22"/>
              </w:rPr>
              <w:t>gebruik</w:t>
            </w:r>
            <w:proofErr w:type="spellEnd"/>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-ISO 10874</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Klasse 34</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proofErr w:type="spellStart"/>
            <w:r w:rsidRPr="006661A5">
              <w:rPr>
                <w:rFonts w:asciiTheme="minorHAnsi" w:hAnsiTheme="minorHAnsi" w:cs="Arial"/>
                <w:sz w:val="22"/>
                <w:szCs w:val="22"/>
              </w:rPr>
              <w:t>Industrieel</w:t>
            </w:r>
            <w:proofErr w:type="spellEnd"/>
            <w:r w:rsidRPr="006661A5">
              <w:rPr>
                <w:rFonts w:asciiTheme="minorHAnsi" w:hAnsiTheme="minorHAnsi" w:cs="Arial"/>
                <w:sz w:val="22"/>
                <w:szCs w:val="22"/>
              </w:rPr>
              <w:t xml:space="preserve"> </w:t>
            </w:r>
            <w:proofErr w:type="spellStart"/>
            <w:r w:rsidRPr="006661A5">
              <w:rPr>
                <w:rFonts w:asciiTheme="minorHAnsi" w:hAnsiTheme="minorHAnsi" w:cs="Arial"/>
                <w:sz w:val="22"/>
                <w:szCs w:val="22"/>
              </w:rPr>
              <w:t>gebruik</w:t>
            </w:r>
            <w:proofErr w:type="spellEnd"/>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-ISO 10874</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Klasse 43</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Collectie omvang</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96 items</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Rolbreedte</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-ISO 24341</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2.00 m</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Rollengte</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-ISO 24341</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25 m</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Totaal gewicht</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-ISO 23997</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2.8 kg/m²</w:t>
            </w:r>
          </w:p>
        </w:tc>
      </w:tr>
    </w:tbl>
    <w:p w:rsidR="006661A5" w:rsidRDefault="006661A5">
      <w:r>
        <w:br w:type="page"/>
      </w:r>
    </w:p>
    <w:tbl>
      <w:tblPr>
        <w:tblStyle w:val="Tabelraster"/>
        <w:tblW w:w="0" w:type="auto"/>
        <w:tblLook w:val="04A0" w:firstRow="1" w:lastRow="0" w:firstColumn="1" w:lastColumn="0" w:noHBand="0" w:noVBand="1"/>
      </w:tblPr>
      <w:tblGrid>
        <w:gridCol w:w="3073"/>
        <w:gridCol w:w="1895"/>
        <w:gridCol w:w="3595"/>
      </w:tblGrid>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proofErr w:type="spellStart"/>
            <w:r w:rsidRPr="006661A5">
              <w:rPr>
                <w:rFonts w:asciiTheme="minorHAnsi" w:hAnsiTheme="minorHAnsi" w:cs="Arial"/>
                <w:sz w:val="22"/>
                <w:szCs w:val="22"/>
              </w:rPr>
              <w:lastRenderedPageBreak/>
              <w:t>Dimensiestabiliteit</w:t>
            </w:r>
            <w:proofErr w:type="spellEnd"/>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-ISO 23999</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&lt; 0.10%</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Indrukbestendigheid</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sz w:val="22"/>
                <w:szCs w:val="22"/>
              </w:rPr>
              <w:t>EN-ISO 24343-1</w:t>
            </w:r>
          </w:p>
        </w:tc>
        <w:tc>
          <w:tcPr>
            <w:tcW w:w="3595" w:type="dxa"/>
          </w:tcPr>
          <w:p w:rsidR="002B1FCE" w:rsidRPr="006661A5" w:rsidRDefault="00FD0774" w:rsidP="006F240C">
            <w:pPr>
              <w:pStyle w:val="TxBrp4"/>
              <w:spacing w:line="240" w:lineRule="auto"/>
              <w:rPr>
                <w:rFonts w:asciiTheme="minorHAnsi" w:hAnsiTheme="minorHAnsi" w:cs="Arial"/>
                <w:sz w:val="22"/>
                <w:szCs w:val="22"/>
              </w:rPr>
            </w:pPr>
            <w:r w:rsidRPr="006661A5">
              <w:rPr>
                <w:rFonts w:asciiTheme="minorHAnsi" w:hAnsiTheme="minorHAnsi" w:cs="Arial"/>
                <w:sz w:val="22"/>
                <w:szCs w:val="22"/>
              </w:rPr>
              <w:t xml:space="preserve">≤0,05 </w:t>
            </w:r>
          </w:p>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gemiddelde waarde</w:t>
            </w:r>
            <w:r w:rsidR="002B1FCE" w:rsidRPr="006661A5">
              <w:rPr>
                <w:rFonts w:asciiTheme="minorHAnsi" w:hAnsiTheme="minorHAnsi"/>
                <w:sz w:val="22"/>
                <w:szCs w:val="22"/>
              </w:rPr>
              <w:t>~</w:t>
            </w:r>
            <w:r w:rsidRPr="006661A5">
              <w:rPr>
                <w:rFonts w:asciiTheme="minorHAnsi" w:hAnsiTheme="minorHAnsi" w:cs="Arial"/>
                <w:color w:val="000000"/>
                <w:sz w:val="22"/>
                <w:szCs w:val="22"/>
                <w:lang w:val="nl-NL"/>
              </w:rPr>
              <w:t>0,03 mm</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Slijtweerstand</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EN 660-2 </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Groep T</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Rolstoel bestendigheid</w:t>
            </w:r>
          </w:p>
        </w:tc>
        <w:tc>
          <w:tcPr>
            <w:tcW w:w="1895" w:type="dxa"/>
          </w:tcPr>
          <w:p w:rsidR="00FD0774" w:rsidRPr="006661A5" w:rsidRDefault="00FD0774" w:rsidP="00FD0774">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EN 425/ISO4918 </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Geschikt</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Kleurechtheid</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ISO 105-B02</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6</w:t>
            </w:r>
          </w:p>
        </w:tc>
      </w:tr>
      <w:tr w:rsidR="00FD0774" w:rsidRPr="006661A5" w:rsidTr="00A32FB4">
        <w:tc>
          <w:tcPr>
            <w:tcW w:w="3073" w:type="dxa"/>
          </w:tcPr>
          <w:p w:rsidR="00FD0774" w:rsidRPr="006661A5" w:rsidRDefault="00FD0774" w:rsidP="00FD0774">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Flexibiliteit </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EN-ISO24344</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sz w:val="22"/>
                <w:szCs w:val="22"/>
              </w:rPr>
              <w:t>ø 10 mm</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Slipweerstand</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sz w:val="22"/>
                <w:szCs w:val="22"/>
              </w:rPr>
              <w:t>DIN 51130</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R10</w:t>
            </w:r>
          </w:p>
        </w:tc>
      </w:tr>
      <w:tr w:rsidR="00A85526" w:rsidRPr="006661A5" w:rsidTr="00A32FB4">
        <w:tc>
          <w:tcPr>
            <w:tcW w:w="3073" w:type="dxa"/>
          </w:tcPr>
          <w:p w:rsidR="00A85526" w:rsidRPr="006661A5" w:rsidRDefault="00A85526"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Slipweerstand</w:t>
            </w:r>
          </w:p>
        </w:tc>
        <w:tc>
          <w:tcPr>
            <w:tcW w:w="1895" w:type="dxa"/>
          </w:tcPr>
          <w:p w:rsidR="00A85526" w:rsidRPr="006661A5" w:rsidRDefault="00A85526" w:rsidP="006F240C">
            <w:pPr>
              <w:pStyle w:val="TxBrp4"/>
              <w:spacing w:line="240" w:lineRule="auto"/>
              <w:rPr>
                <w:rFonts w:asciiTheme="minorHAnsi" w:hAnsiTheme="minorHAnsi" w:cs="Arial"/>
                <w:sz w:val="22"/>
                <w:szCs w:val="22"/>
              </w:rPr>
            </w:pPr>
            <w:r w:rsidRPr="006661A5">
              <w:rPr>
                <w:rFonts w:asciiTheme="minorHAnsi" w:hAnsiTheme="minorHAnsi" w:cs="Arial"/>
                <w:sz w:val="22"/>
                <w:szCs w:val="22"/>
              </w:rPr>
              <w:t>EN</w:t>
            </w:r>
            <w:r w:rsidRPr="006661A5">
              <w:rPr>
                <w:rFonts w:asciiTheme="minorHAnsi" w:hAnsiTheme="minorHAnsi"/>
                <w:sz w:val="22"/>
                <w:szCs w:val="22"/>
              </w:rPr>
              <w:t xml:space="preserve"> </w:t>
            </w:r>
            <w:r w:rsidRPr="006661A5">
              <w:rPr>
                <w:rFonts w:asciiTheme="minorHAnsi" w:hAnsiTheme="minorHAnsi" w:cs="Arial"/>
                <w:sz w:val="22"/>
                <w:szCs w:val="22"/>
              </w:rPr>
              <w:t>13893</w:t>
            </w:r>
          </w:p>
        </w:tc>
        <w:tc>
          <w:tcPr>
            <w:tcW w:w="3595" w:type="dxa"/>
          </w:tcPr>
          <w:p w:rsidR="00A85526" w:rsidRPr="006661A5" w:rsidRDefault="00A85526" w:rsidP="006F240C">
            <w:pPr>
              <w:pStyle w:val="TxBrp4"/>
              <w:spacing w:line="240" w:lineRule="auto"/>
              <w:rPr>
                <w:rFonts w:asciiTheme="minorHAnsi" w:hAnsiTheme="minorHAnsi" w:cs="Arial"/>
                <w:sz w:val="22"/>
                <w:szCs w:val="22"/>
              </w:rPr>
            </w:pPr>
            <w:r w:rsidRPr="006661A5">
              <w:rPr>
                <w:rFonts w:asciiTheme="minorHAnsi" w:hAnsiTheme="minorHAnsi" w:cs="Arial"/>
                <w:sz w:val="22"/>
                <w:szCs w:val="22"/>
              </w:rPr>
              <w:t>DS - µ ≥ 0,30</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Weerstand tegen chemicaliën </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sz w:val="22"/>
                <w:szCs w:val="22"/>
              </w:rPr>
              <w:t>EN-ISO 26987</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Zeer goed</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Electrische weerstand </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sz w:val="22"/>
                <w:szCs w:val="22"/>
              </w:rPr>
              <w:t>EN 1081</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sz w:val="22"/>
                <w:szCs w:val="22"/>
              </w:rPr>
              <w:t>R1 &gt; 1·10</w:t>
            </w:r>
            <w:r w:rsidRPr="006661A5">
              <w:rPr>
                <w:rFonts w:asciiTheme="minorHAnsi" w:hAnsiTheme="minorHAnsi" w:cs="Arial"/>
                <w:sz w:val="22"/>
                <w:szCs w:val="22"/>
                <w:vertAlign w:val="superscript"/>
              </w:rPr>
              <w:t>9</w:t>
            </w:r>
            <w:r w:rsidRPr="006661A5">
              <w:rPr>
                <w:rFonts w:asciiTheme="minorHAnsi" w:hAnsiTheme="minorHAnsi" w:cs="Arial"/>
                <w:sz w:val="22"/>
                <w:szCs w:val="22"/>
              </w:rPr>
              <w:t xml:space="preserve"> Ω</w:t>
            </w:r>
          </w:p>
        </w:tc>
      </w:tr>
      <w:tr w:rsidR="00FD0774" w:rsidRPr="006661A5" w:rsidTr="00A32FB4">
        <w:tc>
          <w:tcPr>
            <w:tcW w:w="3073" w:type="dxa"/>
          </w:tcPr>
          <w:p w:rsidR="00FD0774" w:rsidRPr="006661A5" w:rsidRDefault="00FD0774" w:rsidP="00FD0774">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Geschikt voor vloerverwarming</w:t>
            </w:r>
          </w:p>
        </w:tc>
        <w:tc>
          <w:tcPr>
            <w:tcW w:w="1895" w:type="dxa"/>
          </w:tcPr>
          <w:p w:rsidR="00FD0774" w:rsidRPr="006661A5" w:rsidRDefault="00FD0774" w:rsidP="00FD0774">
            <w:pPr>
              <w:pStyle w:val="TxBrp4"/>
              <w:spacing w:line="240" w:lineRule="auto"/>
              <w:rPr>
                <w:rFonts w:asciiTheme="minorHAnsi" w:hAnsiTheme="minorHAnsi" w:cs="Arial"/>
                <w:color w:val="000000"/>
                <w:sz w:val="22"/>
                <w:szCs w:val="22"/>
                <w:lang w:val="nl-NL"/>
              </w:rPr>
            </w:pPr>
            <w:r w:rsidRPr="006661A5">
              <w:rPr>
                <w:rFonts w:asciiTheme="minorHAnsi" w:hAnsiTheme="minorHAnsi" w:cs="Arial"/>
                <w:sz w:val="22"/>
                <w:szCs w:val="22"/>
              </w:rPr>
              <w:t>EN 13553</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Ja</w:t>
            </w:r>
          </w:p>
        </w:tc>
      </w:tr>
      <w:tr w:rsidR="00FD0774" w:rsidRPr="006661A5" w:rsidTr="00A32FB4">
        <w:tc>
          <w:tcPr>
            <w:tcW w:w="3073" w:type="dxa"/>
          </w:tcPr>
          <w:p w:rsidR="00FD0774" w:rsidRPr="006661A5" w:rsidRDefault="00FD0774" w:rsidP="00FD0774">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Waterdichte installatie </w:t>
            </w:r>
          </w:p>
        </w:tc>
        <w:tc>
          <w:tcPr>
            <w:tcW w:w="18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sz w:val="22"/>
                <w:szCs w:val="22"/>
              </w:rPr>
              <w:t>EN 13553</w:t>
            </w:r>
          </w:p>
        </w:tc>
        <w:tc>
          <w:tcPr>
            <w:tcW w:w="3595"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Ja</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Brandveiligheid</w:t>
            </w:r>
          </w:p>
        </w:tc>
        <w:tc>
          <w:tcPr>
            <w:tcW w:w="1895" w:type="dxa"/>
          </w:tcPr>
          <w:p w:rsidR="00FD0774" w:rsidRPr="006661A5" w:rsidRDefault="00A32FB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13501-1</w:t>
            </w:r>
          </w:p>
        </w:tc>
        <w:tc>
          <w:tcPr>
            <w:tcW w:w="3595" w:type="dxa"/>
          </w:tcPr>
          <w:p w:rsidR="00FD0774" w:rsidRPr="006661A5" w:rsidRDefault="00A32FB4" w:rsidP="006F240C">
            <w:pPr>
              <w:pStyle w:val="TxBrp4"/>
              <w:spacing w:line="240" w:lineRule="auto"/>
              <w:rPr>
                <w:rFonts w:asciiTheme="minorHAnsi" w:hAnsiTheme="minorHAnsi" w:cs="Arial"/>
                <w:color w:val="000000"/>
                <w:sz w:val="22"/>
                <w:szCs w:val="22"/>
                <w:lang w:val="nl-NL"/>
              </w:rPr>
            </w:pPr>
            <w:proofErr w:type="spellStart"/>
            <w:r w:rsidRPr="006661A5">
              <w:rPr>
                <w:rFonts w:asciiTheme="minorHAnsi" w:hAnsiTheme="minorHAnsi" w:cs="Arial"/>
                <w:sz w:val="22"/>
                <w:szCs w:val="22"/>
              </w:rPr>
              <w:t>B</w:t>
            </w:r>
            <w:r w:rsidRPr="006661A5">
              <w:rPr>
                <w:rFonts w:asciiTheme="minorHAnsi" w:hAnsiTheme="minorHAnsi" w:cs="Arial"/>
                <w:sz w:val="22"/>
                <w:szCs w:val="22"/>
                <w:vertAlign w:val="subscript"/>
              </w:rPr>
              <w:t>fl</w:t>
            </w:r>
            <w:proofErr w:type="spellEnd"/>
            <w:r w:rsidRPr="006661A5">
              <w:rPr>
                <w:rFonts w:asciiTheme="minorHAnsi" w:hAnsiTheme="minorHAnsi" w:cs="Arial"/>
                <w:sz w:val="22"/>
                <w:szCs w:val="22"/>
              </w:rPr>
              <w:t xml:space="preserve"> -s1</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Statische </w:t>
            </w:r>
            <w:r w:rsidR="006661A5" w:rsidRPr="006661A5">
              <w:rPr>
                <w:rFonts w:asciiTheme="minorHAnsi" w:hAnsiTheme="minorHAnsi" w:cs="Arial"/>
                <w:color w:val="000000"/>
                <w:sz w:val="22"/>
                <w:szCs w:val="22"/>
                <w:lang w:val="nl-NL"/>
              </w:rPr>
              <w:t>elektriciteit</w:t>
            </w:r>
          </w:p>
        </w:tc>
        <w:tc>
          <w:tcPr>
            <w:tcW w:w="1895" w:type="dxa"/>
          </w:tcPr>
          <w:p w:rsidR="00FD0774" w:rsidRPr="006661A5" w:rsidRDefault="00A32FB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1815</w:t>
            </w:r>
          </w:p>
        </w:tc>
        <w:tc>
          <w:tcPr>
            <w:tcW w:w="3595" w:type="dxa"/>
          </w:tcPr>
          <w:p w:rsidR="00FD0774" w:rsidRPr="006661A5" w:rsidRDefault="00A32FB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2 kV</w:t>
            </w:r>
          </w:p>
        </w:tc>
      </w:tr>
      <w:tr w:rsidR="00FD0774" w:rsidRPr="006661A5" w:rsidTr="00A32FB4">
        <w:tc>
          <w:tcPr>
            <w:tcW w:w="3073" w:type="dxa"/>
          </w:tcPr>
          <w:p w:rsidR="00FD0774" w:rsidRPr="006661A5" w:rsidRDefault="00FD077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Warmtegeleidingscoëfficiënt</w:t>
            </w:r>
          </w:p>
        </w:tc>
        <w:tc>
          <w:tcPr>
            <w:tcW w:w="1895" w:type="dxa"/>
          </w:tcPr>
          <w:p w:rsidR="00FD0774" w:rsidRPr="006661A5" w:rsidRDefault="00A32FB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12524</w:t>
            </w:r>
          </w:p>
        </w:tc>
        <w:tc>
          <w:tcPr>
            <w:tcW w:w="3595" w:type="dxa"/>
          </w:tcPr>
          <w:p w:rsidR="00FD0774" w:rsidRPr="006661A5" w:rsidRDefault="00A32FB4" w:rsidP="006F240C">
            <w:pPr>
              <w:pStyle w:val="TxBrp4"/>
              <w:spacing w:line="240" w:lineRule="auto"/>
              <w:rPr>
                <w:rFonts w:asciiTheme="minorHAnsi" w:hAnsiTheme="minorHAnsi" w:cs="Arial"/>
                <w:color w:val="000000"/>
                <w:sz w:val="22"/>
                <w:szCs w:val="22"/>
                <w:lang w:val="nl-NL"/>
              </w:rPr>
            </w:pPr>
            <w:r w:rsidRPr="006661A5">
              <w:rPr>
                <w:rFonts w:asciiTheme="minorHAnsi" w:hAnsiTheme="minorHAnsi" w:cs="Arial"/>
                <w:sz w:val="22"/>
                <w:szCs w:val="22"/>
              </w:rPr>
              <w:t>0,25 W/</w:t>
            </w:r>
            <w:proofErr w:type="spellStart"/>
            <w:r w:rsidRPr="006661A5">
              <w:rPr>
                <w:rFonts w:asciiTheme="minorHAnsi" w:hAnsiTheme="minorHAnsi" w:cs="Arial"/>
                <w:sz w:val="22"/>
                <w:szCs w:val="22"/>
              </w:rPr>
              <w:t>m·K</w:t>
            </w:r>
            <w:proofErr w:type="spellEnd"/>
          </w:p>
        </w:tc>
      </w:tr>
    </w:tbl>
    <w:p w:rsidR="00EA686A" w:rsidRPr="006661A5" w:rsidRDefault="00EA686A" w:rsidP="00EA686A">
      <w:pPr>
        <w:widowControl/>
        <w:autoSpaceDE/>
        <w:autoSpaceDN/>
        <w:adjustRightInd/>
        <w:spacing w:after="160" w:line="259" w:lineRule="auto"/>
        <w:rPr>
          <w:rFonts w:asciiTheme="minorHAnsi" w:hAnsiTheme="minorHAnsi" w:cs="Arial"/>
          <w:sz w:val="22"/>
          <w:szCs w:val="22"/>
          <w:u w:val="single"/>
          <w:lang w:val="nl-NL"/>
        </w:rPr>
      </w:pPr>
    </w:p>
    <w:p w:rsidR="00EA686A" w:rsidRPr="006661A5" w:rsidRDefault="00EA686A" w:rsidP="00EA686A">
      <w:pPr>
        <w:widowControl/>
        <w:autoSpaceDE/>
        <w:autoSpaceDN/>
        <w:adjustRightInd/>
        <w:spacing w:after="160" w:line="259" w:lineRule="auto"/>
        <w:rPr>
          <w:rFonts w:asciiTheme="minorHAnsi" w:hAnsiTheme="minorHAnsi" w:cs="Arial"/>
          <w:sz w:val="22"/>
          <w:szCs w:val="22"/>
          <w:u w:val="single"/>
          <w:lang w:val="nl-NL"/>
        </w:rPr>
      </w:pPr>
      <w:r w:rsidRPr="006661A5">
        <w:rPr>
          <w:rFonts w:asciiTheme="minorHAnsi" w:hAnsiTheme="minorHAnsi" w:cs="Arial"/>
          <w:sz w:val="22"/>
          <w:szCs w:val="22"/>
          <w:u w:val="single"/>
          <w:lang w:val="nl-NL"/>
        </w:rPr>
        <w:t>Uitvoering en Plaatsing</w:t>
      </w:r>
      <w:r w:rsidRPr="006661A5">
        <w:rPr>
          <w:rFonts w:asciiTheme="minorHAnsi" w:hAnsiTheme="minorHAnsi" w:cs="Arial"/>
          <w:sz w:val="22"/>
          <w:szCs w:val="22"/>
          <w:lang w:val="nl-NL"/>
        </w:rPr>
        <w:t>:</w:t>
      </w:r>
    </w:p>
    <w:p w:rsidR="00EA686A" w:rsidRPr="006661A5" w:rsidRDefault="00EA686A" w:rsidP="00EA686A">
      <w:pPr>
        <w:pStyle w:val="TxBrp4"/>
        <w:spacing w:line="240" w:lineRule="auto"/>
        <w:rPr>
          <w:rFonts w:asciiTheme="minorHAnsi" w:hAnsiTheme="minorHAnsi" w:cs="Arial"/>
          <w:iCs/>
          <w:color w:val="000000"/>
          <w:sz w:val="22"/>
          <w:szCs w:val="22"/>
          <w:lang w:val="nl-NL"/>
        </w:rPr>
      </w:pPr>
      <w:r w:rsidRPr="006661A5">
        <w:rPr>
          <w:rFonts w:asciiTheme="minorHAnsi" w:hAnsiTheme="minorHAnsi" w:cs="Arial"/>
          <w:iCs/>
          <w:color w:val="000000"/>
          <w:sz w:val="22"/>
          <w:szCs w:val="22"/>
          <w:lang w:val="nl-NL"/>
        </w:rPr>
        <w:t>De plaatsing van het vinyl beantwoordt aan de leidraad TV 241, hoofdstuk 7, voor de goede uitvoering van soepele vloerbekleding van het WTCB.</w:t>
      </w:r>
    </w:p>
    <w:p w:rsidR="00EA686A" w:rsidRPr="006661A5" w:rsidRDefault="00EA686A" w:rsidP="00EA686A">
      <w:pPr>
        <w:pStyle w:val="TxBrp4"/>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De bouwheer voorziet een ruimte om de rollen vinyl verticaal te stockeren in een droog en verlucht lokaal waar de temperatuur minstens 17°C bedraagt.</w:t>
      </w:r>
    </w:p>
    <w:p w:rsidR="00EA686A" w:rsidRPr="006661A5" w:rsidRDefault="00EA686A" w:rsidP="00EA686A">
      <w:pPr>
        <w:pStyle w:val="TxBrp4"/>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Indien de temperatuur lager dan 15°C is, mag de vinyl niet geplaatst worden. Zorg voor een minimale vloertemperatuur van 15°C en een relatieve luchtvochtigheid van maximaal 75%, bij het egaliseren en het verlijmen. De ondervloer moet conform de WTCB adviezen zijn, te weten TV 189 en TV 193 en volledig vrij zijn om de werkzaamheden te kunnen starten. De plaatsing van de vinyl omvat eveneens:</w:t>
      </w:r>
    </w:p>
    <w:p w:rsidR="00EA686A" w:rsidRPr="006661A5" w:rsidRDefault="00EA686A" w:rsidP="00EA686A">
      <w:pPr>
        <w:pStyle w:val="TxBrp6"/>
        <w:numPr>
          <w:ilvl w:val="0"/>
          <w:numId w:val="13"/>
        </w:numPr>
        <w:tabs>
          <w:tab w:val="left" w:pos="323"/>
        </w:tabs>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Het herstellen van zandcement dekvloeren met aangepaste reparatie mortels met een drukvastheid van ≥ 30 N/mm</w:t>
      </w:r>
      <w:r w:rsidRPr="006661A5">
        <w:rPr>
          <w:rFonts w:asciiTheme="minorHAnsi" w:hAnsiTheme="minorHAnsi" w:cs="Arial"/>
          <w:sz w:val="22"/>
          <w:szCs w:val="22"/>
          <w:vertAlign w:val="superscript"/>
          <w:lang w:val="nl-NL"/>
        </w:rPr>
        <w:t xml:space="preserve">2 </w:t>
      </w:r>
      <w:r w:rsidRPr="006661A5">
        <w:rPr>
          <w:rFonts w:asciiTheme="minorHAnsi" w:hAnsiTheme="minorHAnsi" w:cs="Arial"/>
          <w:sz w:val="22"/>
          <w:szCs w:val="22"/>
          <w:lang w:val="nl-NL"/>
        </w:rPr>
        <w:t>gemeten volgens NEN-EN 13892-2:2002 na 28 dagen en een buigsterkte van ≥ 8 N/mm² gemeten volgens NEN-EN 13892-2:2002 na 28 dagen. Deze hoeft tevens het label EC1+ alsook het 90% minder stof label te hebben.</w:t>
      </w:r>
    </w:p>
    <w:p w:rsidR="00EA686A" w:rsidRPr="006661A5" w:rsidRDefault="00EA686A" w:rsidP="00EA686A">
      <w:pPr>
        <w:pStyle w:val="TxBrp6"/>
        <w:numPr>
          <w:ilvl w:val="0"/>
          <w:numId w:val="13"/>
        </w:numPr>
        <w:tabs>
          <w:tab w:val="left" w:pos="323"/>
        </w:tabs>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herstellen van </w:t>
      </w:r>
      <w:proofErr w:type="spellStart"/>
      <w:r w:rsidRPr="006661A5">
        <w:rPr>
          <w:rFonts w:asciiTheme="minorHAnsi" w:hAnsiTheme="minorHAnsi" w:cs="Arial"/>
          <w:sz w:val="22"/>
          <w:szCs w:val="22"/>
          <w:lang w:val="nl-NL"/>
        </w:rPr>
        <w:t>anhydriet</w:t>
      </w:r>
      <w:proofErr w:type="spellEnd"/>
      <w:r w:rsidRPr="006661A5">
        <w:rPr>
          <w:rFonts w:asciiTheme="minorHAnsi" w:hAnsiTheme="minorHAnsi" w:cs="Arial"/>
          <w:sz w:val="22"/>
          <w:szCs w:val="22"/>
          <w:lang w:val="nl-NL"/>
        </w:rPr>
        <w:t xml:space="preserve"> dekvloeren met aangepaste reparatie mortels op basis van Calciumsulfaat-</w:t>
      </w:r>
      <w:proofErr w:type="spellStart"/>
      <w:r w:rsidRPr="006661A5">
        <w:rPr>
          <w:rFonts w:asciiTheme="minorHAnsi" w:hAnsiTheme="minorHAnsi" w:cs="Arial"/>
          <w:sz w:val="22"/>
          <w:szCs w:val="22"/>
          <w:lang w:val="nl-NL"/>
        </w:rPr>
        <w:t>Alpha</w:t>
      </w:r>
      <w:proofErr w:type="spellEnd"/>
      <w:r w:rsidRPr="006661A5">
        <w:rPr>
          <w:rFonts w:asciiTheme="minorHAnsi" w:hAnsiTheme="minorHAnsi" w:cs="Arial"/>
          <w:sz w:val="22"/>
          <w:szCs w:val="22"/>
          <w:lang w:val="nl-NL"/>
        </w:rPr>
        <w:t>-</w:t>
      </w:r>
      <w:proofErr w:type="spellStart"/>
      <w:r w:rsidRPr="006661A5">
        <w:rPr>
          <w:rFonts w:asciiTheme="minorHAnsi" w:hAnsiTheme="minorHAnsi" w:cs="Arial"/>
          <w:sz w:val="22"/>
          <w:szCs w:val="22"/>
          <w:lang w:val="nl-NL"/>
        </w:rPr>
        <w:t>Halfhydraat</w:t>
      </w:r>
      <w:proofErr w:type="spellEnd"/>
      <w:r w:rsidRPr="006661A5">
        <w:rPr>
          <w:rFonts w:asciiTheme="minorHAnsi" w:hAnsiTheme="minorHAnsi" w:cs="Arial"/>
          <w:sz w:val="22"/>
          <w:szCs w:val="22"/>
          <w:lang w:val="nl-NL"/>
        </w:rPr>
        <w:t xml:space="preserve"> met een drukvastheid van &gt; 20,0 Newton/mm² en buigsterkte van 8,0 Newton/mm² volgens NEN-EN 13892-2:2002 na 28 dagen, toe te passen bij navraag aan de fabrikant tevens het label EC1+ alsook het 90% minder stof label te hebben.</w:t>
      </w:r>
    </w:p>
    <w:p w:rsidR="00EA686A" w:rsidRPr="006661A5" w:rsidRDefault="00EA686A" w:rsidP="00EA686A">
      <w:pPr>
        <w:pStyle w:val="TxBrp6"/>
        <w:numPr>
          <w:ilvl w:val="0"/>
          <w:numId w:val="13"/>
        </w:numPr>
        <w:tabs>
          <w:tab w:val="left" w:pos="323"/>
        </w:tabs>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rsidR="00EA686A" w:rsidRPr="006661A5" w:rsidRDefault="00EA686A" w:rsidP="00EA686A">
      <w:pPr>
        <w:pStyle w:val="TxBrp5"/>
        <w:numPr>
          <w:ilvl w:val="0"/>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maximaal toegelaten vochtgehalte is 2,0 % voor cementgebonden dekvloeren en 0,5% voor </w:t>
      </w:r>
      <w:proofErr w:type="spellStart"/>
      <w:r w:rsidRPr="006661A5">
        <w:rPr>
          <w:rFonts w:asciiTheme="minorHAnsi" w:hAnsiTheme="minorHAnsi" w:cs="Arial"/>
          <w:sz w:val="22"/>
          <w:szCs w:val="22"/>
          <w:lang w:val="nl-NL"/>
        </w:rPr>
        <w:t>anhydrietdekvloeren</w:t>
      </w:r>
      <w:proofErr w:type="spellEnd"/>
      <w:r w:rsidRPr="006661A5">
        <w:rPr>
          <w:rFonts w:asciiTheme="minorHAnsi" w:hAnsiTheme="minorHAnsi" w:cs="Arial"/>
          <w:sz w:val="22"/>
          <w:szCs w:val="22"/>
          <w:lang w:val="nl-NL"/>
        </w:rPr>
        <w:t>.</w:t>
      </w:r>
    </w:p>
    <w:p w:rsidR="00EA686A" w:rsidRPr="006661A5" w:rsidRDefault="00EA686A" w:rsidP="00EA686A">
      <w:pPr>
        <w:pStyle w:val="TxBrp5"/>
        <w:numPr>
          <w:ilvl w:val="0"/>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Bij het gebruik van vloerverwarming is het max</w:t>
      </w:r>
      <w:r w:rsidR="006661A5">
        <w:rPr>
          <w:rFonts w:asciiTheme="minorHAnsi" w:hAnsiTheme="minorHAnsi" w:cs="Arial"/>
          <w:sz w:val="22"/>
          <w:szCs w:val="22"/>
          <w:lang w:val="nl-NL"/>
        </w:rPr>
        <w:t>imaal toegelaten vochtgehalte</w:t>
      </w:r>
      <w:r w:rsidRPr="006661A5">
        <w:rPr>
          <w:rFonts w:asciiTheme="minorHAnsi" w:hAnsiTheme="minorHAnsi" w:cs="Arial"/>
          <w:sz w:val="22"/>
          <w:szCs w:val="22"/>
          <w:lang w:val="nl-NL"/>
        </w:rPr>
        <w:t xml:space="preserve"> 1,8 % voor cementgebonden dekvloeren en 0,3% voor </w:t>
      </w:r>
      <w:proofErr w:type="spellStart"/>
      <w:r w:rsidRPr="006661A5">
        <w:rPr>
          <w:rFonts w:asciiTheme="minorHAnsi" w:hAnsiTheme="minorHAnsi" w:cs="Arial"/>
          <w:sz w:val="22"/>
          <w:szCs w:val="22"/>
          <w:lang w:val="nl-NL"/>
        </w:rPr>
        <w:t>anhydrietdekvloeren</w:t>
      </w:r>
      <w:proofErr w:type="spellEnd"/>
      <w:r w:rsidRPr="006661A5">
        <w:rPr>
          <w:rFonts w:asciiTheme="minorHAnsi" w:hAnsiTheme="minorHAnsi" w:cs="Arial"/>
          <w:sz w:val="22"/>
          <w:szCs w:val="22"/>
          <w:lang w:val="nl-NL"/>
        </w:rPr>
        <w:t>.</w:t>
      </w:r>
    </w:p>
    <w:p w:rsidR="00EA686A" w:rsidRPr="006661A5" w:rsidRDefault="00EA686A" w:rsidP="00EA686A">
      <w:pPr>
        <w:pStyle w:val="TxBrp4"/>
        <w:numPr>
          <w:ilvl w:val="0"/>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 xml:space="preserve">Bij plaatsing op vloerverwarming dient het opstartprotocol van de vloerverwarming volledig </w:t>
      </w:r>
      <w:r w:rsidRPr="006661A5">
        <w:rPr>
          <w:rFonts w:asciiTheme="minorHAnsi" w:hAnsiTheme="minorHAnsi" w:cs="Arial"/>
          <w:sz w:val="22"/>
          <w:szCs w:val="22"/>
          <w:lang w:val="nl-NL"/>
        </w:rPr>
        <w:lastRenderedPageBreak/>
        <w:t>te zijn uitgevoerd conform de richtlijnen van de leverancier en de TV241 punt 7.2.6.Een dag voor het egaliseren de verwarming uitschakelen;</w:t>
      </w:r>
      <w:r w:rsidR="006661A5">
        <w:rPr>
          <w:rFonts w:asciiTheme="minorHAnsi" w:hAnsiTheme="minorHAnsi" w:cs="Arial"/>
          <w:sz w:val="22"/>
          <w:szCs w:val="22"/>
          <w:lang w:val="nl-NL"/>
        </w:rPr>
        <w:t xml:space="preserve"> </w:t>
      </w:r>
      <w:r w:rsidRPr="006661A5">
        <w:rPr>
          <w:rFonts w:asciiTheme="minorHAnsi" w:hAnsiTheme="minorHAnsi" w:cs="Arial"/>
          <w:sz w:val="22"/>
          <w:szCs w:val="22"/>
          <w:lang w:val="nl-NL"/>
        </w:rPr>
        <w:t>minimaal 24 uur na het plaatsen van de vloerbekleding de verwarming weer inschakelen,</w:t>
      </w:r>
      <w:r w:rsidR="006661A5">
        <w:rPr>
          <w:rFonts w:asciiTheme="minorHAnsi" w:hAnsiTheme="minorHAnsi" w:cs="Arial"/>
          <w:sz w:val="22"/>
          <w:szCs w:val="22"/>
          <w:lang w:val="nl-NL"/>
        </w:rPr>
        <w:t xml:space="preserve"> </w:t>
      </w:r>
      <w:r w:rsidRPr="006661A5">
        <w:rPr>
          <w:rFonts w:asciiTheme="minorHAnsi" w:hAnsiTheme="minorHAnsi" w:cs="Arial"/>
          <w:sz w:val="22"/>
          <w:szCs w:val="22"/>
          <w:lang w:val="nl-NL"/>
        </w:rPr>
        <w:t>in stappen van maximaal 5°C watertemperatuur per dag.</w:t>
      </w:r>
      <w:r w:rsidR="006661A5">
        <w:rPr>
          <w:rFonts w:asciiTheme="minorHAnsi" w:hAnsiTheme="minorHAnsi" w:cs="Arial"/>
          <w:sz w:val="22"/>
          <w:szCs w:val="22"/>
          <w:lang w:val="nl-NL"/>
        </w:rPr>
        <w:t xml:space="preserve"> </w:t>
      </w:r>
      <w:r w:rsidRPr="006661A5">
        <w:rPr>
          <w:rFonts w:asciiTheme="minorHAnsi" w:hAnsiTheme="minorHAnsi" w:cs="Arial"/>
          <w:sz w:val="22"/>
          <w:szCs w:val="22"/>
          <w:lang w:val="nl-NL"/>
        </w:rPr>
        <w:t>De voegen van de chape dienen in de vloerbekleding overgenomen te worden conform de richtlijnen van de TV 241 punt 7.2.5</w:t>
      </w:r>
    </w:p>
    <w:p w:rsidR="00EA686A" w:rsidRPr="006661A5" w:rsidRDefault="00EA686A" w:rsidP="00EA686A">
      <w:pPr>
        <w:pStyle w:val="TxBrp5"/>
        <w:numPr>
          <w:ilvl w:val="0"/>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De dekvloer wordt gereinigd en stofvrij gemaakt alvorens de primer aan te brengen.</w:t>
      </w:r>
    </w:p>
    <w:p w:rsidR="00EA686A" w:rsidRPr="006661A5" w:rsidRDefault="00EA686A" w:rsidP="00EA686A">
      <w:pPr>
        <w:pStyle w:val="TxBrp5"/>
        <w:numPr>
          <w:ilvl w:val="0"/>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Zand cement dekvloer</w:t>
      </w:r>
    </w:p>
    <w:p w:rsidR="00EA686A" w:rsidRPr="006661A5" w:rsidRDefault="00EA686A" w:rsidP="00EA686A">
      <w:pPr>
        <w:pStyle w:val="TxBrp5"/>
        <w:numPr>
          <w:ilvl w:val="3"/>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w:t>
      </w:r>
      <w:proofErr w:type="spellStart"/>
      <w:r w:rsidRPr="006661A5">
        <w:rPr>
          <w:rFonts w:asciiTheme="minorHAnsi" w:hAnsiTheme="minorHAnsi" w:cs="Arial"/>
          <w:sz w:val="22"/>
          <w:szCs w:val="22"/>
          <w:lang w:val="nl-NL"/>
        </w:rPr>
        <w:t>ltr</w:t>
      </w:r>
      <w:proofErr w:type="spellEnd"/>
      <w:r w:rsidR="00723F00">
        <w:rPr>
          <w:rFonts w:asciiTheme="minorHAnsi" w:hAnsiTheme="minorHAnsi" w:cs="Arial"/>
          <w:sz w:val="22"/>
          <w:szCs w:val="22"/>
          <w:lang w:val="nl-NL"/>
        </w:rPr>
        <w:t xml:space="preserve"> en een verbruik van 100-200 gr</w:t>
      </w:r>
      <w:r w:rsidRPr="006661A5">
        <w:rPr>
          <w:rFonts w:asciiTheme="minorHAnsi" w:hAnsiTheme="minorHAnsi" w:cs="Arial"/>
          <w:sz w:val="22"/>
          <w:szCs w:val="22"/>
          <w:lang w:val="nl-NL"/>
        </w:rPr>
        <w:t xml:space="preserve">/m² dient tevens het label EC1+ conform EN 13999-2/4 alsook het </w:t>
      </w:r>
      <w:proofErr w:type="spellStart"/>
      <w:r w:rsidRPr="006661A5">
        <w:rPr>
          <w:rFonts w:asciiTheme="minorHAnsi" w:hAnsiTheme="minorHAnsi" w:cs="Arial"/>
          <w:sz w:val="22"/>
          <w:szCs w:val="22"/>
          <w:lang w:val="nl-NL"/>
        </w:rPr>
        <w:t>eco</w:t>
      </w:r>
      <w:proofErr w:type="spellEnd"/>
      <w:r w:rsidRPr="006661A5">
        <w:rPr>
          <w:rFonts w:asciiTheme="minorHAnsi" w:hAnsiTheme="minorHAnsi" w:cs="Arial"/>
          <w:sz w:val="22"/>
          <w:szCs w:val="22"/>
          <w:lang w:val="nl-NL"/>
        </w:rPr>
        <w:t xml:space="preserve"> label te hebben.</w:t>
      </w:r>
    </w:p>
    <w:p w:rsidR="00EA686A" w:rsidRPr="006661A5" w:rsidRDefault="00EA686A" w:rsidP="00EA686A">
      <w:pPr>
        <w:pStyle w:val="TxBrp5"/>
        <w:numPr>
          <w:ilvl w:val="3"/>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Het verplicht egaliseren van de volledige oppervlakte in een minimale laagdikte van 2 mm, met een drukvastheid van &gt; 34,0 Newton/mm² en buigsterkte van 9,0 Newton/mm² volgens NEN-EN 13892-2:2002 na 28 dagen, toe te passen bij navraag aan de fabrikant tevens het label EC1+ alsook het 90% minder stof label te hebben. Deze zal een verbruik hebben van 1.5 kg/m² per mm laagdikte met een verpakking van 23 kg.</w:t>
      </w:r>
    </w:p>
    <w:p w:rsidR="00EA686A" w:rsidRPr="006661A5" w:rsidRDefault="00EA686A" w:rsidP="00EA686A">
      <w:pPr>
        <w:pStyle w:val="TxBrp5"/>
        <w:numPr>
          <w:ilvl w:val="3"/>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Bestaande egalisatieproducten die geen primer behoeven met een drukvastheid van &gt; 33,0 Newton/mm² en buigsterkte van 11,0 Newton/mm² volgens NEN-EN 13892-2:2002 na 28 dagen, toe te passen bij navraag aan de fabrikant tevens het label EC1+ alsook het 90% minder stof label te hebben.. Deze zal een verbruik hebben van 1.5 kg/m² per mm laagdikte met een verpakking van 23 kg.</w:t>
      </w:r>
    </w:p>
    <w:p w:rsidR="00EA686A" w:rsidRPr="006661A5" w:rsidRDefault="00EA686A" w:rsidP="00EA686A">
      <w:pPr>
        <w:pStyle w:val="TxBrp5"/>
        <w:numPr>
          <w:ilvl w:val="0"/>
          <w:numId w:val="13"/>
        </w:numPr>
        <w:spacing w:line="240" w:lineRule="auto"/>
        <w:rPr>
          <w:rFonts w:asciiTheme="minorHAnsi" w:hAnsiTheme="minorHAnsi" w:cs="Arial"/>
          <w:sz w:val="22"/>
          <w:szCs w:val="22"/>
          <w:lang w:val="nl-NL"/>
        </w:rPr>
      </w:pPr>
      <w:proofErr w:type="spellStart"/>
      <w:r w:rsidRPr="006661A5">
        <w:rPr>
          <w:rFonts w:asciiTheme="minorHAnsi" w:hAnsiTheme="minorHAnsi" w:cs="Arial"/>
          <w:sz w:val="22"/>
          <w:szCs w:val="22"/>
          <w:lang w:val="nl-NL"/>
        </w:rPr>
        <w:t>Anhydriet</w:t>
      </w:r>
      <w:proofErr w:type="spellEnd"/>
      <w:r w:rsidRPr="006661A5">
        <w:rPr>
          <w:rFonts w:asciiTheme="minorHAnsi" w:hAnsiTheme="minorHAnsi" w:cs="Arial"/>
          <w:sz w:val="22"/>
          <w:szCs w:val="22"/>
          <w:lang w:val="nl-NL"/>
        </w:rPr>
        <w:t xml:space="preserve"> dekvloer</w:t>
      </w:r>
    </w:p>
    <w:p w:rsidR="00EA686A" w:rsidRPr="006661A5" w:rsidRDefault="00EA686A" w:rsidP="00EA686A">
      <w:pPr>
        <w:pStyle w:val="TxBrp5"/>
        <w:numPr>
          <w:ilvl w:val="3"/>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voorstrijken van de dekvloer uit synthetisch </w:t>
      </w:r>
      <w:proofErr w:type="spellStart"/>
      <w:r w:rsidRPr="006661A5">
        <w:rPr>
          <w:rFonts w:asciiTheme="minorHAnsi" w:hAnsiTheme="minorHAnsi" w:cs="Arial"/>
          <w:sz w:val="22"/>
          <w:szCs w:val="22"/>
          <w:lang w:val="nl-BE"/>
        </w:rPr>
        <w:t>anhydriet</w:t>
      </w:r>
      <w:proofErr w:type="spellEnd"/>
      <w:r w:rsidRPr="006661A5">
        <w:rPr>
          <w:rFonts w:asciiTheme="minorHAnsi" w:hAnsiTheme="minorHAnsi" w:cs="Arial"/>
          <w:sz w:val="22"/>
          <w:szCs w:val="22"/>
          <w:lang w:val="nl-NL"/>
        </w:rPr>
        <w:t xml:space="preserve"> met een aangepast voorstrijkmiddel op basis van acrylaatdispersie en een soortelijk gewicht van 1,01 kg/</w:t>
      </w:r>
      <w:proofErr w:type="spellStart"/>
      <w:r w:rsidRPr="006661A5">
        <w:rPr>
          <w:rFonts w:asciiTheme="minorHAnsi" w:hAnsiTheme="minorHAnsi" w:cs="Arial"/>
          <w:sz w:val="22"/>
          <w:szCs w:val="22"/>
          <w:lang w:val="nl-NL"/>
        </w:rPr>
        <w:t>ltr</w:t>
      </w:r>
      <w:proofErr w:type="spellEnd"/>
      <w:r w:rsidRPr="006661A5">
        <w:rPr>
          <w:rFonts w:asciiTheme="minorHAnsi" w:hAnsiTheme="minorHAnsi" w:cs="Arial"/>
          <w:sz w:val="22"/>
          <w:szCs w:val="22"/>
          <w:lang w:val="nl-NL"/>
        </w:rPr>
        <w:t xml:space="preserve"> en een verbruik van 100-200 gr /m² dient tevens het label EC1+ conform EN 13999-2/4 alsook het </w:t>
      </w:r>
      <w:proofErr w:type="spellStart"/>
      <w:r w:rsidRPr="006661A5">
        <w:rPr>
          <w:rFonts w:asciiTheme="minorHAnsi" w:hAnsiTheme="minorHAnsi" w:cs="Arial"/>
          <w:sz w:val="22"/>
          <w:szCs w:val="22"/>
          <w:lang w:val="nl-NL"/>
        </w:rPr>
        <w:t>eco</w:t>
      </w:r>
      <w:proofErr w:type="spellEnd"/>
      <w:r w:rsidRPr="006661A5">
        <w:rPr>
          <w:rFonts w:asciiTheme="minorHAnsi" w:hAnsiTheme="minorHAnsi" w:cs="Arial"/>
          <w:sz w:val="22"/>
          <w:szCs w:val="22"/>
          <w:lang w:val="nl-NL"/>
        </w:rPr>
        <w:t xml:space="preserve"> label te hebben</w:t>
      </w:r>
      <w:r w:rsidR="00723F00">
        <w:rPr>
          <w:rFonts w:asciiTheme="minorHAnsi" w:hAnsiTheme="minorHAnsi" w:cs="Arial"/>
          <w:sz w:val="22"/>
          <w:szCs w:val="22"/>
          <w:lang w:val="nl-NL"/>
        </w:rPr>
        <w:t>.</w:t>
      </w:r>
    </w:p>
    <w:p w:rsidR="00EA686A" w:rsidRPr="006661A5" w:rsidRDefault="00EA686A" w:rsidP="00EA686A">
      <w:pPr>
        <w:pStyle w:val="TxBrp5"/>
        <w:numPr>
          <w:ilvl w:val="3"/>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Dit product moet aanbevolen zijn door de vinylfabrikant.</w:t>
      </w:r>
    </w:p>
    <w:p w:rsidR="00EA686A" w:rsidRPr="006661A5" w:rsidRDefault="00EA686A" w:rsidP="00EA686A">
      <w:pPr>
        <w:pStyle w:val="TxBrp5"/>
        <w:numPr>
          <w:ilvl w:val="3"/>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6661A5">
        <w:rPr>
          <w:rFonts w:asciiTheme="minorHAnsi" w:hAnsiTheme="minorHAnsi" w:cs="Arial"/>
          <w:sz w:val="22"/>
          <w:szCs w:val="22"/>
          <w:lang w:val="nl-NL"/>
        </w:rPr>
        <w:t>Alpha</w:t>
      </w:r>
      <w:proofErr w:type="spellEnd"/>
      <w:r w:rsidRPr="006661A5">
        <w:rPr>
          <w:rFonts w:asciiTheme="minorHAnsi" w:hAnsiTheme="minorHAnsi" w:cs="Arial"/>
          <w:sz w:val="22"/>
          <w:szCs w:val="22"/>
          <w:lang w:val="nl-NL"/>
        </w:rPr>
        <w:t>-</w:t>
      </w:r>
      <w:proofErr w:type="spellStart"/>
      <w:r w:rsidRPr="006661A5">
        <w:rPr>
          <w:rFonts w:asciiTheme="minorHAnsi" w:hAnsiTheme="minorHAnsi" w:cs="Arial"/>
          <w:sz w:val="22"/>
          <w:szCs w:val="22"/>
          <w:lang w:val="nl-NL"/>
        </w:rPr>
        <w:t>Halfhydraat</w:t>
      </w:r>
      <w:proofErr w:type="spellEnd"/>
      <w:r w:rsidRPr="006661A5">
        <w:rPr>
          <w:rFonts w:asciiTheme="minorHAnsi" w:hAnsiTheme="minorHAnsi" w:cs="Arial"/>
          <w:sz w:val="22"/>
          <w:szCs w:val="22"/>
          <w:lang w:val="nl-NL"/>
        </w:rPr>
        <w:t xml:space="preserve"> met een drukvastheid van &gt; 35,0 Newton/mm² en buigsterkte van 9,0 Newton/mm² volgens NEN-EN 13892-2:2002 na 28 dagen, toe te passen bij navraag aan de fabrikant tevens het label EC1+ alsook het 90% minder stof label te hebben. Deze zal een verbruik hebben van 1.5 kg/m² per mm laagdikte met een verpakking van 23 kg.</w:t>
      </w:r>
    </w:p>
    <w:p w:rsidR="00EA686A" w:rsidRPr="006661A5" w:rsidRDefault="00EA686A" w:rsidP="00EA686A">
      <w:pPr>
        <w:pStyle w:val="TxBrp5"/>
        <w:numPr>
          <w:ilvl w:val="3"/>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Bestaande egalisatieproducten die geen primer behoeven op basis van  Calciumsulfaat-</w:t>
      </w:r>
      <w:proofErr w:type="spellStart"/>
      <w:r w:rsidRPr="006661A5">
        <w:rPr>
          <w:rFonts w:asciiTheme="minorHAnsi" w:hAnsiTheme="minorHAnsi" w:cs="Arial"/>
          <w:sz w:val="22"/>
          <w:szCs w:val="22"/>
          <w:lang w:val="nl-NL"/>
        </w:rPr>
        <w:t>hemidraat</w:t>
      </w:r>
      <w:proofErr w:type="spellEnd"/>
      <w:r w:rsidRPr="006661A5">
        <w:rPr>
          <w:rFonts w:asciiTheme="minorHAnsi" w:hAnsiTheme="minorHAnsi" w:cs="Arial"/>
          <w:sz w:val="22"/>
          <w:szCs w:val="22"/>
          <w:lang w:val="nl-NL"/>
        </w:rPr>
        <w:t xml:space="preserve"> met een bijzonder hoog gehalte aan kun</w:t>
      </w:r>
      <w:r w:rsidR="00723F00">
        <w:rPr>
          <w:rFonts w:asciiTheme="minorHAnsi" w:hAnsiTheme="minorHAnsi" w:cs="Arial"/>
          <w:sz w:val="22"/>
          <w:szCs w:val="22"/>
          <w:lang w:val="nl-NL"/>
        </w:rPr>
        <w:t>st</w:t>
      </w:r>
      <w:r w:rsidRPr="006661A5">
        <w:rPr>
          <w:rFonts w:asciiTheme="minorHAnsi" w:hAnsiTheme="minorHAnsi" w:cs="Arial"/>
          <w:sz w:val="22"/>
          <w:szCs w:val="22"/>
          <w:lang w:val="nl-NL"/>
        </w:rPr>
        <w:t>stofbindmiddelen met een drukvastheid van &gt; 30,0 Newton/mm² en buigsterkte van 11,0 Newton/mm² volgens NEN-EN 13892-2:2002 na 28 dagen, toe te passen bij navraag aan de fabrikant tevens het label EC1+ alsook het 90% minder stof label te hebben. Deze zal een verbruik hebben van 1.5 kg/m² per mm laagdikte met een verpakking van 23 kg.</w:t>
      </w:r>
    </w:p>
    <w:p w:rsidR="00EA686A" w:rsidRPr="006661A5" w:rsidRDefault="00EA686A" w:rsidP="00EA686A">
      <w:pPr>
        <w:pStyle w:val="TxBrp5"/>
        <w:numPr>
          <w:ilvl w:val="0"/>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De laagdikte en weerstand van de egalisatie is in functie van de permanente puntbelasting en de aard van het verkeer.</w:t>
      </w:r>
    </w:p>
    <w:p w:rsidR="00EA686A" w:rsidRPr="006661A5" w:rsidRDefault="00EA686A" w:rsidP="00EA686A">
      <w:pPr>
        <w:pStyle w:val="TxBrp5"/>
        <w:numPr>
          <w:ilvl w:val="0"/>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 xml:space="preserve">Voor het bekomen van een effen oppervlakte zal de </w:t>
      </w:r>
      <w:proofErr w:type="spellStart"/>
      <w:r w:rsidRPr="006661A5">
        <w:rPr>
          <w:rFonts w:asciiTheme="minorHAnsi" w:hAnsiTheme="minorHAnsi" w:cs="Arial"/>
          <w:sz w:val="22"/>
          <w:szCs w:val="22"/>
          <w:lang w:val="nl-NL"/>
        </w:rPr>
        <w:t>egalisatielaag</w:t>
      </w:r>
      <w:proofErr w:type="spellEnd"/>
      <w:r w:rsidRPr="006661A5">
        <w:rPr>
          <w:rFonts w:asciiTheme="minorHAnsi" w:hAnsiTheme="minorHAnsi" w:cs="Arial"/>
          <w:sz w:val="22"/>
          <w:szCs w:val="22"/>
          <w:lang w:val="nl-NL"/>
        </w:rPr>
        <w:t xml:space="preserve"> worden opgeschuurd.</w:t>
      </w:r>
    </w:p>
    <w:p w:rsidR="00EA686A" w:rsidRPr="006661A5" w:rsidRDefault="00EA686A" w:rsidP="00EA686A">
      <w:pPr>
        <w:pStyle w:val="TxBrp5"/>
        <w:numPr>
          <w:ilvl w:val="0"/>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G</w:t>
      </w:r>
      <w:proofErr w:type="spellStart"/>
      <w:r w:rsidRPr="006661A5">
        <w:rPr>
          <w:rFonts w:asciiTheme="minorHAnsi" w:hAnsiTheme="minorHAnsi" w:cs="Arial"/>
          <w:sz w:val="22"/>
          <w:szCs w:val="22"/>
          <w:lang w:val="nl-BE"/>
        </w:rPr>
        <w:t>ebruik</w:t>
      </w:r>
      <w:proofErr w:type="spellEnd"/>
      <w:r w:rsidRPr="006661A5">
        <w:rPr>
          <w:rFonts w:asciiTheme="minorHAnsi" w:hAnsiTheme="minorHAnsi" w:cs="Arial"/>
          <w:sz w:val="22"/>
          <w:szCs w:val="22"/>
          <w:lang w:val="nl-BE"/>
        </w:rPr>
        <w:t xml:space="preserve"> in één ruimte bij één kleur, dezelfde batchnummers en opeenvolgende rolnummers om kleur- en structuurverschillen te voorkomen.</w:t>
      </w:r>
    </w:p>
    <w:p w:rsidR="00EA686A" w:rsidRPr="006661A5" w:rsidRDefault="00EA686A" w:rsidP="00EA686A">
      <w:pPr>
        <w:pStyle w:val="TxBrp5"/>
        <w:numPr>
          <w:ilvl w:val="0"/>
          <w:numId w:val="8"/>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De banen worden gestort geplaatst tenzij anders wordt vermeld .</w:t>
      </w:r>
    </w:p>
    <w:p w:rsidR="00EA686A" w:rsidRPr="006661A5" w:rsidRDefault="00EA686A" w:rsidP="00EA686A">
      <w:pPr>
        <w:pStyle w:val="TxBrp5"/>
        <w:numPr>
          <w:ilvl w:val="0"/>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vinyl dient verlijmd te worden met een type lijm op basis van hoogwaardige </w:t>
      </w:r>
      <w:r w:rsidRPr="006661A5">
        <w:rPr>
          <w:rFonts w:asciiTheme="minorHAnsi" w:hAnsiTheme="minorHAnsi" w:cs="Arial"/>
          <w:sz w:val="22"/>
          <w:szCs w:val="22"/>
          <w:lang w:val="nl-NL"/>
        </w:rPr>
        <w:lastRenderedPageBreak/>
        <w:t>acrylaatdispersie met een soortelijk gewicht van 1.27 kg/</w:t>
      </w:r>
      <w:proofErr w:type="spellStart"/>
      <w:r w:rsidRPr="006661A5">
        <w:rPr>
          <w:rFonts w:asciiTheme="minorHAnsi" w:hAnsiTheme="minorHAnsi" w:cs="Arial"/>
          <w:sz w:val="22"/>
          <w:szCs w:val="22"/>
          <w:lang w:val="nl-NL"/>
        </w:rPr>
        <w:t>ltr</w:t>
      </w:r>
      <w:proofErr w:type="spellEnd"/>
      <w:r w:rsidRPr="006661A5">
        <w:rPr>
          <w:rFonts w:asciiTheme="minorHAnsi" w:hAnsiTheme="minorHAnsi" w:cs="Arial"/>
          <w:sz w:val="22"/>
          <w:szCs w:val="22"/>
          <w:lang w:val="nl-NL"/>
        </w:rPr>
        <w:t xml:space="preserve">. en een verbruik van 225-275 gr/m² en dient tevens het label EC1+ conform EN 13999-2/4 alsook het label Der </w:t>
      </w:r>
      <w:proofErr w:type="spellStart"/>
      <w:r w:rsidRPr="006661A5">
        <w:rPr>
          <w:rFonts w:asciiTheme="minorHAnsi" w:hAnsiTheme="minorHAnsi" w:cs="Arial"/>
          <w:sz w:val="22"/>
          <w:szCs w:val="22"/>
          <w:lang w:val="nl-NL"/>
        </w:rPr>
        <w:t>Blaue</w:t>
      </w:r>
      <w:proofErr w:type="spellEnd"/>
      <w:r w:rsidRPr="006661A5">
        <w:rPr>
          <w:rFonts w:asciiTheme="minorHAnsi" w:hAnsiTheme="minorHAnsi" w:cs="Arial"/>
          <w:sz w:val="22"/>
          <w:szCs w:val="22"/>
          <w:lang w:val="nl-NL"/>
        </w:rPr>
        <w:t xml:space="preserve"> Engel te hebben. Deze lijm wordt steeds aangebracht met een A2 vertanding en dient door de vinylfabrikant goedgekeurd te worden.</w:t>
      </w:r>
    </w:p>
    <w:p w:rsidR="00EA686A" w:rsidRPr="006661A5" w:rsidRDefault="00EA686A" w:rsidP="00EA686A">
      <w:pPr>
        <w:pStyle w:val="TxBrp5"/>
        <w:numPr>
          <w:ilvl w:val="0"/>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vinyl moet in een halfdroog </w:t>
      </w:r>
      <w:proofErr w:type="spellStart"/>
      <w:r w:rsidRPr="006661A5">
        <w:rPr>
          <w:rFonts w:asciiTheme="minorHAnsi" w:hAnsiTheme="minorHAnsi" w:cs="Arial"/>
          <w:sz w:val="22"/>
          <w:szCs w:val="22"/>
          <w:lang w:val="nl-NL"/>
        </w:rPr>
        <w:t>lijmbed</w:t>
      </w:r>
      <w:proofErr w:type="spellEnd"/>
      <w:r w:rsidRPr="006661A5">
        <w:rPr>
          <w:rFonts w:asciiTheme="minorHAnsi" w:hAnsiTheme="minorHAnsi" w:cs="Arial"/>
          <w:sz w:val="22"/>
          <w:szCs w:val="22"/>
          <w:lang w:val="nl-NL"/>
        </w:rPr>
        <w:t xml:space="preserve"> worden gelegd. </w:t>
      </w:r>
    </w:p>
    <w:p w:rsidR="00EA686A" w:rsidRPr="006661A5" w:rsidRDefault="00EA686A" w:rsidP="00EA686A">
      <w:pPr>
        <w:pStyle w:val="TxBrp5"/>
        <w:numPr>
          <w:ilvl w:val="0"/>
          <w:numId w:val="8"/>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Het walsen van het vinyl gebeurt met een wals van ca. 65 kg in twee richtingen, eerst in de breedte dan in de lengte van de gelegde banen. Waar het vinyl niet gewalst kan worden met de grote wals gebruik maken v</w:t>
      </w:r>
      <w:r w:rsidR="005171E0" w:rsidRPr="006661A5">
        <w:rPr>
          <w:rFonts w:asciiTheme="minorHAnsi" w:hAnsiTheme="minorHAnsi" w:cs="Arial"/>
          <w:sz w:val="22"/>
          <w:szCs w:val="22"/>
          <w:lang w:val="nl-NL"/>
        </w:rPr>
        <w:t xml:space="preserve">an een handwals. </w:t>
      </w:r>
    </w:p>
    <w:p w:rsidR="00EA686A" w:rsidRPr="006661A5" w:rsidRDefault="00EA686A" w:rsidP="00EA686A">
      <w:pPr>
        <w:pStyle w:val="TxBrp5"/>
        <w:numPr>
          <w:ilvl w:val="0"/>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 xml:space="preserve">Nadat de lijm volledig is afgebonden worden de naden van de banen uitgefreesd en  onderling gelast door het insmelten van een vinyllasdraad.  </w:t>
      </w:r>
    </w:p>
    <w:p w:rsidR="00EA686A" w:rsidRPr="006661A5" w:rsidRDefault="00EA686A" w:rsidP="00EA686A">
      <w:pPr>
        <w:pStyle w:val="TxBrp5"/>
        <w:numPr>
          <w:ilvl w:val="0"/>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De vinyl wordt tegen de wand afgewerkt in functie van de gekozen plint.</w:t>
      </w:r>
    </w:p>
    <w:p w:rsidR="00EA686A" w:rsidRPr="006661A5" w:rsidRDefault="00EA686A" w:rsidP="00EA686A">
      <w:pPr>
        <w:pStyle w:val="TxBrp5"/>
        <w:numPr>
          <w:ilvl w:val="0"/>
          <w:numId w:val="13"/>
        </w:numPr>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Opkuisen en reinigen (neutraal reinigingsproduct)van de vloerbekleding, inbegrepen het verwijderen van de overtollige kit.</w:t>
      </w:r>
    </w:p>
    <w:p w:rsidR="00EA686A" w:rsidRPr="006661A5" w:rsidRDefault="00EA686A" w:rsidP="00EA686A">
      <w:pPr>
        <w:tabs>
          <w:tab w:val="left" w:pos="323"/>
        </w:tabs>
        <w:rPr>
          <w:rFonts w:asciiTheme="minorHAnsi" w:hAnsiTheme="minorHAnsi" w:cs="Arial"/>
          <w:sz w:val="22"/>
          <w:szCs w:val="22"/>
          <w:u w:val="single"/>
          <w:lang w:val="nl-NL"/>
        </w:rPr>
      </w:pPr>
    </w:p>
    <w:p w:rsidR="00EA686A" w:rsidRPr="006661A5" w:rsidRDefault="00EA686A" w:rsidP="00EA686A">
      <w:pPr>
        <w:pStyle w:val="TxBrp4"/>
        <w:spacing w:line="240" w:lineRule="auto"/>
        <w:rPr>
          <w:rFonts w:asciiTheme="minorHAnsi" w:hAnsiTheme="minorHAnsi" w:cs="Arial"/>
          <w:sz w:val="22"/>
          <w:szCs w:val="22"/>
          <w:u w:val="single"/>
          <w:lang w:val="nl-NL"/>
        </w:rPr>
      </w:pPr>
      <w:r w:rsidRPr="006661A5">
        <w:rPr>
          <w:rFonts w:asciiTheme="minorHAnsi" w:hAnsiTheme="minorHAnsi" w:cs="Arial"/>
          <w:sz w:val="22"/>
          <w:szCs w:val="22"/>
          <w:u w:val="single"/>
          <w:lang w:val="nl-NL"/>
        </w:rPr>
        <w:t>Bescherming</w:t>
      </w:r>
    </w:p>
    <w:p w:rsidR="00EA686A" w:rsidRPr="006661A5" w:rsidRDefault="00EA686A" w:rsidP="00EA686A">
      <w:pPr>
        <w:rPr>
          <w:rFonts w:asciiTheme="minorHAnsi" w:eastAsia="MS Mincho" w:hAnsiTheme="minorHAnsi" w:cs="ArialMT"/>
          <w:sz w:val="22"/>
          <w:szCs w:val="22"/>
          <w:lang w:val="nl-NL" w:eastAsia="ja-JP"/>
        </w:rPr>
      </w:pPr>
      <w:r w:rsidRPr="006661A5">
        <w:rPr>
          <w:rFonts w:asciiTheme="minorHAnsi" w:eastAsia="MS Mincho" w:hAnsiTheme="minorHAnsi" w:cs="ArialMT"/>
          <w:sz w:val="22"/>
          <w:szCs w:val="22"/>
          <w:lang w:val="nl-NL" w:eastAsia="ja-JP"/>
        </w:rPr>
        <w:t>De vloerbekleding dient gedurende de volledige duur van de werfwerkzaamheden beschermd te</w:t>
      </w:r>
    </w:p>
    <w:p w:rsidR="00EA686A" w:rsidRPr="006661A5" w:rsidRDefault="00EA686A" w:rsidP="00EA686A">
      <w:pPr>
        <w:rPr>
          <w:rFonts w:asciiTheme="minorHAnsi" w:eastAsia="MS Mincho" w:hAnsiTheme="minorHAnsi" w:cs="ArialMT"/>
          <w:sz w:val="22"/>
          <w:szCs w:val="22"/>
          <w:lang w:val="nl-NL" w:eastAsia="ja-JP"/>
        </w:rPr>
      </w:pPr>
      <w:r w:rsidRPr="006661A5">
        <w:rPr>
          <w:rFonts w:asciiTheme="minorHAnsi" w:eastAsia="MS Mincho" w:hAnsiTheme="minorHAnsi" w:cs="ArialMT"/>
          <w:sz w:val="22"/>
          <w:szCs w:val="22"/>
          <w:lang w:val="nl-NL" w:eastAsia="ja-JP"/>
        </w:rPr>
        <w:t>worden. De aannemer kiest hiertoe een aangepaste beschermfolie of gelijkwaardig, in functie</w:t>
      </w:r>
    </w:p>
    <w:p w:rsidR="00EA686A" w:rsidRPr="006661A5" w:rsidRDefault="00EA686A" w:rsidP="00EA686A">
      <w:pPr>
        <w:pStyle w:val="TxBrp4"/>
        <w:spacing w:line="240" w:lineRule="auto"/>
        <w:rPr>
          <w:rFonts w:asciiTheme="minorHAnsi" w:hAnsiTheme="minorHAnsi" w:cs="Arial"/>
          <w:sz w:val="22"/>
          <w:szCs w:val="22"/>
          <w:lang w:val="nl-NL"/>
        </w:rPr>
      </w:pPr>
      <w:r w:rsidRPr="006661A5">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rsidR="00EA686A" w:rsidRPr="006661A5" w:rsidRDefault="00EA686A" w:rsidP="00EA686A">
      <w:pPr>
        <w:pStyle w:val="TxBrp11"/>
        <w:tabs>
          <w:tab w:val="left" w:pos="204"/>
        </w:tabs>
        <w:spacing w:line="240" w:lineRule="auto"/>
        <w:rPr>
          <w:rFonts w:asciiTheme="minorHAnsi" w:hAnsiTheme="minorHAnsi" w:cs="Arial"/>
          <w:sz w:val="22"/>
          <w:szCs w:val="22"/>
          <w:lang w:val="nl-NL"/>
        </w:rPr>
      </w:pPr>
    </w:p>
    <w:p w:rsidR="00EA686A" w:rsidRPr="006661A5" w:rsidRDefault="00EA686A" w:rsidP="00EA686A">
      <w:pPr>
        <w:rPr>
          <w:rFonts w:asciiTheme="minorHAnsi" w:hAnsiTheme="minorHAnsi" w:cs="Arial"/>
          <w:sz w:val="22"/>
          <w:szCs w:val="22"/>
          <w:u w:val="single"/>
          <w:lang w:val="nl-NL"/>
        </w:rPr>
      </w:pPr>
      <w:r w:rsidRPr="006661A5">
        <w:rPr>
          <w:rFonts w:asciiTheme="minorHAnsi" w:hAnsiTheme="minorHAnsi" w:cs="Arial"/>
          <w:sz w:val="22"/>
          <w:szCs w:val="22"/>
          <w:u w:val="single"/>
          <w:lang w:val="nl-NL"/>
        </w:rPr>
        <w:t>Onderhoud &amp; vloerverzorging:</w:t>
      </w:r>
    </w:p>
    <w:p w:rsidR="00EA686A" w:rsidRPr="006661A5" w:rsidRDefault="00EA686A" w:rsidP="00EA686A">
      <w:pPr>
        <w:pStyle w:val="TxBrp4"/>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rsidR="00EA686A" w:rsidRPr="006661A5" w:rsidRDefault="00EA686A" w:rsidP="00EA686A">
      <w:pPr>
        <w:pStyle w:val="TxBrp4"/>
        <w:spacing w:line="240" w:lineRule="auto"/>
        <w:rPr>
          <w:rFonts w:asciiTheme="minorHAnsi" w:hAnsiTheme="minorHAnsi" w:cs="Arial"/>
          <w:sz w:val="22"/>
          <w:szCs w:val="22"/>
          <w:lang w:val="nl-NL"/>
        </w:rPr>
      </w:pPr>
    </w:p>
    <w:p w:rsidR="00EA686A" w:rsidRPr="006661A5" w:rsidRDefault="00EA686A" w:rsidP="00EA686A">
      <w:pPr>
        <w:rPr>
          <w:rFonts w:asciiTheme="minorHAnsi" w:hAnsiTheme="minorHAnsi" w:cs="Arial"/>
          <w:sz w:val="22"/>
          <w:szCs w:val="22"/>
          <w:lang w:val="nl-BE"/>
        </w:rPr>
      </w:pPr>
      <w:r w:rsidRPr="006661A5">
        <w:rPr>
          <w:rFonts w:asciiTheme="minorHAnsi" w:hAnsiTheme="minorHAnsi" w:cs="Arial"/>
          <w:sz w:val="22"/>
          <w:szCs w:val="22"/>
          <w:u w:val="single"/>
          <w:lang w:val="nl-BE"/>
        </w:rPr>
        <w:t>Preventieve maatregelen</w:t>
      </w:r>
    </w:p>
    <w:p w:rsidR="00EA686A" w:rsidRPr="006661A5" w:rsidRDefault="00EA686A" w:rsidP="00EA686A">
      <w:pPr>
        <w:pStyle w:val="TxBrp4"/>
        <w:spacing w:line="240" w:lineRule="auto"/>
        <w:rPr>
          <w:rFonts w:asciiTheme="minorHAnsi" w:hAnsiTheme="minorHAnsi" w:cs="Arial"/>
          <w:sz w:val="22"/>
          <w:szCs w:val="22"/>
          <w:lang w:val="nl-NL"/>
        </w:rPr>
      </w:pPr>
      <w:r w:rsidRPr="006661A5">
        <w:rPr>
          <w:rFonts w:asciiTheme="minorHAnsi" w:hAnsiTheme="minorHAnsi" w:cs="Arial"/>
          <w:sz w:val="22"/>
          <w:szCs w:val="22"/>
          <w:lang w:val="nl-NL"/>
        </w:rPr>
        <w:t>Voorzie een getuft s</w:t>
      </w:r>
      <w:r w:rsidR="005171E0" w:rsidRPr="006661A5">
        <w:rPr>
          <w:rFonts w:asciiTheme="minorHAnsi" w:hAnsiTheme="minorHAnsi" w:cs="Arial"/>
          <w:sz w:val="22"/>
          <w:szCs w:val="22"/>
          <w:lang w:val="nl-NL"/>
        </w:rPr>
        <w:t>choonlooptapijt met</w:t>
      </w:r>
      <w:r w:rsidRPr="006661A5">
        <w:rPr>
          <w:rFonts w:asciiTheme="minorHAnsi" w:hAnsiTheme="minorHAnsi" w:cs="Arial"/>
          <w:sz w:val="22"/>
          <w:szCs w:val="22"/>
          <w:lang w:val="nl-NL"/>
        </w:rPr>
        <w:t xml:space="preserve"> schraapgarens van ca 10 mm dik en ca 3700 gram/m² met een 5/32” gesneden pool van 100% polyamide BCF </w:t>
      </w:r>
      <w:proofErr w:type="spellStart"/>
      <w:r w:rsidRPr="006661A5">
        <w:rPr>
          <w:rFonts w:asciiTheme="minorHAnsi" w:hAnsiTheme="minorHAnsi" w:cs="Arial"/>
          <w:sz w:val="22"/>
          <w:szCs w:val="22"/>
          <w:lang w:val="nl-NL"/>
        </w:rPr>
        <w:t>Laufaron</w:t>
      </w:r>
      <w:proofErr w:type="spellEnd"/>
      <w:r w:rsidRPr="006661A5">
        <w:rPr>
          <w:rFonts w:asciiTheme="minorHAnsi" w:hAnsiTheme="minorHAnsi" w:cs="Arial"/>
          <w:sz w:val="22"/>
          <w:szCs w:val="22"/>
          <w:lang w:val="nl-NL"/>
        </w:rPr>
        <w:t xml:space="preserve"> 20 en 420 </w:t>
      </w:r>
      <w:proofErr w:type="spellStart"/>
      <w:r w:rsidRPr="006661A5">
        <w:rPr>
          <w:rFonts w:asciiTheme="minorHAnsi" w:hAnsiTheme="minorHAnsi" w:cs="Arial"/>
          <w:sz w:val="22"/>
          <w:szCs w:val="22"/>
          <w:lang w:val="nl-NL"/>
        </w:rPr>
        <w:t>dtex</w:t>
      </w:r>
      <w:proofErr w:type="spellEnd"/>
      <w:r w:rsidRPr="006661A5">
        <w:rPr>
          <w:rFonts w:asciiTheme="minorHAnsi" w:hAnsiTheme="minorHAnsi" w:cs="Arial"/>
          <w:sz w:val="22"/>
          <w:szCs w:val="22"/>
          <w:lang w:val="nl-NL"/>
        </w:rPr>
        <w:t>, pigment gekleurd en verankerd in een soepele en waterdichte vinyl backing. Het schoonlooptapijt is te voorzien aan alle ingangen van het gebouw, is aangepast aan de intensiteit van het verkeer en bij voorkeur telkens minimum 6 m lang.</w:t>
      </w:r>
    </w:p>
    <w:p w:rsidR="00EA686A" w:rsidRPr="006661A5" w:rsidRDefault="00EA686A" w:rsidP="00EA686A">
      <w:pPr>
        <w:pStyle w:val="TxBrp5"/>
        <w:spacing w:line="240" w:lineRule="auto"/>
        <w:ind w:left="0" w:firstLine="0"/>
        <w:rPr>
          <w:rFonts w:asciiTheme="minorHAnsi" w:hAnsiTheme="minorHAnsi" w:cs="Arial"/>
          <w:sz w:val="22"/>
          <w:szCs w:val="22"/>
          <w:lang w:val="nl-NL"/>
        </w:rPr>
      </w:pPr>
    </w:p>
    <w:p w:rsidR="00EA686A" w:rsidRPr="006661A5" w:rsidRDefault="00EA686A" w:rsidP="00EA686A">
      <w:pPr>
        <w:rPr>
          <w:rFonts w:asciiTheme="minorHAnsi" w:hAnsiTheme="minorHAnsi" w:cs="Arial"/>
          <w:sz w:val="22"/>
          <w:szCs w:val="22"/>
          <w:u w:val="single"/>
          <w:lang w:val="nl-NL"/>
        </w:rPr>
      </w:pPr>
      <w:r w:rsidRPr="006661A5">
        <w:rPr>
          <w:rFonts w:asciiTheme="minorHAnsi" w:hAnsiTheme="minorHAnsi" w:cs="Arial"/>
          <w:sz w:val="22"/>
          <w:szCs w:val="22"/>
          <w:u w:val="single"/>
          <w:lang w:val="nl-NL"/>
        </w:rPr>
        <w:t>Bijzondere garantieverzekering voor werven vanaf 2.000 m²:</w:t>
      </w:r>
    </w:p>
    <w:p w:rsidR="00EA686A" w:rsidRPr="006661A5" w:rsidRDefault="00EA686A" w:rsidP="00EA686A">
      <w:pPr>
        <w:ind w:left="360"/>
        <w:rPr>
          <w:rFonts w:asciiTheme="minorHAnsi" w:hAnsiTheme="minorHAnsi" w:cs="Arial"/>
          <w:sz w:val="22"/>
          <w:szCs w:val="22"/>
          <w:lang w:val="nl-NL"/>
        </w:rPr>
      </w:pPr>
    </w:p>
    <w:p w:rsidR="00EA686A" w:rsidRPr="006661A5" w:rsidRDefault="00EA686A" w:rsidP="00EA686A">
      <w:pPr>
        <w:pStyle w:val="TxBrp3"/>
        <w:tabs>
          <w:tab w:val="clear" w:pos="204"/>
        </w:tabs>
        <w:spacing w:line="240" w:lineRule="auto"/>
        <w:rPr>
          <w:rFonts w:asciiTheme="minorHAnsi" w:hAnsiTheme="minorHAnsi" w:cs="Arial"/>
          <w:sz w:val="22"/>
          <w:szCs w:val="22"/>
          <w:lang w:val="nl-BE"/>
        </w:rPr>
      </w:pPr>
      <w:r w:rsidRPr="006661A5">
        <w:rPr>
          <w:rFonts w:asciiTheme="minorHAnsi" w:hAnsiTheme="minorHAnsi" w:cs="Arial"/>
          <w:sz w:val="22"/>
          <w:szCs w:val="22"/>
          <w:lang w:val="nl-BE"/>
        </w:rPr>
        <w:t>Een garantieverzekering van 10 jaar wordt voorzien door de fabrikant van het vinyl, zowel op het product als op de uitvoering</w:t>
      </w:r>
    </w:p>
    <w:p w:rsidR="00EA686A" w:rsidRPr="006661A5" w:rsidRDefault="00EA686A" w:rsidP="00EA686A">
      <w:pPr>
        <w:pStyle w:val="TxBrp3"/>
        <w:tabs>
          <w:tab w:val="clear" w:pos="204"/>
        </w:tabs>
        <w:spacing w:line="240" w:lineRule="auto"/>
        <w:rPr>
          <w:rFonts w:asciiTheme="minorHAnsi" w:hAnsiTheme="minorHAnsi" w:cs="Arial"/>
          <w:sz w:val="22"/>
          <w:szCs w:val="22"/>
          <w:lang w:val="nl-BE"/>
        </w:rPr>
      </w:pPr>
      <w:r w:rsidRPr="006661A5">
        <w:rPr>
          <w:rFonts w:asciiTheme="minorHAnsi" w:hAnsiTheme="minorHAnsi" w:cs="Arial"/>
          <w:sz w:val="22"/>
          <w:szCs w:val="22"/>
          <w:lang w:val="nl-BE"/>
        </w:rPr>
        <w:t>De garantieverzekering is alleen maar toegekend indien er gewerkt is met een plaatsingsfirma die door de fabrikant erkend wordt.</w:t>
      </w:r>
    </w:p>
    <w:p w:rsidR="00EA686A" w:rsidRPr="006661A5" w:rsidRDefault="00EA686A" w:rsidP="00EA686A">
      <w:pPr>
        <w:pStyle w:val="TxBrp3"/>
        <w:tabs>
          <w:tab w:val="clear" w:pos="204"/>
        </w:tabs>
        <w:spacing w:line="240" w:lineRule="auto"/>
        <w:rPr>
          <w:rFonts w:asciiTheme="minorHAnsi" w:hAnsiTheme="minorHAnsi" w:cs="Arial"/>
          <w:sz w:val="22"/>
          <w:szCs w:val="22"/>
          <w:lang w:val="nl-BE"/>
        </w:rPr>
      </w:pPr>
      <w:r w:rsidRPr="006661A5">
        <w:rPr>
          <w:rFonts w:asciiTheme="minorHAnsi" w:hAnsiTheme="minorHAnsi" w:cs="Arial"/>
          <w:sz w:val="22"/>
          <w:szCs w:val="22"/>
          <w:lang w:val="nl-BE"/>
        </w:rPr>
        <w:t>Te dien einde machtigen algemeen aannemer – opdrachtgever – plaatsingsbedrijf de fabrikant regelmatig de werf te controleren en dit volgens een vooraf vastgestelde procedure:</w:t>
      </w:r>
    </w:p>
    <w:p w:rsidR="00EA686A" w:rsidRPr="006661A5" w:rsidRDefault="00EA686A" w:rsidP="00EA686A">
      <w:pPr>
        <w:numPr>
          <w:ilvl w:val="0"/>
          <w:numId w:val="5"/>
        </w:numPr>
        <w:rPr>
          <w:rFonts w:asciiTheme="minorHAnsi" w:hAnsiTheme="minorHAnsi" w:cs="Arial"/>
          <w:sz w:val="22"/>
          <w:szCs w:val="22"/>
          <w:lang w:val="nl-BE"/>
        </w:rPr>
      </w:pPr>
      <w:r w:rsidRPr="006661A5">
        <w:rPr>
          <w:rFonts w:asciiTheme="minorHAnsi" w:hAnsiTheme="minorHAnsi" w:cs="Arial"/>
          <w:sz w:val="22"/>
          <w:szCs w:val="22"/>
          <w:lang w:val="nl-BE"/>
        </w:rPr>
        <w:t>Inschrijven in lastenboek</w:t>
      </w:r>
    </w:p>
    <w:p w:rsidR="00EA686A" w:rsidRPr="006661A5" w:rsidRDefault="00EA686A" w:rsidP="00EA686A">
      <w:pPr>
        <w:numPr>
          <w:ilvl w:val="1"/>
          <w:numId w:val="5"/>
        </w:numPr>
        <w:rPr>
          <w:rFonts w:asciiTheme="minorHAnsi" w:hAnsiTheme="minorHAnsi" w:cs="Arial"/>
          <w:sz w:val="22"/>
          <w:szCs w:val="22"/>
          <w:lang w:val="nl-BE"/>
        </w:rPr>
      </w:pPr>
      <w:r w:rsidRPr="006661A5">
        <w:rPr>
          <w:rFonts w:asciiTheme="minorHAnsi" w:hAnsiTheme="minorHAnsi" w:cs="Arial"/>
          <w:sz w:val="22"/>
          <w:szCs w:val="22"/>
          <w:lang w:val="nl-BE"/>
        </w:rPr>
        <w:t>Aanbesteding / prijsvraag algemeen aannemer</w:t>
      </w:r>
    </w:p>
    <w:p w:rsidR="00EA686A" w:rsidRPr="006661A5" w:rsidRDefault="00EA686A" w:rsidP="00EA686A">
      <w:pPr>
        <w:numPr>
          <w:ilvl w:val="1"/>
          <w:numId w:val="5"/>
        </w:numPr>
        <w:rPr>
          <w:rFonts w:asciiTheme="minorHAnsi" w:hAnsiTheme="minorHAnsi" w:cs="Arial"/>
          <w:sz w:val="22"/>
          <w:szCs w:val="22"/>
          <w:lang w:val="nl-BE"/>
        </w:rPr>
      </w:pPr>
      <w:r w:rsidRPr="006661A5">
        <w:rPr>
          <w:rFonts w:asciiTheme="minorHAnsi" w:hAnsiTheme="minorHAnsi" w:cs="Arial"/>
          <w:sz w:val="22"/>
          <w:szCs w:val="22"/>
          <w:lang w:val="nl-BE"/>
        </w:rPr>
        <w:t>Vraag opdrachtgever</w:t>
      </w:r>
    </w:p>
    <w:p w:rsidR="00EA686A" w:rsidRPr="006661A5" w:rsidRDefault="00EA686A" w:rsidP="00EA686A">
      <w:pPr>
        <w:numPr>
          <w:ilvl w:val="0"/>
          <w:numId w:val="5"/>
        </w:numPr>
        <w:rPr>
          <w:rFonts w:asciiTheme="minorHAnsi" w:hAnsiTheme="minorHAnsi" w:cs="Arial"/>
          <w:sz w:val="22"/>
          <w:szCs w:val="22"/>
          <w:lang w:val="nl-BE"/>
        </w:rPr>
      </w:pPr>
      <w:r w:rsidRPr="006661A5">
        <w:rPr>
          <w:rFonts w:asciiTheme="minorHAnsi" w:hAnsiTheme="minorHAnsi" w:cs="Arial"/>
          <w:sz w:val="22"/>
          <w:szCs w:val="22"/>
          <w:lang w:val="nl-BE"/>
        </w:rPr>
        <w:t>Schriftelijke aanvraag verzekerde garantie door het legbedrijf</w:t>
      </w:r>
    </w:p>
    <w:p w:rsidR="00EA686A" w:rsidRPr="006661A5" w:rsidRDefault="00EA686A" w:rsidP="00EA686A">
      <w:pPr>
        <w:numPr>
          <w:ilvl w:val="0"/>
          <w:numId w:val="5"/>
        </w:numPr>
        <w:rPr>
          <w:rFonts w:asciiTheme="minorHAnsi" w:hAnsiTheme="minorHAnsi" w:cs="Arial"/>
          <w:sz w:val="22"/>
          <w:szCs w:val="22"/>
          <w:lang w:val="nl-BE"/>
        </w:rPr>
      </w:pPr>
      <w:r w:rsidRPr="006661A5">
        <w:rPr>
          <w:rFonts w:asciiTheme="minorHAnsi" w:hAnsiTheme="minorHAnsi" w:cs="Arial"/>
          <w:sz w:val="22"/>
          <w:szCs w:val="22"/>
          <w:lang w:val="nl-BE"/>
        </w:rPr>
        <w:t>Technisch advies</w:t>
      </w:r>
    </w:p>
    <w:p w:rsidR="00EA686A" w:rsidRPr="006661A5" w:rsidRDefault="00EA686A" w:rsidP="00EA686A">
      <w:pPr>
        <w:numPr>
          <w:ilvl w:val="0"/>
          <w:numId w:val="5"/>
        </w:numPr>
        <w:rPr>
          <w:rFonts w:asciiTheme="minorHAnsi" w:hAnsiTheme="minorHAnsi" w:cs="Arial"/>
          <w:sz w:val="22"/>
          <w:szCs w:val="22"/>
          <w:lang w:val="nl-BE"/>
        </w:rPr>
      </w:pPr>
      <w:r w:rsidRPr="006661A5">
        <w:rPr>
          <w:rFonts w:asciiTheme="minorHAnsi" w:hAnsiTheme="minorHAnsi" w:cs="Arial"/>
          <w:sz w:val="22"/>
          <w:szCs w:val="22"/>
          <w:lang w:val="nl-BE"/>
        </w:rPr>
        <w:t>Nazicht vóór plaatsing</w:t>
      </w:r>
    </w:p>
    <w:p w:rsidR="00EA686A" w:rsidRPr="006661A5" w:rsidRDefault="00EA686A" w:rsidP="00EA686A">
      <w:pPr>
        <w:numPr>
          <w:ilvl w:val="0"/>
          <w:numId w:val="5"/>
        </w:numPr>
        <w:rPr>
          <w:rFonts w:asciiTheme="minorHAnsi" w:hAnsiTheme="minorHAnsi" w:cs="Arial"/>
          <w:sz w:val="22"/>
          <w:szCs w:val="22"/>
          <w:lang w:val="nl-BE"/>
        </w:rPr>
      </w:pPr>
      <w:r w:rsidRPr="006661A5">
        <w:rPr>
          <w:rFonts w:asciiTheme="minorHAnsi" w:hAnsiTheme="minorHAnsi" w:cs="Arial"/>
          <w:sz w:val="22"/>
          <w:szCs w:val="22"/>
          <w:lang w:val="nl-BE"/>
        </w:rPr>
        <w:lastRenderedPageBreak/>
        <w:t>Nazicht tijdens plaatsing</w:t>
      </w:r>
    </w:p>
    <w:p w:rsidR="00EA686A" w:rsidRPr="006661A5" w:rsidRDefault="00EA686A" w:rsidP="00EA686A">
      <w:pPr>
        <w:numPr>
          <w:ilvl w:val="0"/>
          <w:numId w:val="5"/>
        </w:numPr>
        <w:rPr>
          <w:rFonts w:asciiTheme="minorHAnsi" w:hAnsiTheme="minorHAnsi" w:cs="Arial"/>
          <w:sz w:val="22"/>
          <w:szCs w:val="22"/>
          <w:lang w:val="nl-BE"/>
        </w:rPr>
      </w:pPr>
      <w:r w:rsidRPr="006661A5">
        <w:rPr>
          <w:rFonts w:asciiTheme="minorHAnsi" w:hAnsiTheme="minorHAnsi" w:cs="Arial"/>
          <w:sz w:val="22"/>
          <w:szCs w:val="22"/>
          <w:lang w:val="nl-BE"/>
        </w:rPr>
        <w:t>Definitief nazicht en definitief verslag met inbegrip van het verzekerde bedrag</w:t>
      </w:r>
    </w:p>
    <w:p w:rsidR="00EA686A" w:rsidRPr="006661A5" w:rsidRDefault="00EA686A" w:rsidP="00EA686A">
      <w:pPr>
        <w:numPr>
          <w:ilvl w:val="0"/>
          <w:numId w:val="5"/>
        </w:numPr>
        <w:rPr>
          <w:rFonts w:asciiTheme="minorHAnsi" w:hAnsiTheme="minorHAnsi" w:cs="Arial"/>
          <w:sz w:val="22"/>
          <w:szCs w:val="22"/>
          <w:lang w:val="nl-BE"/>
        </w:rPr>
      </w:pPr>
      <w:r w:rsidRPr="006661A5">
        <w:rPr>
          <w:rFonts w:asciiTheme="minorHAnsi" w:hAnsiTheme="minorHAnsi" w:cs="Arial"/>
          <w:sz w:val="22"/>
          <w:szCs w:val="22"/>
          <w:lang w:val="nl-BE"/>
        </w:rPr>
        <w:t>Aflevering garantie bij positief advies aan het legbedrijf</w:t>
      </w:r>
    </w:p>
    <w:p w:rsidR="00EA686A" w:rsidRPr="006661A5" w:rsidRDefault="00EA686A" w:rsidP="00EA686A">
      <w:pPr>
        <w:numPr>
          <w:ilvl w:val="0"/>
          <w:numId w:val="5"/>
        </w:numPr>
        <w:rPr>
          <w:rFonts w:asciiTheme="minorHAnsi" w:hAnsiTheme="minorHAnsi" w:cs="Arial"/>
          <w:sz w:val="22"/>
          <w:szCs w:val="22"/>
          <w:lang w:val="nl-BE"/>
        </w:rPr>
      </w:pPr>
      <w:r w:rsidRPr="006661A5">
        <w:rPr>
          <w:rFonts w:asciiTheme="minorHAnsi" w:hAnsiTheme="minorHAnsi" w:cs="Arial"/>
          <w:sz w:val="22"/>
          <w:szCs w:val="22"/>
          <w:lang w:val="nl-BE"/>
        </w:rPr>
        <w:t>Mogelijke inspectie zolang de garantie loopt</w:t>
      </w:r>
    </w:p>
    <w:p w:rsidR="00EA686A" w:rsidRPr="006661A5" w:rsidRDefault="00EA686A" w:rsidP="00EA686A">
      <w:pPr>
        <w:tabs>
          <w:tab w:val="left" w:pos="204"/>
        </w:tabs>
        <w:rPr>
          <w:rFonts w:asciiTheme="minorHAnsi" w:hAnsiTheme="minorHAnsi" w:cs="Arial"/>
          <w:sz w:val="22"/>
          <w:szCs w:val="22"/>
          <w:lang w:val="nl-BE"/>
        </w:rPr>
      </w:pPr>
    </w:p>
    <w:p w:rsidR="00EA686A" w:rsidRPr="006661A5" w:rsidRDefault="00EA686A" w:rsidP="00EA686A">
      <w:pPr>
        <w:pStyle w:val="TxBrp3"/>
        <w:spacing w:line="240" w:lineRule="auto"/>
        <w:rPr>
          <w:rFonts w:asciiTheme="minorHAnsi" w:hAnsiTheme="minorHAnsi" w:cs="Arial"/>
          <w:sz w:val="22"/>
          <w:szCs w:val="22"/>
          <w:lang w:val="nl-BE"/>
        </w:rPr>
      </w:pPr>
      <w:r w:rsidRPr="006661A5">
        <w:rPr>
          <w:rFonts w:asciiTheme="minorHAnsi" w:hAnsiTheme="minorHAnsi" w:cs="Arial"/>
          <w:sz w:val="22"/>
          <w:szCs w:val="22"/>
          <w:lang w:val="nl-BE"/>
        </w:rPr>
        <w:t>De fabrikant past, ook ingeval compensatie in natura plaatsvindt, de volgende afschrijvingspercentages toe:</w:t>
      </w:r>
    </w:p>
    <w:p w:rsidR="00EA686A" w:rsidRPr="006661A5" w:rsidRDefault="00EA686A" w:rsidP="00EA686A">
      <w:pPr>
        <w:rPr>
          <w:rFonts w:asciiTheme="minorHAnsi" w:hAnsiTheme="minorHAnsi" w:cs="Arial"/>
          <w:sz w:val="22"/>
          <w:szCs w:val="22"/>
          <w:lang w:val="nl-BE"/>
        </w:rPr>
      </w:pPr>
      <w:r w:rsidRPr="006661A5">
        <w:rPr>
          <w:rFonts w:asciiTheme="minorHAnsi" w:hAnsiTheme="minorHAnsi" w:cs="Arial"/>
          <w:sz w:val="22"/>
          <w:szCs w:val="22"/>
          <w:lang w:val="nl-BE"/>
        </w:rPr>
        <w:t>1ste jaar van de garantietermijn: 100% vergoeding van het totaalbedrag;</w:t>
      </w:r>
    </w:p>
    <w:p w:rsidR="00EA686A" w:rsidRPr="006661A5" w:rsidRDefault="00EA686A" w:rsidP="00EA686A">
      <w:pPr>
        <w:rPr>
          <w:rFonts w:asciiTheme="minorHAnsi" w:hAnsiTheme="minorHAnsi" w:cs="Arial"/>
          <w:sz w:val="22"/>
          <w:szCs w:val="22"/>
          <w:lang w:val="nl-BE"/>
        </w:rPr>
      </w:pPr>
      <w:r w:rsidRPr="006661A5">
        <w:rPr>
          <w:rFonts w:asciiTheme="minorHAnsi" w:hAnsiTheme="minorHAnsi" w:cs="Arial"/>
          <w:sz w:val="22"/>
          <w:szCs w:val="22"/>
          <w:lang w:val="nl-BE"/>
        </w:rPr>
        <w:t>2ste en 3e jaar van de garantietermijn: 85% vergoeding van het totaalbedrag;</w:t>
      </w:r>
    </w:p>
    <w:p w:rsidR="00EA686A" w:rsidRPr="006661A5" w:rsidRDefault="00EA686A" w:rsidP="00EA686A">
      <w:pPr>
        <w:rPr>
          <w:rFonts w:asciiTheme="minorHAnsi" w:hAnsiTheme="minorHAnsi" w:cs="Arial"/>
          <w:sz w:val="22"/>
          <w:szCs w:val="22"/>
          <w:lang w:val="nl-BE"/>
        </w:rPr>
      </w:pPr>
      <w:r w:rsidRPr="006661A5">
        <w:rPr>
          <w:rFonts w:asciiTheme="minorHAnsi" w:hAnsiTheme="minorHAnsi" w:cs="Arial"/>
          <w:sz w:val="22"/>
          <w:szCs w:val="22"/>
          <w:lang w:val="nl-BE"/>
        </w:rPr>
        <w:t>4ste en 5e jaar van de garantietermijn: 60% vergoeding van het totaalbedrag;</w:t>
      </w:r>
    </w:p>
    <w:p w:rsidR="00EA686A" w:rsidRPr="006661A5" w:rsidRDefault="00EA686A" w:rsidP="00EA686A">
      <w:pPr>
        <w:rPr>
          <w:rFonts w:asciiTheme="minorHAnsi" w:hAnsiTheme="minorHAnsi" w:cs="Arial"/>
          <w:sz w:val="22"/>
          <w:szCs w:val="22"/>
          <w:lang w:val="nl-BE"/>
        </w:rPr>
      </w:pPr>
      <w:r w:rsidRPr="006661A5">
        <w:rPr>
          <w:rFonts w:asciiTheme="minorHAnsi" w:hAnsiTheme="minorHAnsi" w:cs="Arial"/>
          <w:sz w:val="22"/>
          <w:szCs w:val="22"/>
          <w:lang w:val="nl-BE"/>
        </w:rPr>
        <w:t>6ste en 7e jaar van de garantietermijn: 30% vergoeding van het totaalbedrag;</w:t>
      </w:r>
    </w:p>
    <w:p w:rsidR="00EA686A" w:rsidRPr="006661A5" w:rsidRDefault="00EA686A" w:rsidP="00EA686A">
      <w:pPr>
        <w:pStyle w:val="TxBrp3"/>
        <w:spacing w:line="240" w:lineRule="auto"/>
        <w:rPr>
          <w:rFonts w:asciiTheme="minorHAnsi" w:hAnsiTheme="minorHAnsi" w:cs="Arial"/>
          <w:sz w:val="22"/>
          <w:szCs w:val="22"/>
          <w:lang w:val="nl-BE"/>
        </w:rPr>
      </w:pPr>
      <w:r w:rsidRPr="006661A5">
        <w:rPr>
          <w:rFonts w:asciiTheme="minorHAnsi" w:hAnsiTheme="minorHAnsi" w:cs="Arial"/>
          <w:sz w:val="22"/>
          <w:szCs w:val="22"/>
          <w:lang w:val="nl-BE"/>
        </w:rPr>
        <w:t>8ste tot en met 10e jaar van de garantietermijn: 20% vergoeding van het totaalbedrag.</w:t>
      </w:r>
    </w:p>
    <w:p w:rsidR="00556C50" w:rsidRPr="006661A5" w:rsidRDefault="00556C50" w:rsidP="007B270A">
      <w:pPr>
        <w:tabs>
          <w:tab w:val="left" w:pos="204"/>
        </w:tabs>
        <w:rPr>
          <w:rFonts w:asciiTheme="minorHAnsi" w:hAnsiTheme="minorHAnsi" w:cs="Arial"/>
          <w:sz w:val="22"/>
          <w:szCs w:val="22"/>
          <w:lang w:val="nl-BE"/>
        </w:rPr>
      </w:pPr>
      <w:bookmarkStart w:id="0" w:name="_GoBack"/>
      <w:bookmarkEnd w:id="0"/>
    </w:p>
    <w:sectPr w:rsidR="00556C50" w:rsidRPr="006661A5"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1A5" w:rsidRDefault="006661A5" w:rsidP="006661A5">
      <w:r>
        <w:separator/>
      </w:r>
    </w:p>
  </w:endnote>
  <w:endnote w:type="continuationSeparator" w:id="0">
    <w:p w:rsidR="006661A5" w:rsidRDefault="006661A5"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1A5" w:rsidRDefault="006661A5" w:rsidP="006661A5">
      <w:r>
        <w:separator/>
      </w:r>
    </w:p>
  </w:footnote>
  <w:footnote w:type="continuationSeparator" w:id="0">
    <w:p w:rsidR="006661A5" w:rsidRDefault="006661A5" w:rsidP="00666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A5" w:rsidRDefault="006661A5">
    <w:pPr>
      <w:pStyle w:val="Koptekst"/>
      <w:rPr>
        <w:rFonts w:asciiTheme="minorHAnsi" w:hAnsiTheme="minorHAnsi"/>
        <w:lang w:val="nl-BE"/>
      </w:rPr>
    </w:pPr>
    <w:r w:rsidRPr="006661A5">
      <w:rPr>
        <w:rFonts w:asciiTheme="minorHAnsi" w:hAnsiTheme="minorHAnsi"/>
        <w:lang w:val="nl-BE"/>
      </w:rPr>
      <w:t>Oktober 2016</w:t>
    </w:r>
  </w:p>
  <w:p w:rsidR="006661A5" w:rsidRPr="006661A5" w:rsidRDefault="006661A5">
    <w:pPr>
      <w:pStyle w:val="Koptekst"/>
      <w:rPr>
        <w:rFonts w:asciiTheme="minorHAnsi" w:hAnsiTheme="minorHAnsi"/>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484F"/>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13A559C"/>
    <w:multiLevelType w:val="hybridMultilevel"/>
    <w:tmpl w:val="8312CBF0"/>
    <w:lvl w:ilvl="0" w:tplc="5D841832">
      <w:start w:val="1"/>
      <w:numFmt w:val="decimal"/>
      <w:lvlText w:val="%1."/>
      <w:lvlJc w:val="left"/>
      <w:pPr>
        <w:tabs>
          <w:tab w:val="num" w:pos="397"/>
        </w:tabs>
        <w:ind w:left="397" w:hanging="397"/>
      </w:pPr>
      <w:rPr>
        <w:rFonts w:ascii="Minion" w:hAnsi="Minion" w:hint="default"/>
        <w:b/>
        <w:i w:val="0"/>
        <w:color w:val="auto"/>
        <w:sz w:val="22"/>
      </w:rPr>
    </w:lvl>
    <w:lvl w:ilvl="1" w:tplc="04090005">
      <w:start w:val="1"/>
      <w:numFmt w:val="bullet"/>
      <w:lvlText w:val=""/>
      <w:lvlJc w:val="left"/>
      <w:pPr>
        <w:tabs>
          <w:tab w:val="num" w:pos="1440"/>
        </w:tabs>
        <w:ind w:left="1440" w:hanging="360"/>
      </w:pPr>
      <w:rPr>
        <w:rFonts w:ascii="Wingdings" w:hAnsi="Wingdings" w:hint="default"/>
        <w:b/>
        <w:i w:val="0"/>
        <w:color w:val="auto"/>
        <w:sz w:val="22"/>
      </w:rPr>
    </w:lvl>
    <w:lvl w:ilvl="2" w:tplc="0409000F">
      <w:start w:val="1"/>
      <w:numFmt w:val="decimal"/>
      <w:lvlText w:val="%3."/>
      <w:lvlJc w:val="left"/>
      <w:pPr>
        <w:tabs>
          <w:tab w:val="num" w:pos="2340"/>
        </w:tabs>
        <w:ind w:left="2340" w:hanging="360"/>
      </w:pPr>
      <w:rPr>
        <w:rFonts w:hint="default"/>
        <w:b/>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E2DA5"/>
    <w:multiLevelType w:val="hybridMultilevel"/>
    <w:tmpl w:val="65A858E8"/>
    <w:lvl w:ilvl="0" w:tplc="E34EBD32">
      <w:start w:val="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67C99"/>
    <w:multiLevelType w:val="hybridMultilevel"/>
    <w:tmpl w:val="BA14325C"/>
    <w:lvl w:ilvl="0" w:tplc="E34EBD32">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CC0BB3"/>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F4990"/>
    <w:multiLevelType w:val="hybridMultilevel"/>
    <w:tmpl w:val="D9C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9D5777"/>
    <w:multiLevelType w:val="hybridMultilevel"/>
    <w:tmpl w:val="6E6C8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D2FC0"/>
    <w:multiLevelType w:val="multilevel"/>
    <w:tmpl w:val="D96803FA"/>
    <w:lvl w:ilvl="0">
      <w:start w:val="1"/>
      <w:numFmt w:val="decimalZero"/>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5"/>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1" w15:restartNumberingAfterBreak="0">
    <w:nsid w:val="722C4E80"/>
    <w:multiLevelType w:val="multilevel"/>
    <w:tmpl w:val="AD8681C4"/>
    <w:lvl w:ilvl="0">
      <w:start w:val="1"/>
      <w:numFmt w:val="decimalZero"/>
      <w:lvlText w:val="%1"/>
      <w:lvlJc w:val="left"/>
      <w:pPr>
        <w:tabs>
          <w:tab w:val="num" w:pos="2745"/>
        </w:tabs>
        <w:ind w:left="2745" w:hanging="2745"/>
      </w:pPr>
      <w:rPr>
        <w:rFonts w:hint="default"/>
      </w:rPr>
    </w:lvl>
    <w:lvl w:ilvl="1">
      <w:start w:val="10"/>
      <w:numFmt w:val="decimal"/>
      <w:lvlText w:val="%1.%2"/>
      <w:lvlJc w:val="left"/>
      <w:pPr>
        <w:tabs>
          <w:tab w:val="num" w:pos="2745"/>
        </w:tabs>
        <w:ind w:left="2745" w:hanging="2745"/>
      </w:pPr>
      <w:rPr>
        <w:rFonts w:hint="default"/>
      </w:rPr>
    </w:lvl>
    <w:lvl w:ilvl="2">
      <w:start w:val="2012"/>
      <w:numFmt w:val="decimal"/>
      <w:lvlText w:val="%1.%2.%3"/>
      <w:lvlJc w:val="left"/>
      <w:pPr>
        <w:tabs>
          <w:tab w:val="num" w:pos="2745"/>
        </w:tabs>
        <w:ind w:left="2745" w:hanging="2745"/>
      </w:pPr>
      <w:rPr>
        <w:rFonts w:hint="default"/>
      </w:rPr>
    </w:lvl>
    <w:lvl w:ilvl="3">
      <w:start w:val="1"/>
      <w:numFmt w:val="decimalZero"/>
      <w:lvlText w:val="%1.%2.%3.%4"/>
      <w:lvlJc w:val="left"/>
      <w:pPr>
        <w:tabs>
          <w:tab w:val="num" w:pos="2745"/>
        </w:tabs>
        <w:ind w:left="2745" w:hanging="2745"/>
      </w:pPr>
      <w:rPr>
        <w:rFonts w:hint="default"/>
      </w:rPr>
    </w:lvl>
    <w:lvl w:ilvl="4">
      <w:start w:val="1"/>
      <w:numFmt w:val="decimal"/>
      <w:lvlText w:val="%1.%2.%3.%4.%5"/>
      <w:lvlJc w:val="left"/>
      <w:pPr>
        <w:tabs>
          <w:tab w:val="num" w:pos="2745"/>
        </w:tabs>
        <w:ind w:left="2745" w:hanging="2745"/>
      </w:pPr>
      <w:rPr>
        <w:rFonts w:hint="default"/>
      </w:rPr>
    </w:lvl>
    <w:lvl w:ilvl="5">
      <w:start w:val="1"/>
      <w:numFmt w:val="decimal"/>
      <w:lvlText w:val="%1.%2.%3.%4.%5.%6"/>
      <w:lvlJc w:val="left"/>
      <w:pPr>
        <w:tabs>
          <w:tab w:val="num" w:pos="2745"/>
        </w:tabs>
        <w:ind w:left="2745" w:hanging="2745"/>
      </w:pPr>
      <w:rPr>
        <w:rFonts w:hint="default"/>
      </w:rPr>
    </w:lvl>
    <w:lvl w:ilvl="6">
      <w:start w:val="1"/>
      <w:numFmt w:val="decimal"/>
      <w:lvlText w:val="%1.%2.%3.%4.%5.%6.%7"/>
      <w:lvlJc w:val="left"/>
      <w:pPr>
        <w:tabs>
          <w:tab w:val="num" w:pos="2745"/>
        </w:tabs>
        <w:ind w:left="2745" w:hanging="2745"/>
      </w:pPr>
      <w:rPr>
        <w:rFonts w:hint="default"/>
      </w:rPr>
    </w:lvl>
    <w:lvl w:ilvl="7">
      <w:start w:val="1"/>
      <w:numFmt w:val="decimal"/>
      <w:lvlText w:val="%1.%2.%3.%4.%5.%6.%7.%8"/>
      <w:lvlJc w:val="left"/>
      <w:pPr>
        <w:tabs>
          <w:tab w:val="num" w:pos="2745"/>
        </w:tabs>
        <w:ind w:left="2745" w:hanging="2745"/>
      </w:pPr>
      <w:rPr>
        <w:rFonts w:hint="default"/>
      </w:rPr>
    </w:lvl>
    <w:lvl w:ilvl="8">
      <w:start w:val="1"/>
      <w:numFmt w:val="decimal"/>
      <w:lvlText w:val="%1.%2.%3.%4.%5.%6.%7.%8.%9"/>
      <w:lvlJc w:val="left"/>
      <w:pPr>
        <w:tabs>
          <w:tab w:val="num" w:pos="2745"/>
        </w:tabs>
        <w:ind w:left="2745" w:hanging="2745"/>
      </w:pPr>
      <w:rPr>
        <w:rFonts w:hint="default"/>
      </w:rPr>
    </w:lvl>
  </w:abstractNum>
  <w:abstractNum w:abstractNumId="12" w15:restartNumberingAfterBreak="0">
    <w:nsid w:val="75FB6859"/>
    <w:multiLevelType w:val="hybridMultilevel"/>
    <w:tmpl w:val="FFD63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4"/>
  </w:num>
  <w:num w:numId="5">
    <w:abstractNumId w:val="6"/>
  </w:num>
  <w:num w:numId="6">
    <w:abstractNumId w:val="7"/>
  </w:num>
  <w:num w:numId="7">
    <w:abstractNumId w:val="2"/>
  </w:num>
  <w:num w:numId="8">
    <w:abstractNumId w:val="1"/>
  </w:num>
  <w:num w:numId="9">
    <w:abstractNumId w:val="0"/>
  </w:num>
  <w:num w:numId="10">
    <w:abstractNumId w:val="5"/>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23"/>
    <w:rsid w:val="00037D9B"/>
    <w:rsid w:val="000540FA"/>
    <w:rsid w:val="00060138"/>
    <w:rsid w:val="00090587"/>
    <w:rsid w:val="00111A3D"/>
    <w:rsid w:val="00141C7B"/>
    <w:rsid w:val="0014639C"/>
    <w:rsid w:val="00174B16"/>
    <w:rsid w:val="001760B6"/>
    <w:rsid w:val="00183E22"/>
    <w:rsid w:val="001B2AAE"/>
    <w:rsid w:val="001C3886"/>
    <w:rsid w:val="001D3716"/>
    <w:rsid w:val="002179A7"/>
    <w:rsid w:val="00233D50"/>
    <w:rsid w:val="0026367A"/>
    <w:rsid w:val="00293390"/>
    <w:rsid w:val="002B1FCE"/>
    <w:rsid w:val="002C4469"/>
    <w:rsid w:val="002E2280"/>
    <w:rsid w:val="002E5BF9"/>
    <w:rsid w:val="002E62FC"/>
    <w:rsid w:val="00305E84"/>
    <w:rsid w:val="003069B6"/>
    <w:rsid w:val="00370091"/>
    <w:rsid w:val="003815AB"/>
    <w:rsid w:val="003F0FD8"/>
    <w:rsid w:val="004230E7"/>
    <w:rsid w:val="00446562"/>
    <w:rsid w:val="004F2C34"/>
    <w:rsid w:val="005171E0"/>
    <w:rsid w:val="005424BD"/>
    <w:rsid w:val="00556C50"/>
    <w:rsid w:val="005622EF"/>
    <w:rsid w:val="005B502E"/>
    <w:rsid w:val="005C3D91"/>
    <w:rsid w:val="005D5626"/>
    <w:rsid w:val="005E63B4"/>
    <w:rsid w:val="00637FE3"/>
    <w:rsid w:val="00660A23"/>
    <w:rsid w:val="006661A5"/>
    <w:rsid w:val="00670283"/>
    <w:rsid w:val="006708E9"/>
    <w:rsid w:val="006B7213"/>
    <w:rsid w:val="006E4AC3"/>
    <w:rsid w:val="006F240C"/>
    <w:rsid w:val="0070276D"/>
    <w:rsid w:val="0071218A"/>
    <w:rsid w:val="00723F00"/>
    <w:rsid w:val="00724E3C"/>
    <w:rsid w:val="00797F25"/>
    <w:rsid w:val="007A37FC"/>
    <w:rsid w:val="007A74B1"/>
    <w:rsid w:val="007B270A"/>
    <w:rsid w:val="007C6B72"/>
    <w:rsid w:val="007C7CE0"/>
    <w:rsid w:val="00812BEA"/>
    <w:rsid w:val="00825C16"/>
    <w:rsid w:val="00844F8E"/>
    <w:rsid w:val="00871103"/>
    <w:rsid w:val="00871FFC"/>
    <w:rsid w:val="008D40D6"/>
    <w:rsid w:val="009677E7"/>
    <w:rsid w:val="00976FE3"/>
    <w:rsid w:val="00A123D7"/>
    <w:rsid w:val="00A32FB4"/>
    <w:rsid w:val="00A40E57"/>
    <w:rsid w:val="00A431AC"/>
    <w:rsid w:val="00A73782"/>
    <w:rsid w:val="00A82750"/>
    <w:rsid w:val="00A85526"/>
    <w:rsid w:val="00AB3523"/>
    <w:rsid w:val="00AB58DD"/>
    <w:rsid w:val="00AE37FF"/>
    <w:rsid w:val="00B47EE4"/>
    <w:rsid w:val="00B573AC"/>
    <w:rsid w:val="00B90C26"/>
    <w:rsid w:val="00BA0E2C"/>
    <w:rsid w:val="00BC12B7"/>
    <w:rsid w:val="00BE7276"/>
    <w:rsid w:val="00C024D7"/>
    <w:rsid w:val="00C151F8"/>
    <w:rsid w:val="00C2498F"/>
    <w:rsid w:val="00C30D8C"/>
    <w:rsid w:val="00C61341"/>
    <w:rsid w:val="00C639C3"/>
    <w:rsid w:val="00C65ABA"/>
    <w:rsid w:val="00C75FFA"/>
    <w:rsid w:val="00C95759"/>
    <w:rsid w:val="00CB72B2"/>
    <w:rsid w:val="00CE65AA"/>
    <w:rsid w:val="00D1696B"/>
    <w:rsid w:val="00D20D61"/>
    <w:rsid w:val="00D30C42"/>
    <w:rsid w:val="00D51FBD"/>
    <w:rsid w:val="00D947CB"/>
    <w:rsid w:val="00D94F2E"/>
    <w:rsid w:val="00DA2334"/>
    <w:rsid w:val="00DA4BB8"/>
    <w:rsid w:val="00E068BF"/>
    <w:rsid w:val="00E55077"/>
    <w:rsid w:val="00E73747"/>
    <w:rsid w:val="00E91270"/>
    <w:rsid w:val="00EA686A"/>
    <w:rsid w:val="00EB164C"/>
    <w:rsid w:val="00F24F6C"/>
    <w:rsid w:val="00F34E3A"/>
    <w:rsid w:val="00FD0774"/>
    <w:rsid w:val="00FE6770"/>
    <w:rsid w:val="00FF37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02BFE9-A692-4B50-82CA-AA82FE00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3523"/>
    <w:pPr>
      <w:widowControl w:val="0"/>
      <w:autoSpaceDE w:val="0"/>
      <w:autoSpaceDN w:val="0"/>
      <w:adjustRightInd w:val="0"/>
    </w:pPr>
    <w:rPr>
      <w:szCs w:val="24"/>
      <w:lang w:val="en-US" w:eastAsia="en-US"/>
    </w:rPr>
  </w:style>
  <w:style w:type="paragraph" w:styleId="Kop1">
    <w:name w:val="heading 1"/>
    <w:basedOn w:val="Standaard"/>
    <w:next w:val="Standaard"/>
    <w:qFormat/>
    <w:rsid w:val="00AB3523"/>
    <w:pPr>
      <w:keepNext/>
      <w:tabs>
        <w:tab w:val="left" w:pos="323"/>
      </w:tabs>
      <w:outlineLvl w:val="0"/>
    </w:pPr>
    <w:rPr>
      <w:rFonts w:ascii="Courier" w:hAnsi="Courier"/>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AB3523"/>
    <w:pPr>
      <w:tabs>
        <w:tab w:val="left" w:pos="1474"/>
      </w:tabs>
      <w:spacing w:line="240" w:lineRule="atLeast"/>
      <w:ind w:left="34" w:hanging="1474"/>
    </w:pPr>
  </w:style>
  <w:style w:type="paragraph" w:customStyle="1" w:styleId="TxBrp2">
    <w:name w:val="TxBr_p2"/>
    <w:basedOn w:val="Standaard"/>
    <w:rsid w:val="00AB3523"/>
    <w:pPr>
      <w:tabs>
        <w:tab w:val="left" w:pos="8220"/>
      </w:tabs>
      <w:spacing w:line="240" w:lineRule="atLeast"/>
      <w:ind w:left="6780"/>
    </w:pPr>
  </w:style>
  <w:style w:type="paragraph" w:customStyle="1" w:styleId="TxBrp3">
    <w:name w:val="TxBr_p3"/>
    <w:basedOn w:val="Standaard"/>
    <w:rsid w:val="00AB3523"/>
    <w:pPr>
      <w:tabs>
        <w:tab w:val="left" w:pos="204"/>
      </w:tabs>
      <w:spacing w:line="240" w:lineRule="atLeast"/>
    </w:pPr>
  </w:style>
  <w:style w:type="paragraph" w:customStyle="1" w:styleId="TxBrp4">
    <w:name w:val="TxBr_p4"/>
    <w:basedOn w:val="Standaard"/>
    <w:rsid w:val="00AB3523"/>
    <w:pPr>
      <w:tabs>
        <w:tab w:val="left" w:pos="204"/>
      </w:tabs>
      <w:spacing w:line="283" w:lineRule="atLeast"/>
    </w:pPr>
  </w:style>
  <w:style w:type="paragraph" w:customStyle="1" w:styleId="TxBrp5">
    <w:name w:val="TxBr_p5"/>
    <w:basedOn w:val="Standaard"/>
    <w:rsid w:val="00AB3523"/>
    <w:pPr>
      <w:tabs>
        <w:tab w:val="left" w:pos="323"/>
      </w:tabs>
      <w:spacing w:line="283" w:lineRule="atLeast"/>
      <w:ind w:left="1117" w:hanging="323"/>
    </w:pPr>
  </w:style>
  <w:style w:type="paragraph" w:customStyle="1" w:styleId="TxBrp6">
    <w:name w:val="TxBr_p6"/>
    <w:basedOn w:val="Standaard"/>
    <w:rsid w:val="00AB3523"/>
    <w:pPr>
      <w:spacing w:line="283" w:lineRule="atLeast"/>
      <w:ind w:left="1117"/>
    </w:pPr>
  </w:style>
  <w:style w:type="paragraph" w:customStyle="1" w:styleId="TxBrp11">
    <w:name w:val="TxBr_p11"/>
    <w:basedOn w:val="Standaard"/>
    <w:rsid w:val="00AB3523"/>
    <w:pPr>
      <w:spacing w:line="402" w:lineRule="atLeast"/>
    </w:pPr>
  </w:style>
  <w:style w:type="table" w:styleId="Tabelraster">
    <w:name w:val="Table Grid"/>
    <w:basedOn w:val="Standaardtabel"/>
    <w:rsid w:val="006B7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D0774"/>
    <w:rPr>
      <w:rFonts w:ascii="Tahoma" w:hAnsi="Tahoma" w:cs="Tahoma"/>
      <w:sz w:val="16"/>
      <w:szCs w:val="16"/>
    </w:rPr>
  </w:style>
  <w:style w:type="character" w:customStyle="1" w:styleId="BallontekstChar">
    <w:name w:val="Ballontekst Char"/>
    <w:basedOn w:val="Standaardalinea-lettertype"/>
    <w:link w:val="Ballontekst"/>
    <w:rsid w:val="00FD0774"/>
    <w:rPr>
      <w:rFonts w:ascii="Tahoma" w:hAnsi="Tahoma" w:cs="Tahoma"/>
      <w:sz w:val="16"/>
      <w:szCs w:val="16"/>
      <w:lang w:val="en-US" w:eastAsia="en-US"/>
    </w:rPr>
  </w:style>
  <w:style w:type="paragraph" w:styleId="Koptekst">
    <w:name w:val="header"/>
    <w:basedOn w:val="Standaard"/>
    <w:link w:val="KoptekstChar"/>
    <w:unhideWhenUsed/>
    <w:rsid w:val="006661A5"/>
    <w:pPr>
      <w:tabs>
        <w:tab w:val="center" w:pos="4513"/>
        <w:tab w:val="right" w:pos="9026"/>
      </w:tabs>
    </w:pPr>
  </w:style>
  <w:style w:type="character" w:customStyle="1" w:styleId="KoptekstChar">
    <w:name w:val="Koptekst Char"/>
    <w:basedOn w:val="Standaardalinea-lettertype"/>
    <w:link w:val="Koptekst"/>
    <w:rsid w:val="006661A5"/>
    <w:rPr>
      <w:szCs w:val="24"/>
      <w:lang w:val="en-US" w:eastAsia="en-US"/>
    </w:rPr>
  </w:style>
  <w:style w:type="paragraph" w:styleId="Voettekst">
    <w:name w:val="footer"/>
    <w:basedOn w:val="Standaard"/>
    <w:link w:val="VoettekstChar"/>
    <w:unhideWhenUsed/>
    <w:rsid w:val="006661A5"/>
    <w:pPr>
      <w:tabs>
        <w:tab w:val="center" w:pos="4513"/>
        <w:tab w:val="right" w:pos="9026"/>
      </w:tabs>
    </w:pPr>
  </w:style>
  <w:style w:type="character" w:customStyle="1" w:styleId="VoettekstChar">
    <w:name w:val="Voettekst Char"/>
    <w:basedOn w:val="Standaardalinea-lettertype"/>
    <w:link w:val="Voettekst"/>
    <w:rsid w:val="006661A5"/>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0451">
      <w:bodyDiv w:val="1"/>
      <w:marLeft w:val="0"/>
      <w:marRight w:val="0"/>
      <w:marTop w:val="0"/>
      <w:marBottom w:val="0"/>
      <w:divBdr>
        <w:top w:val="none" w:sz="0" w:space="0" w:color="auto"/>
        <w:left w:val="none" w:sz="0" w:space="0" w:color="auto"/>
        <w:bottom w:val="none" w:sz="0" w:space="0" w:color="auto"/>
        <w:right w:val="none" w:sz="0" w:space="0" w:color="auto"/>
      </w:divBdr>
      <w:divsChild>
        <w:div w:id="36516470">
          <w:marLeft w:val="0"/>
          <w:marRight w:val="0"/>
          <w:marTop w:val="0"/>
          <w:marBottom w:val="0"/>
          <w:divBdr>
            <w:top w:val="none" w:sz="0" w:space="0" w:color="auto"/>
            <w:left w:val="none" w:sz="0" w:space="0" w:color="auto"/>
            <w:bottom w:val="none" w:sz="0" w:space="0" w:color="auto"/>
            <w:right w:val="none" w:sz="0" w:space="0" w:color="auto"/>
          </w:divBdr>
        </w:div>
        <w:div w:id="76023097">
          <w:marLeft w:val="0"/>
          <w:marRight w:val="0"/>
          <w:marTop w:val="0"/>
          <w:marBottom w:val="0"/>
          <w:divBdr>
            <w:top w:val="none" w:sz="0" w:space="0" w:color="auto"/>
            <w:left w:val="none" w:sz="0" w:space="0" w:color="auto"/>
            <w:bottom w:val="none" w:sz="0" w:space="0" w:color="auto"/>
            <w:right w:val="none" w:sz="0" w:space="0" w:color="auto"/>
          </w:divBdr>
        </w:div>
        <w:div w:id="110176198">
          <w:marLeft w:val="0"/>
          <w:marRight w:val="0"/>
          <w:marTop w:val="0"/>
          <w:marBottom w:val="0"/>
          <w:divBdr>
            <w:top w:val="none" w:sz="0" w:space="0" w:color="auto"/>
            <w:left w:val="none" w:sz="0" w:space="0" w:color="auto"/>
            <w:bottom w:val="none" w:sz="0" w:space="0" w:color="auto"/>
            <w:right w:val="none" w:sz="0" w:space="0" w:color="auto"/>
          </w:divBdr>
        </w:div>
        <w:div w:id="146291098">
          <w:marLeft w:val="0"/>
          <w:marRight w:val="0"/>
          <w:marTop w:val="0"/>
          <w:marBottom w:val="0"/>
          <w:divBdr>
            <w:top w:val="none" w:sz="0" w:space="0" w:color="auto"/>
            <w:left w:val="none" w:sz="0" w:space="0" w:color="auto"/>
            <w:bottom w:val="none" w:sz="0" w:space="0" w:color="auto"/>
            <w:right w:val="none" w:sz="0" w:space="0" w:color="auto"/>
          </w:divBdr>
        </w:div>
        <w:div w:id="168755333">
          <w:marLeft w:val="0"/>
          <w:marRight w:val="0"/>
          <w:marTop w:val="0"/>
          <w:marBottom w:val="0"/>
          <w:divBdr>
            <w:top w:val="none" w:sz="0" w:space="0" w:color="auto"/>
            <w:left w:val="none" w:sz="0" w:space="0" w:color="auto"/>
            <w:bottom w:val="none" w:sz="0" w:space="0" w:color="auto"/>
            <w:right w:val="none" w:sz="0" w:space="0" w:color="auto"/>
          </w:divBdr>
        </w:div>
        <w:div w:id="175192715">
          <w:marLeft w:val="0"/>
          <w:marRight w:val="0"/>
          <w:marTop w:val="0"/>
          <w:marBottom w:val="0"/>
          <w:divBdr>
            <w:top w:val="none" w:sz="0" w:space="0" w:color="auto"/>
            <w:left w:val="none" w:sz="0" w:space="0" w:color="auto"/>
            <w:bottom w:val="none" w:sz="0" w:space="0" w:color="auto"/>
            <w:right w:val="none" w:sz="0" w:space="0" w:color="auto"/>
          </w:divBdr>
        </w:div>
        <w:div w:id="240062048">
          <w:marLeft w:val="0"/>
          <w:marRight w:val="0"/>
          <w:marTop w:val="0"/>
          <w:marBottom w:val="0"/>
          <w:divBdr>
            <w:top w:val="none" w:sz="0" w:space="0" w:color="auto"/>
            <w:left w:val="none" w:sz="0" w:space="0" w:color="auto"/>
            <w:bottom w:val="none" w:sz="0" w:space="0" w:color="auto"/>
            <w:right w:val="none" w:sz="0" w:space="0" w:color="auto"/>
          </w:divBdr>
        </w:div>
        <w:div w:id="302539065">
          <w:marLeft w:val="0"/>
          <w:marRight w:val="0"/>
          <w:marTop w:val="0"/>
          <w:marBottom w:val="0"/>
          <w:divBdr>
            <w:top w:val="none" w:sz="0" w:space="0" w:color="auto"/>
            <w:left w:val="none" w:sz="0" w:space="0" w:color="auto"/>
            <w:bottom w:val="none" w:sz="0" w:space="0" w:color="auto"/>
            <w:right w:val="none" w:sz="0" w:space="0" w:color="auto"/>
          </w:divBdr>
        </w:div>
        <w:div w:id="677653782">
          <w:marLeft w:val="0"/>
          <w:marRight w:val="0"/>
          <w:marTop w:val="0"/>
          <w:marBottom w:val="0"/>
          <w:divBdr>
            <w:top w:val="none" w:sz="0" w:space="0" w:color="auto"/>
            <w:left w:val="none" w:sz="0" w:space="0" w:color="auto"/>
            <w:bottom w:val="none" w:sz="0" w:space="0" w:color="auto"/>
            <w:right w:val="none" w:sz="0" w:space="0" w:color="auto"/>
          </w:divBdr>
        </w:div>
        <w:div w:id="699546145">
          <w:marLeft w:val="0"/>
          <w:marRight w:val="0"/>
          <w:marTop w:val="0"/>
          <w:marBottom w:val="0"/>
          <w:divBdr>
            <w:top w:val="none" w:sz="0" w:space="0" w:color="auto"/>
            <w:left w:val="none" w:sz="0" w:space="0" w:color="auto"/>
            <w:bottom w:val="none" w:sz="0" w:space="0" w:color="auto"/>
            <w:right w:val="none" w:sz="0" w:space="0" w:color="auto"/>
          </w:divBdr>
        </w:div>
        <w:div w:id="734164288">
          <w:marLeft w:val="0"/>
          <w:marRight w:val="0"/>
          <w:marTop w:val="0"/>
          <w:marBottom w:val="0"/>
          <w:divBdr>
            <w:top w:val="none" w:sz="0" w:space="0" w:color="auto"/>
            <w:left w:val="none" w:sz="0" w:space="0" w:color="auto"/>
            <w:bottom w:val="none" w:sz="0" w:space="0" w:color="auto"/>
            <w:right w:val="none" w:sz="0" w:space="0" w:color="auto"/>
          </w:divBdr>
        </w:div>
        <w:div w:id="751195318">
          <w:marLeft w:val="0"/>
          <w:marRight w:val="0"/>
          <w:marTop w:val="0"/>
          <w:marBottom w:val="0"/>
          <w:divBdr>
            <w:top w:val="none" w:sz="0" w:space="0" w:color="auto"/>
            <w:left w:val="none" w:sz="0" w:space="0" w:color="auto"/>
            <w:bottom w:val="none" w:sz="0" w:space="0" w:color="auto"/>
            <w:right w:val="none" w:sz="0" w:space="0" w:color="auto"/>
          </w:divBdr>
        </w:div>
        <w:div w:id="898708763">
          <w:marLeft w:val="0"/>
          <w:marRight w:val="0"/>
          <w:marTop w:val="0"/>
          <w:marBottom w:val="0"/>
          <w:divBdr>
            <w:top w:val="none" w:sz="0" w:space="0" w:color="auto"/>
            <w:left w:val="none" w:sz="0" w:space="0" w:color="auto"/>
            <w:bottom w:val="none" w:sz="0" w:space="0" w:color="auto"/>
            <w:right w:val="none" w:sz="0" w:space="0" w:color="auto"/>
          </w:divBdr>
        </w:div>
        <w:div w:id="1102412640">
          <w:marLeft w:val="0"/>
          <w:marRight w:val="0"/>
          <w:marTop w:val="0"/>
          <w:marBottom w:val="0"/>
          <w:divBdr>
            <w:top w:val="none" w:sz="0" w:space="0" w:color="auto"/>
            <w:left w:val="none" w:sz="0" w:space="0" w:color="auto"/>
            <w:bottom w:val="none" w:sz="0" w:space="0" w:color="auto"/>
            <w:right w:val="none" w:sz="0" w:space="0" w:color="auto"/>
          </w:divBdr>
        </w:div>
        <w:div w:id="1108546120">
          <w:marLeft w:val="0"/>
          <w:marRight w:val="0"/>
          <w:marTop w:val="0"/>
          <w:marBottom w:val="0"/>
          <w:divBdr>
            <w:top w:val="none" w:sz="0" w:space="0" w:color="auto"/>
            <w:left w:val="none" w:sz="0" w:space="0" w:color="auto"/>
            <w:bottom w:val="none" w:sz="0" w:space="0" w:color="auto"/>
            <w:right w:val="none" w:sz="0" w:space="0" w:color="auto"/>
          </w:divBdr>
        </w:div>
        <w:div w:id="1118180546">
          <w:marLeft w:val="0"/>
          <w:marRight w:val="0"/>
          <w:marTop w:val="0"/>
          <w:marBottom w:val="0"/>
          <w:divBdr>
            <w:top w:val="none" w:sz="0" w:space="0" w:color="auto"/>
            <w:left w:val="none" w:sz="0" w:space="0" w:color="auto"/>
            <w:bottom w:val="none" w:sz="0" w:space="0" w:color="auto"/>
            <w:right w:val="none" w:sz="0" w:space="0" w:color="auto"/>
          </w:divBdr>
        </w:div>
        <w:div w:id="1287392428">
          <w:marLeft w:val="0"/>
          <w:marRight w:val="0"/>
          <w:marTop w:val="0"/>
          <w:marBottom w:val="0"/>
          <w:divBdr>
            <w:top w:val="none" w:sz="0" w:space="0" w:color="auto"/>
            <w:left w:val="none" w:sz="0" w:space="0" w:color="auto"/>
            <w:bottom w:val="none" w:sz="0" w:space="0" w:color="auto"/>
            <w:right w:val="none" w:sz="0" w:space="0" w:color="auto"/>
          </w:divBdr>
        </w:div>
        <w:div w:id="1357073055">
          <w:marLeft w:val="0"/>
          <w:marRight w:val="0"/>
          <w:marTop w:val="0"/>
          <w:marBottom w:val="0"/>
          <w:divBdr>
            <w:top w:val="none" w:sz="0" w:space="0" w:color="auto"/>
            <w:left w:val="none" w:sz="0" w:space="0" w:color="auto"/>
            <w:bottom w:val="none" w:sz="0" w:space="0" w:color="auto"/>
            <w:right w:val="none" w:sz="0" w:space="0" w:color="auto"/>
          </w:divBdr>
        </w:div>
        <w:div w:id="1437751362">
          <w:marLeft w:val="0"/>
          <w:marRight w:val="0"/>
          <w:marTop w:val="0"/>
          <w:marBottom w:val="0"/>
          <w:divBdr>
            <w:top w:val="none" w:sz="0" w:space="0" w:color="auto"/>
            <w:left w:val="none" w:sz="0" w:space="0" w:color="auto"/>
            <w:bottom w:val="none" w:sz="0" w:space="0" w:color="auto"/>
            <w:right w:val="none" w:sz="0" w:space="0" w:color="auto"/>
          </w:divBdr>
        </w:div>
        <w:div w:id="1473014541">
          <w:marLeft w:val="0"/>
          <w:marRight w:val="0"/>
          <w:marTop w:val="0"/>
          <w:marBottom w:val="0"/>
          <w:divBdr>
            <w:top w:val="none" w:sz="0" w:space="0" w:color="auto"/>
            <w:left w:val="none" w:sz="0" w:space="0" w:color="auto"/>
            <w:bottom w:val="none" w:sz="0" w:space="0" w:color="auto"/>
            <w:right w:val="none" w:sz="0" w:space="0" w:color="auto"/>
          </w:divBdr>
        </w:div>
        <w:div w:id="1529176969">
          <w:marLeft w:val="0"/>
          <w:marRight w:val="0"/>
          <w:marTop w:val="0"/>
          <w:marBottom w:val="0"/>
          <w:divBdr>
            <w:top w:val="none" w:sz="0" w:space="0" w:color="auto"/>
            <w:left w:val="none" w:sz="0" w:space="0" w:color="auto"/>
            <w:bottom w:val="none" w:sz="0" w:space="0" w:color="auto"/>
            <w:right w:val="none" w:sz="0" w:space="0" w:color="auto"/>
          </w:divBdr>
        </w:div>
        <w:div w:id="1564750291">
          <w:marLeft w:val="0"/>
          <w:marRight w:val="0"/>
          <w:marTop w:val="0"/>
          <w:marBottom w:val="0"/>
          <w:divBdr>
            <w:top w:val="none" w:sz="0" w:space="0" w:color="auto"/>
            <w:left w:val="none" w:sz="0" w:space="0" w:color="auto"/>
            <w:bottom w:val="none" w:sz="0" w:space="0" w:color="auto"/>
            <w:right w:val="none" w:sz="0" w:space="0" w:color="auto"/>
          </w:divBdr>
        </w:div>
        <w:div w:id="1604800633">
          <w:marLeft w:val="0"/>
          <w:marRight w:val="0"/>
          <w:marTop w:val="0"/>
          <w:marBottom w:val="0"/>
          <w:divBdr>
            <w:top w:val="none" w:sz="0" w:space="0" w:color="auto"/>
            <w:left w:val="none" w:sz="0" w:space="0" w:color="auto"/>
            <w:bottom w:val="none" w:sz="0" w:space="0" w:color="auto"/>
            <w:right w:val="none" w:sz="0" w:space="0" w:color="auto"/>
          </w:divBdr>
        </w:div>
        <w:div w:id="1654068869">
          <w:marLeft w:val="0"/>
          <w:marRight w:val="0"/>
          <w:marTop w:val="0"/>
          <w:marBottom w:val="0"/>
          <w:divBdr>
            <w:top w:val="none" w:sz="0" w:space="0" w:color="auto"/>
            <w:left w:val="none" w:sz="0" w:space="0" w:color="auto"/>
            <w:bottom w:val="none" w:sz="0" w:space="0" w:color="auto"/>
            <w:right w:val="none" w:sz="0" w:space="0" w:color="auto"/>
          </w:divBdr>
        </w:div>
        <w:div w:id="1717200122">
          <w:marLeft w:val="0"/>
          <w:marRight w:val="0"/>
          <w:marTop w:val="0"/>
          <w:marBottom w:val="0"/>
          <w:divBdr>
            <w:top w:val="none" w:sz="0" w:space="0" w:color="auto"/>
            <w:left w:val="none" w:sz="0" w:space="0" w:color="auto"/>
            <w:bottom w:val="none" w:sz="0" w:space="0" w:color="auto"/>
            <w:right w:val="none" w:sz="0" w:space="0" w:color="auto"/>
          </w:divBdr>
        </w:div>
        <w:div w:id="1775396238">
          <w:marLeft w:val="0"/>
          <w:marRight w:val="0"/>
          <w:marTop w:val="0"/>
          <w:marBottom w:val="0"/>
          <w:divBdr>
            <w:top w:val="none" w:sz="0" w:space="0" w:color="auto"/>
            <w:left w:val="none" w:sz="0" w:space="0" w:color="auto"/>
            <w:bottom w:val="none" w:sz="0" w:space="0" w:color="auto"/>
            <w:right w:val="none" w:sz="0" w:space="0" w:color="auto"/>
          </w:divBdr>
        </w:div>
        <w:div w:id="1855919165">
          <w:marLeft w:val="0"/>
          <w:marRight w:val="0"/>
          <w:marTop w:val="0"/>
          <w:marBottom w:val="0"/>
          <w:divBdr>
            <w:top w:val="none" w:sz="0" w:space="0" w:color="auto"/>
            <w:left w:val="none" w:sz="0" w:space="0" w:color="auto"/>
            <w:bottom w:val="none" w:sz="0" w:space="0" w:color="auto"/>
            <w:right w:val="none" w:sz="0" w:space="0" w:color="auto"/>
          </w:divBdr>
        </w:div>
        <w:div w:id="1874265231">
          <w:marLeft w:val="0"/>
          <w:marRight w:val="0"/>
          <w:marTop w:val="0"/>
          <w:marBottom w:val="0"/>
          <w:divBdr>
            <w:top w:val="none" w:sz="0" w:space="0" w:color="auto"/>
            <w:left w:val="none" w:sz="0" w:space="0" w:color="auto"/>
            <w:bottom w:val="none" w:sz="0" w:space="0" w:color="auto"/>
            <w:right w:val="none" w:sz="0" w:space="0" w:color="auto"/>
          </w:divBdr>
        </w:div>
        <w:div w:id="1904753547">
          <w:marLeft w:val="0"/>
          <w:marRight w:val="0"/>
          <w:marTop w:val="0"/>
          <w:marBottom w:val="0"/>
          <w:divBdr>
            <w:top w:val="none" w:sz="0" w:space="0" w:color="auto"/>
            <w:left w:val="none" w:sz="0" w:space="0" w:color="auto"/>
            <w:bottom w:val="none" w:sz="0" w:space="0" w:color="auto"/>
            <w:right w:val="none" w:sz="0" w:space="0" w:color="auto"/>
          </w:divBdr>
        </w:div>
        <w:div w:id="2088064838">
          <w:marLeft w:val="0"/>
          <w:marRight w:val="0"/>
          <w:marTop w:val="0"/>
          <w:marBottom w:val="0"/>
          <w:divBdr>
            <w:top w:val="none" w:sz="0" w:space="0" w:color="auto"/>
            <w:left w:val="none" w:sz="0" w:space="0" w:color="auto"/>
            <w:bottom w:val="none" w:sz="0" w:space="0" w:color="auto"/>
            <w:right w:val="none" w:sz="0" w:space="0" w:color="auto"/>
          </w:divBdr>
        </w:div>
      </w:divsChild>
    </w:div>
    <w:div w:id="284509342">
      <w:bodyDiv w:val="1"/>
      <w:marLeft w:val="0"/>
      <w:marRight w:val="0"/>
      <w:marTop w:val="0"/>
      <w:marBottom w:val="0"/>
      <w:divBdr>
        <w:top w:val="none" w:sz="0" w:space="0" w:color="auto"/>
        <w:left w:val="none" w:sz="0" w:space="0" w:color="auto"/>
        <w:bottom w:val="none" w:sz="0" w:space="0" w:color="auto"/>
        <w:right w:val="none" w:sz="0" w:space="0" w:color="auto"/>
      </w:divBdr>
      <w:divsChild>
        <w:div w:id="17506148">
          <w:marLeft w:val="0"/>
          <w:marRight w:val="0"/>
          <w:marTop w:val="0"/>
          <w:marBottom w:val="0"/>
          <w:divBdr>
            <w:top w:val="none" w:sz="0" w:space="0" w:color="auto"/>
            <w:left w:val="none" w:sz="0" w:space="0" w:color="auto"/>
            <w:bottom w:val="none" w:sz="0" w:space="0" w:color="auto"/>
            <w:right w:val="none" w:sz="0" w:space="0" w:color="auto"/>
          </w:divBdr>
        </w:div>
        <w:div w:id="225338764">
          <w:marLeft w:val="0"/>
          <w:marRight w:val="0"/>
          <w:marTop w:val="0"/>
          <w:marBottom w:val="0"/>
          <w:divBdr>
            <w:top w:val="none" w:sz="0" w:space="0" w:color="auto"/>
            <w:left w:val="none" w:sz="0" w:space="0" w:color="auto"/>
            <w:bottom w:val="none" w:sz="0" w:space="0" w:color="auto"/>
            <w:right w:val="none" w:sz="0" w:space="0" w:color="auto"/>
          </w:divBdr>
        </w:div>
        <w:div w:id="255485462">
          <w:marLeft w:val="0"/>
          <w:marRight w:val="0"/>
          <w:marTop w:val="0"/>
          <w:marBottom w:val="0"/>
          <w:divBdr>
            <w:top w:val="none" w:sz="0" w:space="0" w:color="auto"/>
            <w:left w:val="none" w:sz="0" w:space="0" w:color="auto"/>
            <w:bottom w:val="none" w:sz="0" w:space="0" w:color="auto"/>
            <w:right w:val="none" w:sz="0" w:space="0" w:color="auto"/>
          </w:divBdr>
        </w:div>
        <w:div w:id="259292783">
          <w:marLeft w:val="0"/>
          <w:marRight w:val="0"/>
          <w:marTop w:val="0"/>
          <w:marBottom w:val="0"/>
          <w:divBdr>
            <w:top w:val="none" w:sz="0" w:space="0" w:color="auto"/>
            <w:left w:val="none" w:sz="0" w:space="0" w:color="auto"/>
            <w:bottom w:val="none" w:sz="0" w:space="0" w:color="auto"/>
            <w:right w:val="none" w:sz="0" w:space="0" w:color="auto"/>
          </w:divBdr>
        </w:div>
        <w:div w:id="270548483">
          <w:marLeft w:val="0"/>
          <w:marRight w:val="0"/>
          <w:marTop w:val="0"/>
          <w:marBottom w:val="0"/>
          <w:divBdr>
            <w:top w:val="none" w:sz="0" w:space="0" w:color="auto"/>
            <w:left w:val="none" w:sz="0" w:space="0" w:color="auto"/>
            <w:bottom w:val="none" w:sz="0" w:space="0" w:color="auto"/>
            <w:right w:val="none" w:sz="0" w:space="0" w:color="auto"/>
          </w:divBdr>
        </w:div>
        <w:div w:id="404768150">
          <w:marLeft w:val="0"/>
          <w:marRight w:val="0"/>
          <w:marTop w:val="0"/>
          <w:marBottom w:val="0"/>
          <w:divBdr>
            <w:top w:val="none" w:sz="0" w:space="0" w:color="auto"/>
            <w:left w:val="none" w:sz="0" w:space="0" w:color="auto"/>
            <w:bottom w:val="none" w:sz="0" w:space="0" w:color="auto"/>
            <w:right w:val="none" w:sz="0" w:space="0" w:color="auto"/>
          </w:divBdr>
        </w:div>
        <w:div w:id="419371373">
          <w:marLeft w:val="0"/>
          <w:marRight w:val="0"/>
          <w:marTop w:val="0"/>
          <w:marBottom w:val="0"/>
          <w:divBdr>
            <w:top w:val="none" w:sz="0" w:space="0" w:color="auto"/>
            <w:left w:val="none" w:sz="0" w:space="0" w:color="auto"/>
            <w:bottom w:val="none" w:sz="0" w:space="0" w:color="auto"/>
            <w:right w:val="none" w:sz="0" w:space="0" w:color="auto"/>
          </w:divBdr>
        </w:div>
        <w:div w:id="527137784">
          <w:marLeft w:val="0"/>
          <w:marRight w:val="0"/>
          <w:marTop w:val="0"/>
          <w:marBottom w:val="0"/>
          <w:divBdr>
            <w:top w:val="none" w:sz="0" w:space="0" w:color="auto"/>
            <w:left w:val="none" w:sz="0" w:space="0" w:color="auto"/>
            <w:bottom w:val="none" w:sz="0" w:space="0" w:color="auto"/>
            <w:right w:val="none" w:sz="0" w:space="0" w:color="auto"/>
          </w:divBdr>
        </w:div>
        <w:div w:id="563952475">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46314">
          <w:marLeft w:val="0"/>
          <w:marRight w:val="0"/>
          <w:marTop w:val="0"/>
          <w:marBottom w:val="0"/>
          <w:divBdr>
            <w:top w:val="none" w:sz="0" w:space="0" w:color="auto"/>
            <w:left w:val="none" w:sz="0" w:space="0" w:color="auto"/>
            <w:bottom w:val="none" w:sz="0" w:space="0" w:color="auto"/>
            <w:right w:val="none" w:sz="0" w:space="0" w:color="auto"/>
          </w:divBdr>
        </w:div>
        <w:div w:id="628630849">
          <w:marLeft w:val="0"/>
          <w:marRight w:val="0"/>
          <w:marTop w:val="0"/>
          <w:marBottom w:val="0"/>
          <w:divBdr>
            <w:top w:val="none" w:sz="0" w:space="0" w:color="auto"/>
            <w:left w:val="none" w:sz="0" w:space="0" w:color="auto"/>
            <w:bottom w:val="none" w:sz="0" w:space="0" w:color="auto"/>
            <w:right w:val="none" w:sz="0" w:space="0" w:color="auto"/>
          </w:divBdr>
        </w:div>
        <w:div w:id="631132214">
          <w:marLeft w:val="0"/>
          <w:marRight w:val="0"/>
          <w:marTop w:val="0"/>
          <w:marBottom w:val="0"/>
          <w:divBdr>
            <w:top w:val="none" w:sz="0" w:space="0" w:color="auto"/>
            <w:left w:val="none" w:sz="0" w:space="0" w:color="auto"/>
            <w:bottom w:val="none" w:sz="0" w:space="0" w:color="auto"/>
            <w:right w:val="none" w:sz="0" w:space="0" w:color="auto"/>
          </w:divBdr>
        </w:div>
        <w:div w:id="672151139">
          <w:marLeft w:val="0"/>
          <w:marRight w:val="0"/>
          <w:marTop w:val="0"/>
          <w:marBottom w:val="0"/>
          <w:divBdr>
            <w:top w:val="none" w:sz="0" w:space="0" w:color="auto"/>
            <w:left w:val="none" w:sz="0" w:space="0" w:color="auto"/>
            <w:bottom w:val="none" w:sz="0" w:space="0" w:color="auto"/>
            <w:right w:val="none" w:sz="0" w:space="0" w:color="auto"/>
          </w:divBdr>
        </w:div>
        <w:div w:id="727847309">
          <w:marLeft w:val="0"/>
          <w:marRight w:val="0"/>
          <w:marTop w:val="0"/>
          <w:marBottom w:val="0"/>
          <w:divBdr>
            <w:top w:val="none" w:sz="0" w:space="0" w:color="auto"/>
            <w:left w:val="none" w:sz="0" w:space="0" w:color="auto"/>
            <w:bottom w:val="none" w:sz="0" w:space="0" w:color="auto"/>
            <w:right w:val="none" w:sz="0" w:space="0" w:color="auto"/>
          </w:divBdr>
        </w:div>
        <w:div w:id="729886287">
          <w:marLeft w:val="0"/>
          <w:marRight w:val="0"/>
          <w:marTop w:val="0"/>
          <w:marBottom w:val="0"/>
          <w:divBdr>
            <w:top w:val="none" w:sz="0" w:space="0" w:color="auto"/>
            <w:left w:val="none" w:sz="0" w:space="0" w:color="auto"/>
            <w:bottom w:val="none" w:sz="0" w:space="0" w:color="auto"/>
            <w:right w:val="none" w:sz="0" w:space="0" w:color="auto"/>
          </w:divBdr>
        </w:div>
        <w:div w:id="788209384">
          <w:marLeft w:val="0"/>
          <w:marRight w:val="0"/>
          <w:marTop w:val="0"/>
          <w:marBottom w:val="0"/>
          <w:divBdr>
            <w:top w:val="none" w:sz="0" w:space="0" w:color="auto"/>
            <w:left w:val="none" w:sz="0" w:space="0" w:color="auto"/>
            <w:bottom w:val="none" w:sz="0" w:space="0" w:color="auto"/>
            <w:right w:val="none" w:sz="0" w:space="0" w:color="auto"/>
          </w:divBdr>
        </w:div>
        <w:div w:id="817380075">
          <w:marLeft w:val="0"/>
          <w:marRight w:val="0"/>
          <w:marTop w:val="0"/>
          <w:marBottom w:val="0"/>
          <w:divBdr>
            <w:top w:val="none" w:sz="0" w:space="0" w:color="auto"/>
            <w:left w:val="none" w:sz="0" w:space="0" w:color="auto"/>
            <w:bottom w:val="none" w:sz="0" w:space="0" w:color="auto"/>
            <w:right w:val="none" w:sz="0" w:space="0" w:color="auto"/>
          </w:divBdr>
        </w:div>
        <w:div w:id="886452685">
          <w:marLeft w:val="0"/>
          <w:marRight w:val="0"/>
          <w:marTop w:val="0"/>
          <w:marBottom w:val="0"/>
          <w:divBdr>
            <w:top w:val="none" w:sz="0" w:space="0" w:color="auto"/>
            <w:left w:val="none" w:sz="0" w:space="0" w:color="auto"/>
            <w:bottom w:val="none" w:sz="0" w:space="0" w:color="auto"/>
            <w:right w:val="none" w:sz="0" w:space="0" w:color="auto"/>
          </w:divBdr>
        </w:div>
        <w:div w:id="904145354">
          <w:marLeft w:val="0"/>
          <w:marRight w:val="0"/>
          <w:marTop w:val="0"/>
          <w:marBottom w:val="0"/>
          <w:divBdr>
            <w:top w:val="none" w:sz="0" w:space="0" w:color="auto"/>
            <w:left w:val="none" w:sz="0" w:space="0" w:color="auto"/>
            <w:bottom w:val="none" w:sz="0" w:space="0" w:color="auto"/>
            <w:right w:val="none" w:sz="0" w:space="0" w:color="auto"/>
          </w:divBdr>
        </w:div>
        <w:div w:id="905146397">
          <w:marLeft w:val="0"/>
          <w:marRight w:val="0"/>
          <w:marTop w:val="0"/>
          <w:marBottom w:val="0"/>
          <w:divBdr>
            <w:top w:val="none" w:sz="0" w:space="0" w:color="auto"/>
            <w:left w:val="none" w:sz="0" w:space="0" w:color="auto"/>
            <w:bottom w:val="none" w:sz="0" w:space="0" w:color="auto"/>
            <w:right w:val="none" w:sz="0" w:space="0" w:color="auto"/>
          </w:divBdr>
        </w:div>
        <w:div w:id="1006983745">
          <w:marLeft w:val="0"/>
          <w:marRight w:val="0"/>
          <w:marTop w:val="0"/>
          <w:marBottom w:val="0"/>
          <w:divBdr>
            <w:top w:val="none" w:sz="0" w:space="0" w:color="auto"/>
            <w:left w:val="none" w:sz="0" w:space="0" w:color="auto"/>
            <w:bottom w:val="none" w:sz="0" w:space="0" w:color="auto"/>
            <w:right w:val="none" w:sz="0" w:space="0" w:color="auto"/>
          </w:divBdr>
        </w:div>
        <w:div w:id="1048651410">
          <w:marLeft w:val="0"/>
          <w:marRight w:val="0"/>
          <w:marTop w:val="0"/>
          <w:marBottom w:val="0"/>
          <w:divBdr>
            <w:top w:val="none" w:sz="0" w:space="0" w:color="auto"/>
            <w:left w:val="none" w:sz="0" w:space="0" w:color="auto"/>
            <w:bottom w:val="none" w:sz="0" w:space="0" w:color="auto"/>
            <w:right w:val="none" w:sz="0" w:space="0" w:color="auto"/>
          </w:divBdr>
        </w:div>
        <w:div w:id="1114636823">
          <w:marLeft w:val="0"/>
          <w:marRight w:val="0"/>
          <w:marTop w:val="0"/>
          <w:marBottom w:val="0"/>
          <w:divBdr>
            <w:top w:val="none" w:sz="0" w:space="0" w:color="auto"/>
            <w:left w:val="none" w:sz="0" w:space="0" w:color="auto"/>
            <w:bottom w:val="none" w:sz="0" w:space="0" w:color="auto"/>
            <w:right w:val="none" w:sz="0" w:space="0" w:color="auto"/>
          </w:divBdr>
        </w:div>
        <w:div w:id="1539665468">
          <w:marLeft w:val="0"/>
          <w:marRight w:val="0"/>
          <w:marTop w:val="0"/>
          <w:marBottom w:val="0"/>
          <w:divBdr>
            <w:top w:val="none" w:sz="0" w:space="0" w:color="auto"/>
            <w:left w:val="none" w:sz="0" w:space="0" w:color="auto"/>
            <w:bottom w:val="none" w:sz="0" w:space="0" w:color="auto"/>
            <w:right w:val="none" w:sz="0" w:space="0" w:color="auto"/>
          </w:divBdr>
        </w:div>
        <w:div w:id="1629822416">
          <w:marLeft w:val="0"/>
          <w:marRight w:val="0"/>
          <w:marTop w:val="0"/>
          <w:marBottom w:val="0"/>
          <w:divBdr>
            <w:top w:val="none" w:sz="0" w:space="0" w:color="auto"/>
            <w:left w:val="none" w:sz="0" w:space="0" w:color="auto"/>
            <w:bottom w:val="none" w:sz="0" w:space="0" w:color="auto"/>
            <w:right w:val="none" w:sz="0" w:space="0" w:color="auto"/>
          </w:divBdr>
        </w:div>
        <w:div w:id="1834449806">
          <w:marLeft w:val="0"/>
          <w:marRight w:val="0"/>
          <w:marTop w:val="0"/>
          <w:marBottom w:val="0"/>
          <w:divBdr>
            <w:top w:val="none" w:sz="0" w:space="0" w:color="auto"/>
            <w:left w:val="none" w:sz="0" w:space="0" w:color="auto"/>
            <w:bottom w:val="none" w:sz="0" w:space="0" w:color="auto"/>
            <w:right w:val="none" w:sz="0" w:space="0" w:color="auto"/>
          </w:divBdr>
        </w:div>
        <w:div w:id="1859544546">
          <w:marLeft w:val="0"/>
          <w:marRight w:val="0"/>
          <w:marTop w:val="0"/>
          <w:marBottom w:val="0"/>
          <w:divBdr>
            <w:top w:val="none" w:sz="0" w:space="0" w:color="auto"/>
            <w:left w:val="none" w:sz="0" w:space="0" w:color="auto"/>
            <w:bottom w:val="none" w:sz="0" w:space="0" w:color="auto"/>
            <w:right w:val="none" w:sz="0" w:space="0" w:color="auto"/>
          </w:divBdr>
        </w:div>
        <w:div w:id="1918861145">
          <w:marLeft w:val="0"/>
          <w:marRight w:val="0"/>
          <w:marTop w:val="0"/>
          <w:marBottom w:val="0"/>
          <w:divBdr>
            <w:top w:val="none" w:sz="0" w:space="0" w:color="auto"/>
            <w:left w:val="none" w:sz="0" w:space="0" w:color="auto"/>
            <w:bottom w:val="none" w:sz="0" w:space="0" w:color="auto"/>
            <w:right w:val="none" w:sz="0" w:space="0" w:color="auto"/>
          </w:divBdr>
        </w:div>
        <w:div w:id="2104258027">
          <w:marLeft w:val="0"/>
          <w:marRight w:val="0"/>
          <w:marTop w:val="0"/>
          <w:marBottom w:val="0"/>
          <w:divBdr>
            <w:top w:val="none" w:sz="0" w:space="0" w:color="auto"/>
            <w:left w:val="none" w:sz="0" w:space="0" w:color="auto"/>
            <w:bottom w:val="none" w:sz="0" w:space="0" w:color="auto"/>
            <w:right w:val="none" w:sz="0" w:space="0" w:color="auto"/>
          </w:divBdr>
        </w:div>
      </w:divsChild>
    </w:div>
    <w:div w:id="738525242">
      <w:bodyDiv w:val="1"/>
      <w:marLeft w:val="0"/>
      <w:marRight w:val="0"/>
      <w:marTop w:val="0"/>
      <w:marBottom w:val="0"/>
      <w:divBdr>
        <w:top w:val="none" w:sz="0" w:space="0" w:color="auto"/>
        <w:left w:val="none" w:sz="0" w:space="0" w:color="auto"/>
        <w:bottom w:val="none" w:sz="0" w:space="0" w:color="auto"/>
        <w:right w:val="none" w:sz="0" w:space="0" w:color="auto"/>
      </w:divBdr>
      <w:divsChild>
        <w:div w:id="170341701">
          <w:marLeft w:val="0"/>
          <w:marRight w:val="0"/>
          <w:marTop w:val="0"/>
          <w:marBottom w:val="0"/>
          <w:divBdr>
            <w:top w:val="none" w:sz="0" w:space="0" w:color="auto"/>
            <w:left w:val="none" w:sz="0" w:space="0" w:color="auto"/>
            <w:bottom w:val="none" w:sz="0" w:space="0" w:color="auto"/>
            <w:right w:val="none" w:sz="0" w:space="0" w:color="auto"/>
          </w:divBdr>
        </w:div>
        <w:div w:id="195894032">
          <w:marLeft w:val="0"/>
          <w:marRight w:val="0"/>
          <w:marTop w:val="0"/>
          <w:marBottom w:val="0"/>
          <w:divBdr>
            <w:top w:val="none" w:sz="0" w:space="0" w:color="auto"/>
            <w:left w:val="none" w:sz="0" w:space="0" w:color="auto"/>
            <w:bottom w:val="none" w:sz="0" w:space="0" w:color="auto"/>
            <w:right w:val="none" w:sz="0" w:space="0" w:color="auto"/>
          </w:divBdr>
        </w:div>
        <w:div w:id="287516584">
          <w:marLeft w:val="0"/>
          <w:marRight w:val="0"/>
          <w:marTop w:val="0"/>
          <w:marBottom w:val="0"/>
          <w:divBdr>
            <w:top w:val="none" w:sz="0" w:space="0" w:color="auto"/>
            <w:left w:val="none" w:sz="0" w:space="0" w:color="auto"/>
            <w:bottom w:val="none" w:sz="0" w:space="0" w:color="auto"/>
            <w:right w:val="none" w:sz="0" w:space="0" w:color="auto"/>
          </w:divBdr>
        </w:div>
        <w:div w:id="290944288">
          <w:marLeft w:val="0"/>
          <w:marRight w:val="0"/>
          <w:marTop w:val="0"/>
          <w:marBottom w:val="0"/>
          <w:divBdr>
            <w:top w:val="none" w:sz="0" w:space="0" w:color="auto"/>
            <w:left w:val="none" w:sz="0" w:space="0" w:color="auto"/>
            <w:bottom w:val="none" w:sz="0" w:space="0" w:color="auto"/>
            <w:right w:val="none" w:sz="0" w:space="0" w:color="auto"/>
          </w:divBdr>
        </w:div>
        <w:div w:id="310335627">
          <w:marLeft w:val="0"/>
          <w:marRight w:val="0"/>
          <w:marTop w:val="0"/>
          <w:marBottom w:val="0"/>
          <w:divBdr>
            <w:top w:val="none" w:sz="0" w:space="0" w:color="auto"/>
            <w:left w:val="none" w:sz="0" w:space="0" w:color="auto"/>
            <w:bottom w:val="none" w:sz="0" w:space="0" w:color="auto"/>
            <w:right w:val="none" w:sz="0" w:space="0" w:color="auto"/>
          </w:divBdr>
        </w:div>
        <w:div w:id="355738619">
          <w:marLeft w:val="0"/>
          <w:marRight w:val="0"/>
          <w:marTop w:val="0"/>
          <w:marBottom w:val="0"/>
          <w:divBdr>
            <w:top w:val="none" w:sz="0" w:space="0" w:color="auto"/>
            <w:left w:val="none" w:sz="0" w:space="0" w:color="auto"/>
            <w:bottom w:val="none" w:sz="0" w:space="0" w:color="auto"/>
            <w:right w:val="none" w:sz="0" w:space="0" w:color="auto"/>
          </w:divBdr>
        </w:div>
        <w:div w:id="375469093">
          <w:marLeft w:val="0"/>
          <w:marRight w:val="0"/>
          <w:marTop w:val="0"/>
          <w:marBottom w:val="0"/>
          <w:divBdr>
            <w:top w:val="none" w:sz="0" w:space="0" w:color="auto"/>
            <w:left w:val="none" w:sz="0" w:space="0" w:color="auto"/>
            <w:bottom w:val="none" w:sz="0" w:space="0" w:color="auto"/>
            <w:right w:val="none" w:sz="0" w:space="0" w:color="auto"/>
          </w:divBdr>
        </w:div>
        <w:div w:id="514199625">
          <w:marLeft w:val="0"/>
          <w:marRight w:val="0"/>
          <w:marTop w:val="0"/>
          <w:marBottom w:val="0"/>
          <w:divBdr>
            <w:top w:val="none" w:sz="0" w:space="0" w:color="auto"/>
            <w:left w:val="none" w:sz="0" w:space="0" w:color="auto"/>
            <w:bottom w:val="none" w:sz="0" w:space="0" w:color="auto"/>
            <w:right w:val="none" w:sz="0" w:space="0" w:color="auto"/>
          </w:divBdr>
        </w:div>
        <w:div w:id="522017751">
          <w:marLeft w:val="0"/>
          <w:marRight w:val="0"/>
          <w:marTop w:val="0"/>
          <w:marBottom w:val="0"/>
          <w:divBdr>
            <w:top w:val="none" w:sz="0" w:space="0" w:color="auto"/>
            <w:left w:val="none" w:sz="0" w:space="0" w:color="auto"/>
            <w:bottom w:val="none" w:sz="0" w:space="0" w:color="auto"/>
            <w:right w:val="none" w:sz="0" w:space="0" w:color="auto"/>
          </w:divBdr>
        </w:div>
        <w:div w:id="551580862">
          <w:marLeft w:val="0"/>
          <w:marRight w:val="0"/>
          <w:marTop w:val="0"/>
          <w:marBottom w:val="0"/>
          <w:divBdr>
            <w:top w:val="none" w:sz="0" w:space="0" w:color="auto"/>
            <w:left w:val="none" w:sz="0" w:space="0" w:color="auto"/>
            <w:bottom w:val="none" w:sz="0" w:space="0" w:color="auto"/>
            <w:right w:val="none" w:sz="0" w:space="0" w:color="auto"/>
          </w:divBdr>
        </w:div>
        <w:div w:id="600797559">
          <w:marLeft w:val="0"/>
          <w:marRight w:val="0"/>
          <w:marTop w:val="0"/>
          <w:marBottom w:val="0"/>
          <w:divBdr>
            <w:top w:val="none" w:sz="0" w:space="0" w:color="auto"/>
            <w:left w:val="none" w:sz="0" w:space="0" w:color="auto"/>
            <w:bottom w:val="none" w:sz="0" w:space="0" w:color="auto"/>
            <w:right w:val="none" w:sz="0" w:space="0" w:color="auto"/>
          </w:divBdr>
        </w:div>
        <w:div w:id="866216574">
          <w:marLeft w:val="0"/>
          <w:marRight w:val="0"/>
          <w:marTop w:val="0"/>
          <w:marBottom w:val="0"/>
          <w:divBdr>
            <w:top w:val="none" w:sz="0" w:space="0" w:color="auto"/>
            <w:left w:val="none" w:sz="0" w:space="0" w:color="auto"/>
            <w:bottom w:val="none" w:sz="0" w:space="0" w:color="auto"/>
            <w:right w:val="none" w:sz="0" w:space="0" w:color="auto"/>
          </w:divBdr>
        </w:div>
        <w:div w:id="889070516">
          <w:marLeft w:val="0"/>
          <w:marRight w:val="0"/>
          <w:marTop w:val="0"/>
          <w:marBottom w:val="0"/>
          <w:divBdr>
            <w:top w:val="none" w:sz="0" w:space="0" w:color="auto"/>
            <w:left w:val="none" w:sz="0" w:space="0" w:color="auto"/>
            <w:bottom w:val="none" w:sz="0" w:space="0" w:color="auto"/>
            <w:right w:val="none" w:sz="0" w:space="0" w:color="auto"/>
          </w:divBdr>
        </w:div>
        <w:div w:id="901797218">
          <w:marLeft w:val="0"/>
          <w:marRight w:val="0"/>
          <w:marTop w:val="0"/>
          <w:marBottom w:val="0"/>
          <w:divBdr>
            <w:top w:val="none" w:sz="0" w:space="0" w:color="auto"/>
            <w:left w:val="none" w:sz="0" w:space="0" w:color="auto"/>
            <w:bottom w:val="none" w:sz="0" w:space="0" w:color="auto"/>
            <w:right w:val="none" w:sz="0" w:space="0" w:color="auto"/>
          </w:divBdr>
        </w:div>
        <w:div w:id="975641924">
          <w:marLeft w:val="0"/>
          <w:marRight w:val="0"/>
          <w:marTop w:val="0"/>
          <w:marBottom w:val="0"/>
          <w:divBdr>
            <w:top w:val="none" w:sz="0" w:space="0" w:color="auto"/>
            <w:left w:val="none" w:sz="0" w:space="0" w:color="auto"/>
            <w:bottom w:val="none" w:sz="0" w:space="0" w:color="auto"/>
            <w:right w:val="none" w:sz="0" w:space="0" w:color="auto"/>
          </w:divBdr>
        </w:div>
        <w:div w:id="1011952505">
          <w:marLeft w:val="0"/>
          <w:marRight w:val="0"/>
          <w:marTop w:val="0"/>
          <w:marBottom w:val="0"/>
          <w:divBdr>
            <w:top w:val="none" w:sz="0" w:space="0" w:color="auto"/>
            <w:left w:val="none" w:sz="0" w:space="0" w:color="auto"/>
            <w:bottom w:val="none" w:sz="0" w:space="0" w:color="auto"/>
            <w:right w:val="none" w:sz="0" w:space="0" w:color="auto"/>
          </w:divBdr>
        </w:div>
        <w:div w:id="1164971200">
          <w:marLeft w:val="0"/>
          <w:marRight w:val="0"/>
          <w:marTop w:val="0"/>
          <w:marBottom w:val="0"/>
          <w:divBdr>
            <w:top w:val="none" w:sz="0" w:space="0" w:color="auto"/>
            <w:left w:val="none" w:sz="0" w:space="0" w:color="auto"/>
            <w:bottom w:val="none" w:sz="0" w:space="0" w:color="auto"/>
            <w:right w:val="none" w:sz="0" w:space="0" w:color="auto"/>
          </w:divBdr>
        </w:div>
        <w:div w:id="1192917343">
          <w:marLeft w:val="0"/>
          <w:marRight w:val="0"/>
          <w:marTop w:val="0"/>
          <w:marBottom w:val="0"/>
          <w:divBdr>
            <w:top w:val="none" w:sz="0" w:space="0" w:color="auto"/>
            <w:left w:val="none" w:sz="0" w:space="0" w:color="auto"/>
            <w:bottom w:val="none" w:sz="0" w:space="0" w:color="auto"/>
            <w:right w:val="none" w:sz="0" w:space="0" w:color="auto"/>
          </w:divBdr>
        </w:div>
        <w:div w:id="1463690883">
          <w:marLeft w:val="0"/>
          <w:marRight w:val="0"/>
          <w:marTop w:val="0"/>
          <w:marBottom w:val="0"/>
          <w:divBdr>
            <w:top w:val="none" w:sz="0" w:space="0" w:color="auto"/>
            <w:left w:val="none" w:sz="0" w:space="0" w:color="auto"/>
            <w:bottom w:val="none" w:sz="0" w:space="0" w:color="auto"/>
            <w:right w:val="none" w:sz="0" w:space="0" w:color="auto"/>
          </w:divBdr>
        </w:div>
        <w:div w:id="1494175640">
          <w:marLeft w:val="0"/>
          <w:marRight w:val="0"/>
          <w:marTop w:val="0"/>
          <w:marBottom w:val="0"/>
          <w:divBdr>
            <w:top w:val="none" w:sz="0" w:space="0" w:color="auto"/>
            <w:left w:val="none" w:sz="0" w:space="0" w:color="auto"/>
            <w:bottom w:val="none" w:sz="0" w:space="0" w:color="auto"/>
            <w:right w:val="none" w:sz="0" w:space="0" w:color="auto"/>
          </w:divBdr>
        </w:div>
        <w:div w:id="1518151123">
          <w:marLeft w:val="0"/>
          <w:marRight w:val="0"/>
          <w:marTop w:val="0"/>
          <w:marBottom w:val="0"/>
          <w:divBdr>
            <w:top w:val="none" w:sz="0" w:space="0" w:color="auto"/>
            <w:left w:val="none" w:sz="0" w:space="0" w:color="auto"/>
            <w:bottom w:val="none" w:sz="0" w:space="0" w:color="auto"/>
            <w:right w:val="none" w:sz="0" w:space="0" w:color="auto"/>
          </w:divBdr>
        </w:div>
        <w:div w:id="1744789197">
          <w:marLeft w:val="0"/>
          <w:marRight w:val="0"/>
          <w:marTop w:val="0"/>
          <w:marBottom w:val="0"/>
          <w:divBdr>
            <w:top w:val="none" w:sz="0" w:space="0" w:color="auto"/>
            <w:left w:val="none" w:sz="0" w:space="0" w:color="auto"/>
            <w:bottom w:val="none" w:sz="0" w:space="0" w:color="auto"/>
            <w:right w:val="none" w:sz="0" w:space="0" w:color="auto"/>
          </w:divBdr>
        </w:div>
        <w:div w:id="1844079797">
          <w:marLeft w:val="0"/>
          <w:marRight w:val="0"/>
          <w:marTop w:val="0"/>
          <w:marBottom w:val="0"/>
          <w:divBdr>
            <w:top w:val="none" w:sz="0" w:space="0" w:color="auto"/>
            <w:left w:val="none" w:sz="0" w:space="0" w:color="auto"/>
            <w:bottom w:val="none" w:sz="0" w:space="0" w:color="auto"/>
            <w:right w:val="none" w:sz="0" w:space="0" w:color="auto"/>
          </w:divBdr>
        </w:div>
        <w:div w:id="1878464524">
          <w:marLeft w:val="0"/>
          <w:marRight w:val="0"/>
          <w:marTop w:val="0"/>
          <w:marBottom w:val="0"/>
          <w:divBdr>
            <w:top w:val="none" w:sz="0" w:space="0" w:color="auto"/>
            <w:left w:val="none" w:sz="0" w:space="0" w:color="auto"/>
            <w:bottom w:val="none" w:sz="0" w:space="0" w:color="auto"/>
            <w:right w:val="none" w:sz="0" w:space="0" w:color="auto"/>
          </w:divBdr>
        </w:div>
        <w:div w:id="1883051654">
          <w:marLeft w:val="0"/>
          <w:marRight w:val="0"/>
          <w:marTop w:val="0"/>
          <w:marBottom w:val="0"/>
          <w:divBdr>
            <w:top w:val="none" w:sz="0" w:space="0" w:color="auto"/>
            <w:left w:val="none" w:sz="0" w:space="0" w:color="auto"/>
            <w:bottom w:val="none" w:sz="0" w:space="0" w:color="auto"/>
            <w:right w:val="none" w:sz="0" w:space="0" w:color="auto"/>
          </w:divBdr>
        </w:div>
        <w:div w:id="1979334651">
          <w:marLeft w:val="0"/>
          <w:marRight w:val="0"/>
          <w:marTop w:val="0"/>
          <w:marBottom w:val="0"/>
          <w:divBdr>
            <w:top w:val="none" w:sz="0" w:space="0" w:color="auto"/>
            <w:left w:val="none" w:sz="0" w:space="0" w:color="auto"/>
            <w:bottom w:val="none" w:sz="0" w:space="0" w:color="auto"/>
            <w:right w:val="none" w:sz="0" w:space="0" w:color="auto"/>
          </w:divBdr>
        </w:div>
        <w:div w:id="2021004170">
          <w:marLeft w:val="0"/>
          <w:marRight w:val="0"/>
          <w:marTop w:val="0"/>
          <w:marBottom w:val="0"/>
          <w:divBdr>
            <w:top w:val="none" w:sz="0" w:space="0" w:color="auto"/>
            <w:left w:val="none" w:sz="0" w:space="0" w:color="auto"/>
            <w:bottom w:val="none" w:sz="0" w:space="0" w:color="auto"/>
            <w:right w:val="none" w:sz="0" w:space="0" w:color="auto"/>
          </w:divBdr>
        </w:div>
        <w:div w:id="2054577460">
          <w:marLeft w:val="0"/>
          <w:marRight w:val="0"/>
          <w:marTop w:val="0"/>
          <w:marBottom w:val="0"/>
          <w:divBdr>
            <w:top w:val="none" w:sz="0" w:space="0" w:color="auto"/>
            <w:left w:val="none" w:sz="0" w:space="0" w:color="auto"/>
            <w:bottom w:val="none" w:sz="0" w:space="0" w:color="auto"/>
            <w:right w:val="none" w:sz="0" w:space="0" w:color="auto"/>
          </w:divBdr>
        </w:div>
        <w:div w:id="2059429000">
          <w:marLeft w:val="0"/>
          <w:marRight w:val="0"/>
          <w:marTop w:val="0"/>
          <w:marBottom w:val="0"/>
          <w:divBdr>
            <w:top w:val="none" w:sz="0" w:space="0" w:color="auto"/>
            <w:left w:val="none" w:sz="0" w:space="0" w:color="auto"/>
            <w:bottom w:val="none" w:sz="0" w:space="0" w:color="auto"/>
            <w:right w:val="none" w:sz="0" w:space="0" w:color="auto"/>
          </w:divBdr>
        </w:div>
        <w:div w:id="2092844680">
          <w:marLeft w:val="0"/>
          <w:marRight w:val="0"/>
          <w:marTop w:val="0"/>
          <w:marBottom w:val="0"/>
          <w:divBdr>
            <w:top w:val="none" w:sz="0" w:space="0" w:color="auto"/>
            <w:left w:val="none" w:sz="0" w:space="0" w:color="auto"/>
            <w:bottom w:val="none" w:sz="0" w:space="0" w:color="auto"/>
            <w:right w:val="none" w:sz="0" w:space="0" w:color="auto"/>
          </w:divBdr>
        </w:div>
      </w:divsChild>
    </w:div>
    <w:div w:id="1893617775">
      <w:bodyDiv w:val="1"/>
      <w:marLeft w:val="0"/>
      <w:marRight w:val="0"/>
      <w:marTop w:val="0"/>
      <w:marBottom w:val="0"/>
      <w:divBdr>
        <w:top w:val="none" w:sz="0" w:space="0" w:color="auto"/>
        <w:left w:val="none" w:sz="0" w:space="0" w:color="auto"/>
        <w:bottom w:val="none" w:sz="0" w:space="0" w:color="auto"/>
        <w:right w:val="none" w:sz="0" w:space="0" w:color="auto"/>
      </w:divBdr>
      <w:divsChild>
        <w:div w:id="16204647">
          <w:marLeft w:val="0"/>
          <w:marRight w:val="0"/>
          <w:marTop w:val="0"/>
          <w:marBottom w:val="0"/>
          <w:divBdr>
            <w:top w:val="none" w:sz="0" w:space="0" w:color="auto"/>
            <w:left w:val="none" w:sz="0" w:space="0" w:color="auto"/>
            <w:bottom w:val="none" w:sz="0" w:space="0" w:color="auto"/>
            <w:right w:val="none" w:sz="0" w:space="0" w:color="auto"/>
          </w:divBdr>
        </w:div>
        <w:div w:id="39669250">
          <w:marLeft w:val="0"/>
          <w:marRight w:val="0"/>
          <w:marTop w:val="0"/>
          <w:marBottom w:val="0"/>
          <w:divBdr>
            <w:top w:val="none" w:sz="0" w:space="0" w:color="auto"/>
            <w:left w:val="none" w:sz="0" w:space="0" w:color="auto"/>
            <w:bottom w:val="none" w:sz="0" w:space="0" w:color="auto"/>
            <w:right w:val="none" w:sz="0" w:space="0" w:color="auto"/>
          </w:divBdr>
        </w:div>
        <w:div w:id="141388310">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440490790">
          <w:marLeft w:val="0"/>
          <w:marRight w:val="0"/>
          <w:marTop w:val="0"/>
          <w:marBottom w:val="0"/>
          <w:divBdr>
            <w:top w:val="none" w:sz="0" w:space="0" w:color="auto"/>
            <w:left w:val="none" w:sz="0" w:space="0" w:color="auto"/>
            <w:bottom w:val="none" w:sz="0" w:space="0" w:color="auto"/>
            <w:right w:val="none" w:sz="0" w:space="0" w:color="auto"/>
          </w:divBdr>
        </w:div>
        <w:div w:id="601032969">
          <w:marLeft w:val="0"/>
          <w:marRight w:val="0"/>
          <w:marTop w:val="0"/>
          <w:marBottom w:val="0"/>
          <w:divBdr>
            <w:top w:val="none" w:sz="0" w:space="0" w:color="auto"/>
            <w:left w:val="none" w:sz="0" w:space="0" w:color="auto"/>
            <w:bottom w:val="none" w:sz="0" w:space="0" w:color="auto"/>
            <w:right w:val="none" w:sz="0" w:space="0" w:color="auto"/>
          </w:divBdr>
        </w:div>
        <w:div w:id="603002413">
          <w:marLeft w:val="0"/>
          <w:marRight w:val="0"/>
          <w:marTop w:val="0"/>
          <w:marBottom w:val="0"/>
          <w:divBdr>
            <w:top w:val="none" w:sz="0" w:space="0" w:color="auto"/>
            <w:left w:val="none" w:sz="0" w:space="0" w:color="auto"/>
            <w:bottom w:val="none" w:sz="0" w:space="0" w:color="auto"/>
            <w:right w:val="none" w:sz="0" w:space="0" w:color="auto"/>
          </w:divBdr>
        </w:div>
        <w:div w:id="661549316">
          <w:marLeft w:val="0"/>
          <w:marRight w:val="0"/>
          <w:marTop w:val="0"/>
          <w:marBottom w:val="0"/>
          <w:divBdr>
            <w:top w:val="none" w:sz="0" w:space="0" w:color="auto"/>
            <w:left w:val="none" w:sz="0" w:space="0" w:color="auto"/>
            <w:bottom w:val="none" w:sz="0" w:space="0" w:color="auto"/>
            <w:right w:val="none" w:sz="0" w:space="0" w:color="auto"/>
          </w:divBdr>
        </w:div>
        <w:div w:id="671883494">
          <w:marLeft w:val="0"/>
          <w:marRight w:val="0"/>
          <w:marTop w:val="0"/>
          <w:marBottom w:val="0"/>
          <w:divBdr>
            <w:top w:val="none" w:sz="0" w:space="0" w:color="auto"/>
            <w:left w:val="none" w:sz="0" w:space="0" w:color="auto"/>
            <w:bottom w:val="none" w:sz="0" w:space="0" w:color="auto"/>
            <w:right w:val="none" w:sz="0" w:space="0" w:color="auto"/>
          </w:divBdr>
        </w:div>
        <w:div w:id="841046166">
          <w:marLeft w:val="0"/>
          <w:marRight w:val="0"/>
          <w:marTop w:val="0"/>
          <w:marBottom w:val="0"/>
          <w:divBdr>
            <w:top w:val="none" w:sz="0" w:space="0" w:color="auto"/>
            <w:left w:val="none" w:sz="0" w:space="0" w:color="auto"/>
            <w:bottom w:val="none" w:sz="0" w:space="0" w:color="auto"/>
            <w:right w:val="none" w:sz="0" w:space="0" w:color="auto"/>
          </w:divBdr>
        </w:div>
        <w:div w:id="963576835">
          <w:marLeft w:val="0"/>
          <w:marRight w:val="0"/>
          <w:marTop w:val="0"/>
          <w:marBottom w:val="0"/>
          <w:divBdr>
            <w:top w:val="none" w:sz="0" w:space="0" w:color="auto"/>
            <w:left w:val="none" w:sz="0" w:space="0" w:color="auto"/>
            <w:bottom w:val="none" w:sz="0" w:space="0" w:color="auto"/>
            <w:right w:val="none" w:sz="0" w:space="0" w:color="auto"/>
          </w:divBdr>
        </w:div>
        <w:div w:id="986662496">
          <w:marLeft w:val="0"/>
          <w:marRight w:val="0"/>
          <w:marTop w:val="0"/>
          <w:marBottom w:val="0"/>
          <w:divBdr>
            <w:top w:val="none" w:sz="0" w:space="0" w:color="auto"/>
            <w:left w:val="none" w:sz="0" w:space="0" w:color="auto"/>
            <w:bottom w:val="none" w:sz="0" w:space="0" w:color="auto"/>
            <w:right w:val="none" w:sz="0" w:space="0" w:color="auto"/>
          </w:divBdr>
        </w:div>
        <w:div w:id="1008605820">
          <w:marLeft w:val="0"/>
          <w:marRight w:val="0"/>
          <w:marTop w:val="0"/>
          <w:marBottom w:val="0"/>
          <w:divBdr>
            <w:top w:val="none" w:sz="0" w:space="0" w:color="auto"/>
            <w:left w:val="none" w:sz="0" w:space="0" w:color="auto"/>
            <w:bottom w:val="none" w:sz="0" w:space="0" w:color="auto"/>
            <w:right w:val="none" w:sz="0" w:space="0" w:color="auto"/>
          </w:divBdr>
        </w:div>
        <w:div w:id="1068112440">
          <w:marLeft w:val="0"/>
          <w:marRight w:val="0"/>
          <w:marTop w:val="0"/>
          <w:marBottom w:val="0"/>
          <w:divBdr>
            <w:top w:val="none" w:sz="0" w:space="0" w:color="auto"/>
            <w:left w:val="none" w:sz="0" w:space="0" w:color="auto"/>
            <w:bottom w:val="none" w:sz="0" w:space="0" w:color="auto"/>
            <w:right w:val="none" w:sz="0" w:space="0" w:color="auto"/>
          </w:divBdr>
        </w:div>
        <w:div w:id="1138304261">
          <w:marLeft w:val="0"/>
          <w:marRight w:val="0"/>
          <w:marTop w:val="0"/>
          <w:marBottom w:val="0"/>
          <w:divBdr>
            <w:top w:val="none" w:sz="0" w:space="0" w:color="auto"/>
            <w:left w:val="none" w:sz="0" w:space="0" w:color="auto"/>
            <w:bottom w:val="none" w:sz="0" w:space="0" w:color="auto"/>
            <w:right w:val="none" w:sz="0" w:space="0" w:color="auto"/>
          </w:divBdr>
        </w:div>
        <w:div w:id="1148592763">
          <w:marLeft w:val="0"/>
          <w:marRight w:val="0"/>
          <w:marTop w:val="0"/>
          <w:marBottom w:val="0"/>
          <w:divBdr>
            <w:top w:val="none" w:sz="0" w:space="0" w:color="auto"/>
            <w:left w:val="none" w:sz="0" w:space="0" w:color="auto"/>
            <w:bottom w:val="none" w:sz="0" w:space="0" w:color="auto"/>
            <w:right w:val="none" w:sz="0" w:space="0" w:color="auto"/>
          </w:divBdr>
        </w:div>
        <w:div w:id="1257834024">
          <w:marLeft w:val="0"/>
          <w:marRight w:val="0"/>
          <w:marTop w:val="0"/>
          <w:marBottom w:val="0"/>
          <w:divBdr>
            <w:top w:val="none" w:sz="0" w:space="0" w:color="auto"/>
            <w:left w:val="none" w:sz="0" w:space="0" w:color="auto"/>
            <w:bottom w:val="none" w:sz="0" w:space="0" w:color="auto"/>
            <w:right w:val="none" w:sz="0" w:space="0" w:color="auto"/>
          </w:divBdr>
        </w:div>
        <w:div w:id="1276213655">
          <w:marLeft w:val="0"/>
          <w:marRight w:val="0"/>
          <w:marTop w:val="0"/>
          <w:marBottom w:val="0"/>
          <w:divBdr>
            <w:top w:val="none" w:sz="0" w:space="0" w:color="auto"/>
            <w:left w:val="none" w:sz="0" w:space="0" w:color="auto"/>
            <w:bottom w:val="none" w:sz="0" w:space="0" w:color="auto"/>
            <w:right w:val="none" w:sz="0" w:space="0" w:color="auto"/>
          </w:divBdr>
        </w:div>
        <w:div w:id="1278609766">
          <w:marLeft w:val="0"/>
          <w:marRight w:val="0"/>
          <w:marTop w:val="0"/>
          <w:marBottom w:val="0"/>
          <w:divBdr>
            <w:top w:val="none" w:sz="0" w:space="0" w:color="auto"/>
            <w:left w:val="none" w:sz="0" w:space="0" w:color="auto"/>
            <w:bottom w:val="none" w:sz="0" w:space="0" w:color="auto"/>
            <w:right w:val="none" w:sz="0" w:space="0" w:color="auto"/>
          </w:divBdr>
        </w:div>
        <w:div w:id="1317105291">
          <w:marLeft w:val="0"/>
          <w:marRight w:val="0"/>
          <w:marTop w:val="0"/>
          <w:marBottom w:val="0"/>
          <w:divBdr>
            <w:top w:val="none" w:sz="0" w:space="0" w:color="auto"/>
            <w:left w:val="none" w:sz="0" w:space="0" w:color="auto"/>
            <w:bottom w:val="none" w:sz="0" w:space="0" w:color="auto"/>
            <w:right w:val="none" w:sz="0" w:space="0" w:color="auto"/>
          </w:divBdr>
        </w:div>
        <w:div w:id="1602225561">
          <w:marLeft w:val="0"/>
          <w:marRight w:val="0"/>
          <w:marTop w:val="0"/>
          <w:marBottom w:val="0"/>
          <w:divBdr>
            <w:top w:val="none" w:sz="0" w:space="0" w:color="auto"/>
            <w:left w:val="none" w:sz="0" w:space="0" w:color="auto"/>
            <w:bottom w:val="none" w:sz="0" w:space="0" w:color="auto"/>
            <w:right w:val="none" w:sz="0" w:space="0" w:color="auto"/>
          </w:divBdr>
        </w:div>
        <w:div w:id="1636060582">
          <w:marLeft w:val="0"/>
          <w:marRight w:val="0"/>
          <w:marTop w:val="0"/>
          <w:marBottom w:val="0"/>
          <w:divBdr>
            <w:top w:val="none" w:sz="0" w:space="0" w:color="auto"/>
            <w:left w:val="none" w:sz="0" w:space="0" w:color="auto"/>
            <w:bottom w:val="none" w:sz="0" w:space="0" w:color="auto"/>
            <w:right w:val="none" w:sz="0" w:space="0" w:color="auto"/>
          </w:divBdr>
        </w:div>
        <w:div w:id="1650288579">
          <w:marLeft w:val="0"/>
          <w:marRight w:val="0"/>
          <w:marTop w:val="0"/>
          <w:marBottom w:val="0"/>
          <w:divBdr>
            <w:top w:val="none" w:sz="0" w:space="0" w:color="auto"/>
            <w:left w:val="none" w:sz="0" w:space="0" w:color="auto"/>
            <w:bottom w:val="none" w:sz="0" w:space="0" w:color="auto"/>
            <w:right w:val="none" w:sz="0" w:space="0" w:color="auto"/>
          </w:divBdr>
        </w:div>
        <w:div w:id="1762027296">
          <w:marLeft w:val="0"/>
          <w:marRight w:val="0"/>
          <w:marTop w:val="0"/>
          <w:marBottom w:val="0"/>
          <w:divBdr>
            <w:top w:val="none" w:sz="0" w:space="0" w:color="auto"/>
            <w:left w:val="none" w:sz="0" w:space="0" w:color="auto"/>
            <w:bottom w:val="none" w:sz="0" w:space="0" w:color="auto"/>
            <w:right w:val="none" w:sz="0" w:space="0" w:color="auto"/>
          </w:divBdr>
        </w:div>
        <w:div w:id="1905411331">
          <w:marLeft w:val="0"/>
          <w:marRight w:val="0"/>
          <w:marTop w:val="0"/>
          <w:marBottom w:val="0"/>
          <w:divBdr>
            <w:top w:val="none" w:sz="0" w:space="0" w:color="auto"/>
            <w:left w:val="none" w:sz="0" w:space="0" w:color="auto"/>
            <w:bottom w:val="none" w:sz="0" w:space="0" w:color="auto"/>
            <w:right w:val="none" w:sz="0" w:space="0" w:color="auto"/>
          </w:divBdr>
        </w:div>
        <w:div w:id="1948535622">
          <w:marLeft w:val="0"/>
          <w:marRight w:val="0"/>
          <w:marTop w:val="0"/>
          <w:marBottom w:val="0"/>
          <w:divBdr>
            <w:top w:val="none" w:sz="0" w:space="0" w:color="auto"/>
            <w:left w:val="none" w:sz="0" w:space="0" w:color="auto"/>
            <w:bottom w:val="none" w:sz="0" w:space="0" w:color="auto"/>
            <w:right w:val="none" w:sz="0" w:space="0" w:color="auto"/>
          </w:divBdr>
        </w:div>
        <w:div w:id="201923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1754</Words>
  <Characters>9889</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09</vt:lpstr>
      <vt:lpstr>09</vt:lpstr>
    </vt:vector>
  </TitlesOfParts>
  <Company>Forbo Flooring BE</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Corry Gorteman</dc:creator>
  <cp:lastModifiedBy>Detré, Melina</cp:lastModifiedBy>
  <cp:revision>7</cp:revision>
  <dcterms:created xsi:type="dcterms:W3CDTF">2016-09-05T09:36:00Z</dcterms:created>
  <dcterms:modified xsi:type="dcterms:W3CDTF">2016-11-03T09:04:00Z</dcterms:modified>
</cp:coreProperties>
</file>