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F8A" w14:textId="1E2A907B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F30367">
        <w:rPr>
          <w:rFonts w:ascii="Calibri" w:hAnsi="Calibri" w:cs="Calibri"/>
          <w:sz w:val="24"/>
          <w:szCs w:val="24"/>
          <w:lang w:val="fr-FR"/>
        </w:rPr>
        <w:t xml:space="preserve">Tessera </w:t>
      </w:r>
      <w:r w:rsidR="004176C8">
        <w:rPr>
          <w:rFonts w:ascii="Calibri" w:hAnsi="Calibri" w:cs="Calibri"/>
          <w:sz w:val="24"/>
          <w:szCs w:val="24"/>
          <w:lang w:val="fr-FR"/>
        </w:rPr>
        <w:t>Harmony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1E6D02C" w:rsidR="00CC4267" w:rsidRPr="003041A0" w:rsidRDefault="00CC4267">
      <w:pPr>
        <w:pStyle w:val="FirstParagrap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3041A0">
        <w:rPr>
          <w:rFonts w:ascii="Calibri" w:hAnsi="Calibri" w:cs="Calibri"/>
          <w:b/>
          <w:bCs/>
          <w:sz w:val="20"/>
          <w:szCs w:val="20"/>
          <w:lang w:val="fr-FR"/>
        </w:rPr>
        <w:t>Matériau :</w:t>
      </w:r>
      <w:r w:rsidR="00F30367" w:rsidRPr="003041A0">
        <w:rPr>
          <w:rFonts w:ascii="Calibri" w:hAnsi="Calibri" w:cs="Calibri"/>
          <w:b/>
          <w:bCs/>
          <w:sz w:val="20"/>
          <w:szCs w:val="20"/>
          <w:lang w:val="fr-FR"/>
        </w:rPr>
        <w:t xml:space="preserve"> Revêtement de sol textile tufté en dalles </w:t>
      </w:r>
    </w:p>
    <w:p w14:paraId="336D3AF1" w14:textId="1D7F7DDA" w:rsidR="004E1BC8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Fourniture d’un revêtement de sol textile tufté, bouclé </w:t>
      </w:r>
      <w:r w:rsidR="7E824251" w:rsidRPr="53DA84FB">
        <w:rPr>
          <w:rFonts w:ascii="Calibri" w:hAnsi="Calibri" w:cs="Calibri"/>
          <w:sz w:val="20"/>
          <w:szCs w:val="20"/>
          <w:lang w:val="fr-FR"/>
        </w:rPr>
        <w:t xml:space="preserve">structuré 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constitué de fibres 100 % polyamide 6 et </w:t>
      </w:r>
      <w:r w:rsidR="004176C8">
        <w:rPr>
          <w:rFonts w:ascii="Calibri" w:hAnsi="Calibri" w:cs="Calibri"/>
          <w:sz w:val="20"/>
          <w:szCs w:val="20"/>
          <w:lang w:val="fr-FR"/>
        </w:rPr>
        <w:t>t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eintées masse, en dalles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plombantes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 50 x 50 cm, de type Tessera </w:t>
      </w:r>
      <w:r w:rsidR="004176C8">
        <w:rPr>
          <w:rFonts w:ascii="Calibri" w:hAnsi="Calibri" w:cs="Calibri"/>
          <w:sz w:val="20"/>
          <w:szCs w:val="20"/>
          <w:lang w:val="fr-FR"/>
        </w:rPr>
        <w:t>Harmony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.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Il associera une très bonne résistance au trafic (nombre de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 de </w:t>
      </w:r>
      <w:r w:rsidR="00D733E8">
        <w:rPr>
          <w:rFonts w:ascii="Calibri" w:hAnsi="Calibri" w:cs="Calibri"/>
          <w:sz w:val="20"/>
          <w:szCs w:val="20"/>
          <w:lang w:val="fr-FR"/>
        </w:rPr>
        <w:t>2</w:t>
      </w:r>
      <w:r w:rsidR="004176C8">
        <w:rPr>
          <w:rFonts w:ascii="Calibri" w:hAnsi="Calibri" w:cs="Calibri"/>
          <w:sz w:val="20"/>
          <w:szCs w:val="20"/>
          <w:lang w:val="fr-FR"/>
        </w:rPr>
        <w:t>55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176C8">
        <w:rPr>
          <w:rFonts w:ascii="Calibri" w:hAnsi="Calibri" w:cs="Calibri"/>
          <w:sz w:val="20"/>
          <w:szCs w:val="20"/>
          <w:lang w:val="fr-FR"/>
        </w:rPr>
        <w:t>052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/m² (+ 10 %)) et une efficacité acoustique aux bruits de choc déclarée </w:t>
      </w:r>
      <w:proofErr w:type="spellStart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ΔL</w:t>
      </w:r>
      <w:r w:rsidR="00303B92" w:rsidRPr="004447E6">
        <w:rPr>
          <w:rFonts w:ascii="Calibri" w:hAnsi="Calibri" w:cs="Calibri"/>
          <w:b/>
          <w:bCs/>
          <w:sz w:val="20"/>
          <w:szCs w:val="20"/>
          <w:vertAlign w:val="subscript"/>
          <w:lang w:val="fr-FR"/>
        </w:rPr>
        <w:t>w</w:t>
      </w:r>
      <w:proofErr w:type="spellEnd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 = 2</w:t>
      </w:r>
      <w:r w:rsidR="004176C8">
        <w:rPr>
          <w:rFonts w:ascii="Calibri" w:hAnsi="Calibri" w:cs="Calibri"/>
          <w:b/>
          <w:bCs/>
          <w:sz w:val="20"/>
          <w:szCs w:val="20"/>
          <w:lang w:val="fr-FR"/>
        </w:rPr>
        <w:t>5</w:t>
      </w:r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 xml:space="preserve"> dB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0D3346" w:rsidRPr="53DA84FB">
        <w:rPr>
          <w:rFonts w:ascii="Calibri" w:hAnsi="Calibri" w:cs="Calibri"/>
          <w:sz w:val="20"/>
          <w:szCs w:val="20"/>
          <w:lang w:val="fr-FR"/>
        </w:rPr>
        <w:t>e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t une absorption acoustique de α</w:t>
      </w:r>
      <w:r w:rsidR="004E1BC8" w:rsidRPr="004447E6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 xml:space="preserve"> = 0,15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(H)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.</w:t>
      </w:r>
    </w:p>
    <w:p w14:paraId="404BAA3C" w14:textId="0A4C7D3D" w:rsidR="00B45398" w:rsidRPr="003041A0" w:rsidRDefault="004E1BC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4E1BC8">
        <w:rPr>
          <w:rFonts w:ascii="Calibri" w:hAnsi="Calibri" w:cs="Calibri"/>
          <w:sz w:val="20"/>
          <w:szCs w:val="20"/>
          <w:lang w:val="fr-FR"/>
        </w:rPr>
        <w:t>Ses fibres teintées masse lui confèreront une meilleure tenue dans le temps.</w:t>
      </w:r>
    </w:p>
    <w:p w14:paraId="6FAAB306" w14:textId="04B5698A" w:rsidR="00C80D20" w:rsidRPr="003041A0" w:rsidRDefault="00C80D20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t>Il sera antistatique bureautique et adapté pour pose dissipatrice.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  <w:t xml:space="preserve">En fin de vie, Tessera </w:t>
      </w:r>
      <w:r w:rsidR="004176C8">
        <w:rPr>
          <w:rFonts w:ascii="Calibri" w:hAnsi="Calibri" w:cs="Calibri"/>
          <w:sz w:val="20"/>
          <w:szCs w:val="20"/>
          <w:lang w:val="fr-FR"/>
        </w:rPr>
        <w:t>Harmony</w:t>
      </w:r>
      <w:r w:rsidRPr="003041A0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via le programme OPTIMUM</w:t>
      </w:r>
      <w:r w:rsidRPr="003041A0">
        <w:rPr>
          <w:rFonts w:ascii="Calibri" w:hAnsi="Calibri" w:cs="Calibri"/>
          <w:sz w:val="20"/>
          <w:szCs w:val="20"/>
          <w:lang w:val="fr-FR"/>
        </w:rPr>
        <w:t>.</w:t>
      </w:r>
    </w:p>
    <w:p w14:paraId="4617F123" w14:textId="63A47493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</w:t>
      </w:r>
      <w:r w:rsidR="00006094">
        <w:rPr>
          <w:rFonts w:ascii="Calibri" w:hAnsi="Calibri" w:cs="Calibri"/>
          <w:sz w:val="20"/>
          <w:szCs w:val="20"/>
          <w:lang w:val="fr-FR"/>
        </w:rPr>
        <w:t>6</w:t>
      </w:r>
      <w:r w:rsidR="004176C8">
        <w:rPr>
          <w:rFonts w:ascii="Calibri" w:hAnsi="Calibri" w:cs="Calibri"/>
          <w:sz w:val="20"/>
          <w:szCs w:val="20"/>
          <w:lang w:val="fr-FR"/>
        </w:rPr>
        <w:t>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D733E8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garantie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 100% d</w:t>
      </w:r>
      <w:r w:rsidR="00D733E8">
        <w:rPr>
          <w:rFonts w:ascii="Calibri" w:hAnsi="Calibri" w:cs="Calibri"/>
          <w:sz w:val="20"/>
          <w:szCs w:val="20"/>
          <w:lang w:val="fr-FR"/>
        </w:rPr>
        <w:t>’origine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renouvelable. Cela fait partie d’un système de gestion environnementale efficace certifié ISO 14001. </w:t>
      </w:r>
    </w:p>
    <w:p w14:paraId="482C3D31" w14:textId="1634D2B0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</w:t>
      </w:r>
      <w:r w:rsidR="00D733E8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57243F19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</w:t>
      </w:r>
      <w:r w:rsidR="002C0D66" w:rsidRPr="00F30367">
        <w:rPr>
          <w:rFonts w:ascii="Calibri" w:hAnsi="Calibri" w:cs="Calibri"/>
          <w:sz w:val="20"/>
          <w:szCs w:val="20"/>
          <w:lang w:val="fr-FR"/>
        </w:rPr>
        <w:t>une extension jusqu’à 6 an</w:t>
      </w:r>
      <w:r w:rsidR="004176C8">
        <w:rPr>
          <w:rFonts w:ascii="Calibri" w:hAnsi="Calibri" w:cs="Calibri"/>
          <w:sz w:val="20"/>
          <w:szCs w:val="20"/>
          <w:lang w:val="fr-FR"/>
        </w:rPr>
        <w:t>s</w:t>
      </w:r>
      <w:r w:rsidR="002C0D66" w:rsidRPr="00F30367">
        <w:rPr>
          <w:rFonts w:ascii="Calibri" w:hAnsi="Calibri" w:cs="Calibri"/>
          <w:sz w:val="20"/>
          <w:szCs w:val="20"/>
          <w:lang w:val="fr-FR"/>
        </w:rPr>
        <w:t xml:space="preserve"> supplémentaire</w:t>
      </w:r>
      <w:r w:rsidR="004176C8">
        <w:rPr>
          <w:rFonts w:ascii="Calibri" w:hAnsi="Calibri" w:cs="Calibri"/>
          <w:sz w:val="20"/>
          <w:szCs w:val="20"/>
          <w:lang w:val="fr-FR"/>
        </w:rPr>
        <w:t>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(suivant conditions de mise en œuvre des tapis de propreté Coral ou Nuway du </w:t>
      </w:r>
      <w:r w:rsidR="00D733E8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D733E8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r w:rsidR="00FF7939">
        <w:fldChar w:fldCharType="begin"/>
      </w:r>
      <w:r w:rsidR="00FF7939" w:rsidRPr="00FF7939">
        <w:rPr>
          <w:lang w:val="fr-FR"/>
        </w:rPr>
        <w:instrText>HYPERLINK "http://www.forbo-flooring.fr"</w:instrText>
      </w:r>
      <w:r w:rsidR="00FF7939">
        <w:fldChar w:fldCharType="separate"/>
      </w:r>
      <w:r w:rsidR="00CC4267" w:rsidRPr="00F30367">
        <w:rPr>
          <w:rStyle w:val="Lienhypertexte"/>
          <w:rFonts w:ascii="Calibri" w:hAnsi="Calibri" w:cs="Calibri"/>
          <w:i/>
          <w:sz w:val="20"/>
          <w:szCs w:val="20"/>
          <w:lang w:val="fr-FR"/>
        </w:rPr>
        <w:t>www.forbo-flooring.fr</w:t>
      </w:r>
      <w:r w:rsidR="00FF7939">
        <w:rPr>
          <w:rStyle w:val="Lienhypertexte"/>
          <w:rFonts w:ascii="Calibri" w:hAnsi="Calibri" w:cs="Calibri"/>
          <w:i/>
          <w:sz w:val="20"/>
          <w:szCs w:val="20"/>
          <w:lang w:val="fr-FR"/>
        </w:rPr>
        <w:fldChar w:fldCharType="end"/>
      </w:r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4AE4359F" w14:textId="4EE87276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0E8F43A1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Pose poiss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ée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541 </w:t>
      </w:r>
      <w:proofErr w:type="spellStart"/>
      <w:r w:rsidR="0004620A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04620A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Entretien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4E1BC8">
      <w:headerReference w:type="default" r:id="rId11"/>
      <w:pgSz w:w="12240" w:h="15840"/>
      <w:pgMar w:top="567" w:right="75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00B" w14:textId="742F59EF" w:rsidR="00372262" w:rsidRPr="00372262" w:rsidRDefault="53DA84FB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53DA84FB">
          <wp:extent cx="1395766" cy="526211"/>
          <wp:effectExtent l="0" t="0" r="0" b="762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6438">
    <w:abstractNumId w:val="1"/>
  </w:num>
  <w:num w:numId="2" w16cid:durableId="837768367">
    <w:abstractNumId w:val="0"/>
  </w:num>
  <w:num w:numId="3" w16cid:durableId="195594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6094"/>
    <w:rsid w:val="00011C8B"/>
    <w:rsid w:val="0004620A"/>
    <w:rsid w:val="000D3346"/>
    <w:rsid w:val="00253048"/>
    <w:rsid w:val="002A0B77"/>
    <w:rsid w:val="002C0D66"/>
    <w:rsid w:val="00303B92"/>
    <w:rsid w:val="003041A0"/>
    <w:rsid w:val="00372262"/>
    <w:rsid w:val="003E37FB"/>
    <w:rsid w:val="004176C8"/>
    <w:rsid w:val="004206AA"/>
    <w:rsid w:val="004447E6"/>
    <w:rsid w:val="004E1BC8"/>
    <w:rsid w:val="004E29B3"/>
    <w:rsid w:val="005861CF"/>
    <w:rsid w:val="00590D07"/>
    <w:rsid w:val="00612939"/>
    <w:rsid w:val="006365A8"/>
    <w:rsid w:val="00784D58"/>
    <w:rsid w:val="007B6A20"/>
    <w:rsid w:val="00842AEC"/>
    <w:rsid w:val="00870912"/>
    <w:rsid w:val="00897AC1"/>
    <w:rsid w:val="008D6863"/>
    <w:rsid w:val="008E6BAF"/>
    <w:rsid w:val="009447D8"/>
    <w:rsid w:val="009B162E"/>
    <w:rsid w:val="009E133C"/>
    <w:rsid w:val="00B45398"/>
    <w:rsid w:val="00B86B75"/>
    <w:rsid w:val="00BC48D5"/>
    <w:rsid w:val="00C07C8D"/>
    <w:rsid w:val="00C36279"/>
    <w:rsid w:val="00C565A8"/>
    <w:rsid w:val="00C80D20"/>
    <w:rsid w:val="00CC4267"/>
    <w:rsid w:val="00D36E20"/>
    <w:rsid w:val="00D733E8"/>
    <w:rsid w:val="00E315A3"/>
    <w:rsid w:val="00F30367"/>
    <w:rsid w:val="00FF7939"/>
    <w:rsid w:val="1D6C5FAA"/>
    <w:rsid w:val="53DA84FB"/>
    <w:rsid w:val="7B0033D5"/>
    <w:rsid w:val="7E824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  <w:style w:type="character" w:customStyle="1" w:styleId="bcx0">
    <w:name w:val="bcx0"/>
    <w:basedOn w:val="Policepardfaut"/>
    <w:rsid w:val="004E1BC8"/>
  </w:style>
  <w:style w:type="character" w:customStyle="1" w:styleId="normaltextrun">
    <w:name w:val="normaltextrun"/>
    <w:basedOn w:val="Policepardfaut"/>
    <w:rsid w:val="004E1BC8"/>
  </w:style>
  <w:style w:type="character" w:customStyle="1" w:styleId="scxw68126595">
    <w:name w:val="scxw68126595"/>
    <w:basedOn w:val="Policepardfaut"/>
    <w:rsid w:val="000D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8A18-6006-48E6-89D8-9371D4A1775F}">
  <ds:schemaRefs>
    <ds:schemaRef ds:uri="http://purl.org/dc/elements/1.1/"/>
    <ds:schemaRef ds:uri="http://schemas.microsoft.com/office/2006/metadata/properties"/>
    <ds:schemaRef ds:uri="12825551-249f-46eb-b6ca-6a56b2579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570a38-4b26-4282-bf70-dde7c46ac2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E36854-6ACB-4831-9793-5EF7145A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3</cp:revision>
  <dcterms:created xsi:type="dcterms:W3CDTF">2023-07-13T14:04:00Z</dcterms:created>
  <dcterms:modified xsi:type="dcterms:W3CDTF">2023-08-30T14:44:00Z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