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3B3B489C"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Pr="00F25ACE">
        <w:rPr>
          <w:rFonts w:asciiTheme="minorHAnsi" w:hAnsiTheme="minorHAnsi" w:cs="Arial"/>
          <w:b/>
          <w:bCs/>
          <w:sz w:val="24"/>
          <w:u w:val="single"/>
          <w:lang w:val="fr-FR"/>
        </w:rPr>
        <w:t xml:space="preserve"> </w:t>
      </w:r>
      <w:r w:rsidR="00465EE4" w:rsidRPr="00F25ACE">
        <w:rPr>
          <w:rFonts w:asciiTheme="minorHAnsi" w:hAnsiTheme="minorHAnsi" w:cs="Arial"/>
          <w:b/>
          <w:bCs/>
          <w:sz w:val="24"/>
          <w:u w:val="single"/>
          <w:lang w:val="fr-FR"/>
        </w:rPr>
        <w:t>à</w:t>
      </w:r>
      <w:r w:rsidR="00271894" w:rsidRPr="00F25ACE">
        <w:rPr>
          <w:rFonts w:asciiTheme="minorHAnsi" w:hAnsiTheme="minorHAnsi" w:cs="Arial"/>
          <w:b/>
          <w:bCs/>
          <w:sz w:val="24"/>
          <w:u w:val="single"/>
          <w:lang w:val="fr-FR"/>
        </w:rPr>
        <w:t xml:space="preserve"> </w:t>
      </w:r>
      <w:r w:rsidR="003D4E58" w:rsidRPr="00F25ACE">
        <w:rPr>
          <w:rFonts w:asciiTheme="minorHAnsi" w:hAnsiTheme="minorHAnsi" w:cs="Arial"/>
          <w:b/>
          <w:bCs/>
          <w:sz w:val="24"/>
          <w:u w:val="single"/>
          <w:lang w:val="fr-FR"/>
        </w:rPr>
        <w:t>structure marbrée</w:t>
      </w:r>
      <w:r w:rsidR="00465EE4" w:rsidRPr="00F25ACE">
        <w:rPr>
          <w:rFonts w:asciiTheme="minorHAnsi" w:hAnsiTheme="minorHAnsi" w:cs="Arial"/>
          <w:b/>
          <w:bCs/>
          <w:sz w:val="24"/>
          <w:u w:val="single"/>
          <w:lang w:val="fr-FR"/>
        </w:rPr>
        <w:t xml:space="preserve"> </w:t>
      </w:r>
      <w:r w:rsidR="008D2CB4" w:rsidRPr="00F25ACE">
        <w:rPr>
          <w:rFonts w:asciiTheme="minorHAnsi" w:hAnsiTheme="minorHAnsi" w:cs="Arial"/>
          <w:b/>
          <w:bCs/>
          <w:sz w:val="24"/>
          <w:u w:val="single"/>
          <w:lang w:val="fr-FR"/>
        </w:rPr>
        <w:t xml:space="preserve">en lés </w:t>
      </w:r>
      <w:r w:rsidR="00465EE4" w:rsidRPr="00F25ACE">
        <w:rPr>
          <w:rFonts w:asciiTheme="minorHAnsi" w:hAnsiTheme="minorHAnsi" w:cs="Arial"/>
          <w:b/>
          <w:bCs/>
          <w:sz w:val="24"/>
          <w:u w:val="single"/>
          <w:lang w:val="fr-FR"/>
        </w:rPr>
        <w:t>– Epaisseur 2,</w:t>
      </w:r>
      <w:r w:rsidR="00FA0D6C">
        <w:rPr>
          <w:rFonts w:asciiTheme="minorHAnsi" w:hAnsiTheme="minorHAnsi" w:cs="Arial"/>
          <w:b/>
          <w:bCs/>
          <w:sz w:val="24"/>
          <w:u w:val="single"/>
          <w:lang w:val="fr-FR"/>
        </w:rPr>
        <w:t>0</w:t>
      </w:r>
      <w:r w:rsidR="00465EE4" w:rsidRPr="00F25ACE">
        <w:rPr>
          <w:rFonts w:asciiTheme="minorHAnsi" w:hAnsiTheme="minorHAnsi" w:cs="Arial"/>
          <w:b/>
          <w:bCs/>
          <w:sz w:val="24"/>
          <w:u w:val="single"/>
          <w:lang w:val="fr-FR"/>
        </w:rPr>
        <w:t>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6EACC3BA"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271894" w:rsidRPr="00F25ACE">
        <w:rPr>
          <w:rFonts w:asciiTheme="minorHAnsi" w:hAnsiTheme="minorHAnsi" w:cs="Arial"/>
          <w:szCs w:val="20"/>
          <w:lang w:val="fr-FR"/>
        </w:rPr>
        <w:t xml:space="preserve">à structure </w:t>
      </w:r>
      <w:r w:rsidR="003D4E58" w:rsidRPr="00F25ACE">
        <w:rPr>
          <w:rFonts w:asciiTheme="minorHAnsi" w:hAnsiTheme="minorHAnsi" w:cs="Arial"/>
          <w:szCs w:val="20"/>
          <w:lang w:val="fr-FR"/>
        </w:rPr>
        <w:t xml:space="preserve">marbrée </w:t>
      </w:r>
      <w:r w:rsidR="00FA0D6C">
        <w:rPr>
          <w:rFonts w:asciiTheme="minorHAnsi" w:hAnsiTheme="minorHAnsi" w:cs="Arial"/>
          <w:szCs w:val="20"/>
          <w:lang w:val="fr-FR"/>
        </w:rPr>
        <w:t xml:space="preserve">avec une épaisseur de </w:t>
      </w:r>
      <w:r w:rsidR="00271894" w:rsidRPr="00F25ACE">
        <w:rPr>
          <w:rFonts w:asciiTheme="minorHAnsi" w:hAnsiTheme="minorHAnsi" w:cs="Arial"/>
          <w:szCs w:val="20"/>
          <w:lang w:val="fr-FR"/>
        </w:rPr>
        <w:t>2,</w:t>
      </w:r>
      <w:r w:rsidR="00FA0D6C">
        <w:rPr>
          <w:rFonts w:asciiTheme="minorHAnsi" w:hAnsiTheme="minorHAnsi" w:cs="Arial"/>
          <w:szCs w:val="20"/>
          <w:lang w:val="fr-FR"/>
        </w:rPr>
        <w:t>0</w:t>
      </w:r>
      <w:r w:rsidR="00271894" w:rsidRPr="00F25ACE">
        <w:rPr>
          <w:rFonts w:asciiTheme="minorHAnsi" w:hAnsiTheme="minorHAnsi" w:cs="Arial"/>
          <w:szCs w:val="20"/>
          <w:lang w:val="fr-FR"/>
        </w:rPr>
        <w:t xml:space="preserve"> mm </w:t>
      </w:r>
      <w:r w:rsidR="00824BF4" w:rsidRPr="00F25ACE">
        <w:rPr>
          <w:rFonts w:asciiTheme="minorHAnsi" w:hAnsiTheme="minorHAnsi" w:cs="Arial"/>
          <w:szCs w:val="20"/>
          <w:lang w:val="fr-FR"/>
        </w:rPr>
        <w:t>en rouleaux de 2</w:t>
      </w:r>
      <w:r w:rsidR="00CC4F07" w:rsidRPr="00F25ACE">
        <w:rPr>
          <w:rFonts w:asciiTheme="minorHAnsi" w:hAnsiTheme="minorHAnsi" w:cs="Arial"/>
          <w:szCs w:val="20"/>
          <w:lang w:val="fr-FR"/>
        </w:rPr>
        <w:t xml:space="preserve"> </w:t>
      </w:r>
      <w:r w:rsidR="00824BF4" w:rsidRPr="00F25ACE">
        <w:rPr>
          <w:rFonts w:asciiTheme="minorHAnsi" w:hAnsiTheme="minorHAnsi" w:cs="Arial"/>
          <w:szCs w:val="20"/>
          <w:lang w:val="fr-FR"/>
        </w:rPr>
        <w:t>m de large</w:t>
      </w:r>
      <w:r w:rsidR="00FA0D6C">
        <w:rPr>
          <w:rFonts w:asciiTheme="minorHAnsi" w:hAnsiTheme="minorHAnsi" w:cs="Arial"/>
          <w:szCs w:val="20"/>
          <w:lang w:val="fr-FR"/>
        </w:rPr>
        <w:t xml:space="preserve">. </w:t>
      </w:r>
      <w:r w:rsidR="00FA0D6C" w:rsidRPr="00FA0D6C">
        <w:rPr>
          <w:rFonts w:asciiTheme="minorHAnsi" w:hAnsiTheme="minorHAnsi" w:cs="Arial"/>
          <w:szCs w:val="20"/>
          <w:lang w:val="fr-FR"/>
        </w:rPr>
        <w:t>Le linoléum est conçu pour être utilisé dans des environnements résidentiels intensifs et des applications commerciales normales.</w:t>
      </w:r>
      <w:r w:rsidR="00FA0D6C">
        <w:rPr>
          <w:rFonts w:asciiTheme="minorHAnsi" w:hAnsiTheme="minorHAnsi" w:cs="Arial"/>
          <w:szCs w:val="20"/>
          <w:lang w:val="fr-FR"/>
        </w:rPr>
        <w:t xml:space="preserve"> (Classe 23/32</w:t>
      </w:r>
      <w:r w:rsidR="00F25ACE" w:rsidRPr="00F25ACE">
        <w:rPr>
          <w:rFonts w:asciiTheme="minorHAnsi" w:hAnsiTheme="minorHAnsi" w:cs="Arial"/>
          <w:szCs w:val="20"/>
          <w:lang w:val="fr-FR"/>
        </w:rPr>
        <w:t>/4</w:t>
      </w:r>
      <w:r w:rsidR="00FA0D6C">
        <w:rPr>
          <w:rFonts w:asciiTheme="minorHAnsi" w:hAnsiTheme="minorHAnsi" w:cs="Arial"/>
          <w:szCs w:val="20"/>
          <w:lang w:val="fr-FR"/>
        </w:rPr>
        <w:t>1</w:t>
      </w:r>
      <w:r w:rsidR="00F25ACE" w:rsidRPr="00F25ACE">
        <w:rPr>
          <w:rFonts w:asciiTheme="minorHAnsi" w:hAnsiTheme="minorHAnsi" w:cs="Arial"/>
          <w:szCs w:val="20"/>
          <w:lang w:val="fr-FR"/>
        </w:rPr>
        <w:t>)</w:t>
      </w:r>
      <w:r w:rsidR="003D4E58" w:rsidRPr="00F25ACE">
        <w:rPr>
          <w:rFonts w:asciiTheme="minorHAnsi" w:hAnsiTheme="minorHAnsi" w:cs="Arial"/>
          <w:szCs w:val="20"/>
          <w:lang w:val="fr-FR"/>
        </w:rPr>
        <w:t>.</w:t>
      </w:r>
    </w:p>
    <w:p w14:paraId="59848809" w14:textId="4C63A73F" w:rsidR="00F25ACE" w:rsidRPr="00F25ACE" w:rsidRDefault="00F25ACE" w:rsidP="00845366">
      <w:pPr>
        <w:rPr>
          <w:rFonts w:asciiTheme="minorHAnsi" w:hAnsiTheme="minorHAnsi" w:cs="Arial"/>
          <w:szCs w:val="20"/>
          <w:lang w:val="fr-FR"/>
        </w:rPr>
      </w:pPr>
    </w:p>
    <w:p w14:paraId="2613FDE5" w14:textId="5ED8627B" w:rsidR="00F25ACE" w:rsidRDefault="00F25ACE" w:rsidP="00845366">
      <w:pPr>
        <w:rPr>
          <w:rFonts w:asciiTheme="minorHAnsi" w:hAnsiTheme="minorHAnsi" w:cs="Arial"/>
          <w:szCs w:val="20"/>
          <w:lang w:val="fr-FR"/>
        </w:rPr>
      </w:pPr>
      <w:r w:rsidRPr="00F25ACE">
        <w:rPr>
          <w:rFonts w:asciiTheme="minorHAnsi" w:hAnsiTheme="minorHAnsi" w:cs="Arial"/>
          <w:szCs w:val="20"/>
          <w:lang w:val="fr-FR"/>
        </w:rPr>
        <w:t xml:space="preserve">La collection comprend au moins </w:t>
      </w:r>
      <w:r w:rsidR="00FA0D6C">
        <w:rPr>
          <w:rFonts w:asciiTheme="minorHAnsi" w:hAnsiTheme="minorHAnsi" w:cs="Arial"/>
          <w:szCs w:val="20"/>
          <w:lang w:val="fr-FR"/>
        </w:rPr>
        <w:t>29</w:t>
      </w:r>
      <w:r w:rsidRPr="00F25ACE">
        <w:rPr>
          <w:rFonts w:asciiTheme="minorHAnsi" w:hAnsiTheme="minorHAnsi" w:cs="Arial"/>
          <w:szCs w:val="20"/>
          <w:lang w:val="fr-FR"/>
        </w:rPr>
        <w:t xml:space="preserve"> couleurs </w:t>
      </w:r>
      <w:r w:rsidR="00EF69EB" w:rsidRPr="00EF69EB">
        <w:rPr>
          <w:rFonts w:asciiTheme="minorHAnsi" w:hAnsiTheme="minorHAnsi" w:cs="Arial"/>
          <w:szCs w:val="20"/>
          <w:lang w:val="fr-FR"/>
        </w:rPr>
        <w:t>marbrée</w:t>
      </w:r>
      <w:r w:rsidR="00FA0D6C">
        <w:rPr>
          <w:rFonts w:asciiTheme="minorHAnsi" w:hAnsiTheme="minorHAnsi" w:cs="Arial"/>
          <w:szCs w:val="20"/>
          <w:lang w:val="fr-FR"/>
        </w:rPr>
        <w:t>s légères</w:t>
      </w:r>
      <w:r w:rsidR="00EF69EB" w:rsidRPr="00EF69EB">
        <w:rPr>
          <w:rFonts w:asciiTheme="minorHAnsi" w:hAnsiTheme="minorHAnsi" w:cs="Arial"/>
          <w:szCs w:val="20"/>
          <w:lang w:val="fr-FR"/>
        </w:rPr>
        <w:t xml:space="preserve"> à </w:t>
      </w:r>
      <w:r w:rsidR="00FA0D6C">
        <w:rPr>
          <w:rFonts w:asciiTheme="minorHAnsi" w:hAnsiTheme="minorHAnsi" w:cs="Arial"/>
          <w:szCs w:val="20"/>
          <w:lang w:val="fr-FR"/>
        </w:rPr>
        <w:t>intenses</w:t>
      </w:r>
      <w:r w:rsidR="00EF69EB" w:rsidRPr="00EF69EB">
        <w:rPr>
          <w:rFonts w:asciiTheme="minorHAnsi" w:hAnsiTheme="minorHAnsi" w:cs="Arial"/>
          <w:szCs w:val="20"/>
          <w:lang w:val="fr-FR"/>
        </w:rPr>
        <w:t>.</w:t>
      </w:r>
    </w:p>
    <w:p w14:paraId="6B1601AC" w14:textId="464B18E6" w:rsidR="00F25ACE" w:rsidRDefault="00F25ACE" w:rsidP="00845366">
      <w:pPr>
        <w:rPr>
          <w:rFonts w:asciiTheme="minorHAnsi" w:hAnsiTheme="minorHAnsi" w:cs="Arial"/>
          <w:szCs w:val="20"/>
          <w:lang w:val="fr-FR"/>
        </w:rPr>
      </w:pPr>
    </w:p>
    <w:p w14:paraId="0D3FB41E" w14:textId="452A764E" w:rsidR="00761640" w:rsidRDefault="009B76A8" w:rsidP="00761640">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761640">
        <w:rPr>
          <w:rFonts w:asciiTheme="minorHAnsi" w:hAnsiTheme="minorHAnsi" w:cs="Arial"/>
          <w:szCs w:val="20"/>
          <w:lang w:val="fr-FR"/>
        </w:rPr>
        <w:t>94-98%</w:t>
      </w:r>
      <w:r w:rsidR="00761640" w:rsidRPr="00124A54">
        <w:rPr>
          <w:rFonts w:asciiTheme="minorHAnsi" w:hAnsiTheme="minorHAnsi" w:cs="Arial"/>
          <w:szCs w:val="20"/>
          <w:lang w:val="fr-FR"/>
        </w:rPr>
        <w:t xml:space="preserve"> des matières premières utilisées sont d'origine naturelle, dont 7</w:t>
      </w:r>
      <w:r w:rsidR="00761640">
        <w:rPr>
          <w:rFonts w:asciiTheme="minorHAnsi" w:hAnsiTheme="minorHAnsi" w:cs="Arial"/>
          <w:szCs w:val="20"/>
          <w:lang w:val="fr-FR"/>
        </w:rPr>
        <w:t>8</w:t>
      </w:r>
      <w:r w:rsidR="00761640" w:rsidRPr="00124A54">
        <w:rPr>
          <w:rFonts w:asciiTheme="minorHAnsi" w:hAnsiTheme="minorHAnsi" w:cs="Arial"/>
          <w:szCs w:val="20"/>
          <w:lang w:val="fr-FR"/>
        </w:rPr>
        <w:t xml:space="preserve"> % sont renouvelables.  Le linoléum contient </w:t>
      </w:r>
      <w:r w:rsidR="00761640">
        <w:rPr>
          <w:rFonts w:asciiTheme="minorHAnsi" w:hAnsiTheme="minorHAnsi" w:cs="Arial"/>
          <w:szCs w:val="20"/>
          <w:lang w:val="fr-FR"/>
        </w:rPr>
        <w:t>38</w:t>
      </w:r>
      <w:r w:rsidR="00761640" w:rsidRPr="00124A54">
        <w:rPr>
          <w:rFonts w:asciiTheme="minorHAnsi" w:hAnsiTheme="minorHAnsi" w:cs="Arial"/>
          <w:szCs w:val="20"/>
          <w:lang w:val="fr-FR"/>
        </w:rPr>
        <w:t>% de matières premières recyclées, dont 1</w:t>
      </w:r>
      <w:r w:rsidR="00761640">
        <w:rPr>
          <w:rFonts w:asciiTheme="minorHAnsi" w:hAnsiTheme="minorHAnsi" w:cs="Arial"/>
          <w:szCs w:val="20"/>
          <w:lang w:val="fr-FR"/>
        </w:rPr>
        <w:t>5</w:t>
      </w:r>
      <w:r w:rsidR="00761640" w:rsidRPr="00124A54">
        <w:rPr>
          <w:rFonts w:asciiTheme="minorHAnsi" w:hAnsiTheme="minorHAnsi" w:cs="Arial"/>
          <w:szCs w:val="20"/>
          <w:lang w:val="fr-FR"/>
        </w:rPr>
        <w:t xml:space="preserve">% proviennent du recyclage d'anciens revêtements de sol en linoléum, de </w:t>
      </w:r>
      <w:r w:rsidR="00761640">
        <w:rPr>
          <w:rFonts w:asciiTheme="minorHAnsi" w:hAnsiTheme="minorHAnsi" w:cs="Arial"/>
          <w:szCs w:val="20"/>
          <w:lang w:val="fr-FR"/>
        </w:rPr>
        <w:t>chutes de pose</w:t>
      </w:r>
      <w:r w:rsidR="00761640" w:rsidRPr="00124A54">
        <w:rPr>
          <w:rFonts w:asciiTheme="minorHAnsi" w:hAnsiTheme="minorHAnsi" w:cs="Arial"/>
          <w:szCs w:val="20"/>
          <w:lang w:val="fr-FR"/>
        </w:rPr>
        <w:t xml:space="preserve"> et de résidus de production.  Le linoléum ne contient pas de liège.</w:t>
      </w:r>
    </w:p>
    <w:p w14:paraId="5FED9CF7" w14:textId="77777777" w:rsidR="00761640" w:rsidRDefault="00761640" w:rsidP="00761640">
      <w:pPr>
        <w:rPr>
          <w:rFonts w:asciiTheme="minorHAnsi" w:hAnsiTheme="minorHAnsi" w:cs="Arial"/>
          <w:szCs w:val="20"/>
          <w:lang w:val="fr-FR"/>
        </w:rPr>
      </w:pPr>
    </w:p>
    <w:p w14:paraId="39ABA72B" w14:textId="77777777" w:rsidR="00761640" w:rsidRDefault="00761640" w:rsidP="00761640">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0938E4A1" w14:textId="77777777" w:rsidR="00761640" w:rsidRDefault="00761640" w:rsidP="00761640">
      <w:pPr>
        <w:rPr>
          <w:rFonts w:asciiTheme="minorHAnsi" w:hAnsiTheme="minorHAnsi" w:cs="Arial"/>
          <w:szCs w:val="20"/>
          <w:lang w:val="fr-FR"/>
        </w:rPr>
      </w:pPr>
    </w:p>
    <w:p w14:paraId="66A7BD51" w14:textId="77777777" w:rsidR="00761640" w:rsidRDefault="00761640" w:rsidP="00761640">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4C16BB8B" w14:textId="77777777" w:rsidR="00761640" w:rsidRDefault="00761640" w:rsidP="00761640">
      <w:pPr>
        <w:rPr>
          <w:rFonts w:asciiTheme="minorHAnsi" w:hAnsiTheme="minorHAnsi" w:cs="Arial"/>
          <w:szCs w:val="20"/>
          <w:lang w:val="fr-FR"/>
        </w:rPr>
      </w:pPr>
    </w:p>
    <w:p w14:paraId="1F25ABA6" w14:textId="77777777" w:rsidR="00761640" w:rsidRDefault="00761640" w:rsidP="00761640">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0336C538" w14:textId="77777777" w:rsidR="00761640" w:rsidRDefault="00761640" w:rsidP="00761640">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67389483" w14:textId="77777777" w:rsidR="00761640" w:rsidRPr="00391E2F" w:rsidRDefault="00761640" w:rsidP="00761640">
      <w:pPr>
        <w:rPr>
          <w:rFonts w:asciiTheme="minorHAnsi" w:hAnsiTheme="minorHAnsi" w:cs="Arial"/>
          <w:szCs w:val="20"/>
          <w:lang w:val="fr-FR"/>
        </w:rPr>
      </w:pPr>
    </w:p>
    <w:p w14:paraId="00A65504" w14:textId="77777777" w:rsidR="00761640" w:rsidRPr="00391E2F" w:rsidRDefault="00761640" w:rsidP="00761640">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08182265" w14:textId="77777777" w:rsidR="00761640" w:rsidRPr="00391E2F" w:rsidRDefault="00761640" w:rsidP="00761640">
      <w:pPr>
        <w:rPr>
          <w:rFonts w:asciiTheme="minorHAnsi" w:hAnsiTheme="minorHAnsi" w:cs="Arial"/>
          <w:szCs w:val="20"/>
          <w:lang w:val="fr-FR"/>
        </w:rPr>
      </w:pPr>
    </w:p>
    <w:p w14:paraId="20EC290D" w14:textId="77777777" w:rsidR="00761640" w:rsidRPr="00391E2F" w:rsidRDefault="00761640" w:rsidP="00761640">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1EEFAB15" w14:textId="77777777" w:rsidR="00761640" w:rsidRPr="00391E2F" w:rsidRDefault="00761640" w:rsidP="00761640">
      <w:pPr>
        <w:rPr>
          <w:rFonts w:asciiTheme="minorHAnsi" w:hAnsiTheme="minorHAnsi" w:cs="Arial"/>
          <w:szCs w:val="20"/>
          <w:lang w:val="fr-FR"/>
        </w:rPr>
      </w:pPr>
    </w:p>
    <w:p w14:paraId="6B830E2B" w14:textId="77777777" w:rsidR="00761640" w:rsidRPr="00391E2F" w:rsidRDefault="00761640" w:rsidP="00761640">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1DC37F65" w14:textId="77777777" w:rsidR="00761640" w:rsidRPr="00391E2F" w:rsidRDefault="00761640" w:rsidP="00761640">
      <w:pPr>
        <w:rPr>
          <w:rFonts w:asciiTheme="minorHAnsi" w:hAnsiTheme="minorHAnsi" w:cs="Arial"/>
          <w:szCs w:val="20"/>
          <w:lang w:val="fr-FR"/>
        </w:rPr>
      </w:pPr>
    </w:p>
    <w:p w14:paraId="6FFB19FC" w14:textId="77777777" w:rsidR="00761640" w:rsidRDefault="00761640" w:rsidP="00761640">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5D72AFF9" w14:textId="6AD16DF9" w:rsidR="00CC4F07" w:rsidRDefault="00CC4F07" w:rsidP="00845366">
      <w:pPr>
        <w:rPr>
          <w:rFonts w:asciiTheme="minorHAnsi" w:hAnsiTheme="minorHAnsi" w:cs="Arial"/>
          <w:sz w:val="22"/>
          <w:szCs w:val="22"/>
          <w:u w:val="single"/>
          <w:lang w:val="fr-FR"/>
        </w:rPr>
      </w:pPr>
    </w:p>
    <w:p w14:paraId="7F74D2BA" w14:textId="3FC531B7" w:rsidR="00761640" w:rsidRDefault="00761640" w:rsidP="00845366">
      <w:pPr>
        <w:rPr>
          <w:rFonts w:asciiTheme="minorHAnsi" w:hAnsiTheme="minorHAnsi" w:cs="Arial"/>
          <w:sz w:val="22"/>
          <w:szCs w:val="22"/>
          <w:u w:val="single"/>
          <w:lang w:val="fr-FR"/>
        </w:rPr>
      </w:pPr>
    </w:p>
    <w:p w14:paraId="0B1114F9" w14:textId="77777777" w:rsidR="00761640" w:rsidRPr="00CC4F07" w:rsidRDefault="00761640" w:rsidP="00845366">
      <w:pPr>
        <w:rPr>
          <w:rFonts w:asciiTheme="minorHAnsi" w:hAnsiTheme="minorHAnsi" w:cs="Arial"/>
          <w:sz w:val="22"/>
          <w:szCs w:val="22"/>
          <w:u w:val="single"/>
          <w:lang w:val="fr-FR"/>
        </w:rPr>
      </w:pPr>
    </w:p>
    <w:p w14:paraId="0C35E27B" w14:textId="77777777" w:rsidR="00CC4F07" w:rsidRPr="00CC4F07" w:rsidRDefault="00CC4F07" w:rsidP="00271894">
      <w:pPr>
        <w:pStyle w:val="TxBrp4"/>
        <w:spacing w:line="240" w:lineRule="auto"/>
        <w:rPr>
          <w:rFonts w:asciiTheme="minorHAnsi" w:hAnsiTheme="minorHAnsi" w:cs="Arial"/>
          <w:color w:val="000000"/>
          <w:sz w:val="22"/>
          <w:szCs w:val="22"/>
          <w:lang w:val="fr-FR"/>
        </w:rPr>
      </w:pPr>
    </w:p>
    <w:p w14:paraId="2EB54506" w14:textId="77777777" w:rsidR="00921AD0" w:rsidRDefault="00921AD0" w:rsidP="00884C57">
      <w:pPr>
        <w:pStyle w:val="TxBrp4"/>
        <w:spacing w:line="240" w:lineRule="auto"/>
        <w:rPr>
          <w:rFonts w:asciiTheme="minorHAnsi" w:hAnsiTheme="minorHAnsi"/>
          <w:b/>
          <w:bCs/>
          <w:sz w:val="22"/>
          <w:szCs w:val="22"/>
          <w:u w:val="single"/>
        </w:rPr>
      </w:pPr>
    </w:p>
    <w:p w14:paraId="593965FC" w14:textId="77777777" w:rsidR="008D2CB4" w:rsidRDefault="008D2CB4" w:rsidP="00884C57">
      <w:pPr>
        <w:pStyle w:val="TxBrp4"/>
        <w:spacing w:line="240" w:lineRule="auto"/>
        <w:rPr>
          <w:rFonts w:asciiTheme="minorHAnsi" w:hAnsiTheme="minorHAnsi"/>
          <w:b/>
          <w:bCs/>
          <w:sz w:val="22"/>
          <w:szCs w:val="22"/>
          <w:u w:val="single"/>
        </w:rPr>
      </w:pPr>
    </w:p>
    <w:p w14:paraId="528B3070" w14:textId="77777777" w:rsidR="008D2CB4" w:rsidRDefault="008D2CB4" w:rsidP="00884C57">
      <w:pPr>
        <w:pStyle w:val="TxBrp4"/>
        <w:spacing w:line="240" w:lineRule="auto"/>
        <w:rPr>
          <w:rFonts w:asciiTheme="minorHAnsi" w:hAnsiTheme="minorHAnsi"/>
          <w:b/>
          <w:bCs/>
          <w:sz w:val="22"/>
          <w:szCs w:val="22"/>
          <w:u w:val="single"/>
        </w:rPr>
      </w:pPr>
    </w:p>
    <w:p w14:paraId="01C1C06B" w14:textId="6C5D4E21"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10201" w:type="dxa"/>
        <w:tblLook w:val="04A0" w:firstRow="1" w:lastRow="0" w:firstColumn="1" w:lastColumn="0" w:noHBand="0" w:noVBand="1"/>
      </w:tblPr>
      <w:tblGrid>
        <w:gridCol w:w="3226"/>
        <w:gridCol w:w="2014"/>
        <w:gridCol w:w="4961"/>
      </w:tblGrid>
      <w:tr w:rsidR="00884C57" w:rsidRPr="00884C57" w14:paraId="03E5B161"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Épaisseur totale </w:t>
            </w:r>
          </w:p>
        </w:tc>
        <w:tc>
          <w:tcPr>
            <w:tcW w:w="2014" w:type="dxa"/>
            <w:tcBorders>
              <w:top w:val="single" w:sz="4" w:space="0" w:color="auto"/>
              <w:left w:val="single" w:sz="4" w:space="0" w:color="auto"/>
              <w:bottom w:val="single" w:sz="4" w:space="0" w:color="auto"/>
              <w:right w:val="single" w:sz="4" w:space="0" w:color="auto"/>
            </w:tcBorders>
            <w:hideMark/>
          </w:tcPr>
          <w:p w14:paraId="0D5C1C7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5102AF0"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2,</w:t>
            </w:r>
            <w:r w:rsidR="00FA0D6C">
              <w:rPr>
                <w:rFonts w:asciiTheme="minorHAnsi" w:hAnsiTheme="minorHAnsi" w:cs="Arial"/>
                <w:color w:val="000000"/>
                <w:szCs w:val="20"/>
                <w:lang w:val="nl-NL"/>
              </w:rPr>
              <w:t>0</w:t>
            </w:r>
            <w:r w:rsidRPr="00EF69EB">
              <w:rPr>
                <w:rFonts w:asciiTheme="minorHAnsi" w:hAnsiTheme="minorHAnsi" w:cs="Arial"/>
                <w:color w:val="000000"/>
                <w:szCs w:val="20"/>
                <w:lang w:val="nl-NL"/>
              </w:rPr>
              <w:t xml:space="preserve"> mm</w:t>
            </w:r>
          </w:p>
        </w:tc>
      </w:tr>
      <w:tr w:rsidR="00C175B3" w:rsidRPr="00884C57" w14:paraId="073B0CB2"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Couche supérieure</w:t>
            </w:r>
          </w:p>
        </w:tc>
        <w:tc>
          <w:tcPr>
            <w:tcW w:w="2014" w:type="dxa"/>
            <w:tcBorders>
              <w:top w:val="single" w:sz="4" w:space="0" w:color="auto"/>
              <w:left w:val="single" w:sz="4" w:space="0" w:color="auto"/>
              <w:bottom w:val="single" w:sz="4" w:space="0" w:color="auto"/>
              <w:right w:val="single" w:sz="4" w:space="0" w:color="auto"/>
            </w:tcBorders>
          </w:tcPr>
          <w:p w14:paraId="3172BDB9" w14:textId="77777777" w:rsidR="00C175B3" w:rsidRPr="00EF69EB" w:rsidRDefault="00C175B3" w:rsidP="00884C57">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Topshield</w:t>
            </w:r>
            <w:r w:rsidR="00EF69EB" w:rsidRPr="00EF69EB">
              <w:rPr>
                <w:rFonts w:asciiTheme="minorHAnsi" w:hAnsiTheme="minorHAnsi" w:cs="Arial"/>
                <w:color w:val="000000"/>
                <w:szCs w:val="20"/>
                <w:lang w:val="nl-NL"/>
              </w:rPr>
              <w:t xml:space="preserve"> Pro</w:t>
            </w:r>
          </w:p>
        </w:tc>
      </w:tr>
      <w:tr w:rsidR="00884C57" w:rsidRPr="00884C57" w14:paraId="3FC75130"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domestique </w:t>
            </w:r>
          </w:p>
        </w:tc>
        <w:tc>
          <w:tcPr>
            <w:tcW w:w="2014" w:type="dxa"/>
            <w:tcBorders>
              <w:top w:val="single" w:sz="4" w:space="0" w:color="auto"/>
              <w:left w:val="single" w:sz="4" w:space="0" w:color="auto"/>
              <w:bottom w:val="single" w:sz="4" w:space="0" w:color="auto"/>
              <w:right w:val="single" w:sz="4" w:space="0" w:color="auto"/>
            </w:tcBorders>
          </w:tcPr>
          <w:p w14:paraId="0890D17F"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23</w:t>
            </w:r>
          </w:p>
        </w:tc>
      </w:tr>
      <w:tr w:rsidR="00884C57" w:rsidRPr="00884C57" w14:paraId="2E1DB720"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 xml:space="preserve">Usage commercial </w:t>
            </w:r>
          </w:p>
        </w:tc>
        <w:tc>
          <w:tcPr>
            <w:tcW w:w="2014" w:type="dxa"/>
            <w:tcBorders>
              <w:top w:val="single" w:sz="4" w:space="0" w:color="auto"/>
              <w:left w:val="single" w:sz="4" w:space="0" w:color="auto"/>
              <w:bottom w:val="single" w:sz="4" w:space="0" w:color="auto"/>
              <w:right w:val="single" w:sz="4" w:space="0" w:color="auto"/>
            </w:tcBorders>
            <w:hideMark/>
          </w:tcPr>
          <w:p w14:paraId="14DCC700"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6D17BC1B"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3</w:t>
            </w:r>
            <w:r w:rsidR="00FA0D6C">
              <w:rPr>
                <w:rFonts w:asciiTheme="minorHAnsi" w:hAnsiTheme="minorHAnsi" w:cs="Arial"/>
                <w:color w:val="000000"/>
                <w:szCs w:val="20"/>
                <w:lang w:val="nl-NL"/>
              </w:rPr>
              <w:t>2</w:t>
            </w:r>
          </w:p>
        </w:tc>
      </w:tr>
      <w:tr w:rsidR="00884C57" w:rsidRPr="00884C57" w14:paraId="65EA5ACA"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industriel </w:t>
            </w:r>
          </w:p>
        </w:tc>
        <w:tc>
          <w:tcPr>
            <w:tcW w:w="2014" w:type="dxa"/>
            <w:tcBorders>
              <w:top w:val="single" w:sz="4" w:space="0" w:color="auto"/>
              <w:left w:val="single" w:sz="4" w:space="0" w:color="auto"/>
              <w:bottom w:val="single" w:sz="4" w:space="0" w:color="auto"/>
              <w:right w:val="single" w:sz="4" w:space="0" w:color="auto"/>
            </w:tcBorders>
          </w:tcPr>
          <w:p w14:paraId="3DBA43C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69F0D759"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4</w:t>
            </w:r>
            <w:r w:rsidR="00FA0D6C">
              <w:rPr>
                <w:rFonts w:asciiTheme="minorHAnsi" w:hAnsiTheme="minorHAnsi" w:cs="Arial"/>
                <w:color w:val="000000"/>
                <w:szCs w:val="20"/>
                <w:lang w:val="nl-NL"/>
              </w:rPr>
              <w:t>1</w:t>
            </w:r>
          </w:p>
        </w:tc>
      </w:tr>
      <w:tr w:rsidR="00C175B3" w:rsidRPr="00884C57" w14:paraId="0A82C653"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Collection</w:t>
            </w:r>
          </w:p>
        </w:tc>
        <w:tc>
          <w:tcPr>
            <w:tcW w:w="2014" w:type="dxa"/>
            <w:tcBorders>
              <w:top w:val="single" w:sz="4" w:space="0" w:color="auto"/>
              <w:left w:val="single" w:sz="4" w:space="0" w:color="auto"/>
              <w:bottom w:val="single" w:sz="4" w:space="0" w:color="auto"/>
              <w:right w:val="single" w:sz="4" w:space="0" w:color="auto"/>
            </w:tcBorders>
          </w:tcPr>
          <w:p w14:paraId="1244ACEE" w14:textId="77777777" w:rsidR="00C175B3" w:rsidRPr="00EF69EB" w:rsidRDefault="00C175B3" w:rsidP="00884C57">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30808F80" w:rsidR="00C175B3" w:rsidRPr="00EF69EB" w:rsidRDefault="00FA0D6C" w:rsidP="00884C57">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29</w:t>
            </w:r>
            <w:r w:rsidR="00E91D74" w:rsidRPr="00EF69EB">
              <w:rPr>
                <w:rFonts w:asciiTheme="minorHAnsi" w:hAnsiTheme="minorHAnsi" w:cs="Arial"/>
                <w:color w:val="000000"/>
                <w:szCs w:val="20"/>
                <w:lang w:val="nl-NL"/>
              </w:rPr>
              <w:t xml:space="preserve"> couleurs</w:t>
            </w:r>
          </w:p>
        </w:tc>
      </w:tr>
      <w:tr w:rsidR="00884C57" w:rsidRPr="00884C57" w14:paraId="4067892A"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Largeur du rouleau</w:t>
            </w:r>
          </w:p>
        </w:tc>
        <w:tc>
          <w:tcPr>
            <w:tcW w:w="2014" w:type="dxa"/>
            <w:tcBorders>
              <w:top w:val="single" w:sz="4" w:space="0" w:color="auto"/>
              <w:left w:val="single" w:sz="4" w:space="0" w:color="auto"/>
              <w:bottom w:val="single" w:sz="4" w:space="0" w:color="auto"/>
              <w:right w:val="single" w:sz="4" w:space="0" w:color="auto"/>
            </w:tcBorders>
            <w:hideMark/>
          </w:tcPr>
          <w:p w14:paraId="37D80231"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2,00 m</w:t>
            </w:r>
          </w:p>
        </w:tc>
      </w:tr>
      <w:tr w:rsidR="00884C57" w:rsidRPr="00884C57" w14:paraId="65849D63"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Longueur du rouleau</w:t>
            </w:r>
          </w:p>
        </w:tc>
        <w:tc>
          <w:tcPr>
            <w:tcW w:w="2014" w:type="dxa"/>
            <w:tcBorders>
              <w:top w:val="single" w:sz="4" w:space="0" w:color="auto"/>
              <w:left w:val="single" w:sz="4" w:space="0" w:color="auto"/>
              <w:bottom w:val="single" w:sz="4" w:space="0" w:color="auto"/>
              <w:right w:val="single" w:sz="4" w:space="0" w:color="auto"/>
            </w:tcBorders>
            <w:hideMark/>
          </w:tcPr>
          <w:p w14:paraId="015A0E1A"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szCs w:val="20"/>
              </w:rPr>
              <w:t xml:space="preserve">≤ </w:t>
            </w:r>
            <w:r w:rsidRPr="00EF69EB">
              <w:rPr>
                <w:rFonts w:asciiTheme="minorHAnsi" w:hAnsiTheme="minorHAnsi" w:cs="Arial"/>
                <w:color w:val="000000"/>
                <w:szCs w:val="20"/>
                <w:lang w:val="nl-NL"/>
              </w:rPr>
              <w:t>33</w:t>
            </w:r>
            <w:r w:rsidR="00884C57" w:rsidRPr="00EF69EB">
              <w:rPr>
                <w:rFonts w:asciiTheme="minorHAnsi" w:hAnsiTheme="minorHAnsi" w:cs="Arial"/>
                <w:color w:val="000000"/>
                <w:szCs w:val="20"/>
                <w:lang w:val="nl-NL"/>
              </w:rPr>
              <w:t xml:space="preserve"> m</w:t>
            </w:r>
          </w:p>
        </w:tc>
      </w:tr>
      <w:tr w:rsidR="00C175B3" w:rsidRPr="00884C57" w14:paraId="1046A8EB"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Poids totale</w:t>
            </w:r>
          </w:p>
        </w:tc>
        <w:tc>
          <w:tcPr>
            <w:tcW w:w="2014" w:type="dxa"/>
            <w:tcBorders>
              <w:top w:val="single" w:sz="4" w:space="0" w:color="auto"/>
              <w:left w:val="single" w:sz="4" w:space="0" w:color="auto"/>
              <w:bottom w:val="single" w:sz="4" w:space="0" w:color="auto"/>
              <w:right w:val="single" w:sz="4" w:space="0" w:color="auto"/>
            </w:tcBorders>
          </w:tcPr>
          <w:p w14:paraId="53DA1EDD" w14:textId="77777777" w:rsidR="00C175B3" w:rsidRPr="00EF69EB" w:rsidRDefault="00C175B3" w:rsidP="00884C57">
            <w:pPr>
              <w:tabs>
                <w:tab w:val="left" w:pos="204"/>
              </w:tabs>
              <w:rPr>
                <w:rFonts w:asciiTheme="minorHAnsi" w:hAnsiTheme="minorHAnsi" w:cs="Arial"/>
                <w:color w:val="000000"/>
                <w:szCs w:val="20"/>
                <w:lang w:val="nl-NL"/>
              </w:rPr>
            </w:pPr>
            <w:r w:rsidRPr="00EF69EB">
              <w:rPr>
                <w:rFonts w:ascii="Calibri" w:hAnsi="Calibri" w:cs="Arial"/>
                <w:szCs w:val="20"/>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52AA7F6D" w:rsidR="00C175B3" w:rsidRPr="00EF69EB" w:rsidRDefault="00C175B3" w:rsidP="00884C57">
            <w:pPr>
              <w:tabs>
                <w:tab w:val="left" w:pos="204"/>
              </w:tabs>
              <w:rPr>
                <w:rFonts w:asciiTheme="minorHAnsi" w:hAnsiTheme="minorHAnsi" w:cs="Arial"/>
                <w:szCs w:val="20"/>
              </w:rPr>
            </w:pPr>
            <w:r w:rsidRPr="00EF69EB">
              <w:rPr>
                <w:rFonts w:ascii="Calibri" w:hAnsi="Calibri" w:cs="Arial"/>
                <w:szCs w:val="20"/>
                <w:lang w:val="nl-NL"/>
              </w:rPr>
              <w:t>2</w:t>
            </w:r>
            <w:r w:rsidR="00FA0D6C">
              <w:rPr>
                <w:rFonts w:ascii="Calibri" w:hAnsi="Calibri" w:cs="Arial"/>
                <w:szCs w:val="20"/>
                <w:lang w:val="nl-NL"/>
              </w:rPr>
              <w:t>3</w:t>
            </w:r>
            <w:r w:rsidRPr="00EF69EB">
              <w:rPr>
                <w:rFonts w:ascii="Calibri" w:hAnsi="Calibri" w:cs="Arial"/>
                <w:szCs w:val="20"/>
                <w:lang w:val="nl-NL"/>
              </w:rPr>
              <w:t>00</w:t>
            </w:r>
            <w:r w:rsidR="00866003" w:rsidRPr="00EF69EB">
              <w:rPr>
                <w:rFonts w:ascii="Calibri" w:hAnsi="Calibri" w:cs="Arial"/>
                <w:szCs w:val="20"/>
                <w:lang w:val="nl-NL"/>
              </w:rPr>
              <w:t xml:space="preserve"> </w:t>
            </w:r>
            <w:r w:rsidRPr="00EF69EB">
              <w:rPr>
                <w:rFonts w:ascii="Calibri" w:hAnsi="Calibri" w:cs="Arial"/>
                <w:szCs w:val="20"/>
                <w:lang w:val="nl-NL"/>
              </w:rPr>
              <w:t>g/m²</w:t>
            </w:r>
          </w:p>
        </w:tc>
      </w:tr>
      <w:tr w:rsidR="00761640" w:rsidRPr="00884C57" w14:paraId="29017359"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158D9223" w:rsidR="00761640" w:rsidRPr="00EF69EB" w:rsidRDefault="00761640" w:rsidP="00761640">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 glissement </w:t>
            </w:r>
          </w:p>
        </w:tc>
        <w:tc>
          <w:tcPr>
            <w:tcW w:w="2014" w:type="dxa"/>
            <w:tcBorders>
              <w:top w:val="single" w:sz="4" w:space="0" w:color="auto"/>
              <w:left w:val="single" w:sz="4" w:space="0" w:color="auto"/>
              <w:bottom w:val="single" w:sz="4" w:space="0" w:color="auto"/>
              <w:right w:val="single" w:sz="4" w:space="0" w:color="auto"/>
            </w:tcBorders>
            <w:hideMark/>
          </w:tcPr>
          <w:p w14:paraId="7B5F3B48" w14:textId="78D89C95"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961" w:type="dxa"/>
            <w:tcBorders>
              <w:top w:val="single" w:sz="4" w:space="0" w:color="auto"/>
              <w:left w:val="single" w:sz="4" w:space="0" w:color="auto"/>
              <w:bottom w:val="single" w:sz="4" w:space="0" w:color="auto"/>
              <w:right w:val="single" w:sz="4" w:space="0" w:color="auto"/>
            </w:tcBorders>
            <w:hideMark/>
          </w:tcPr>
          <w:p w14:paraId="0F7224FB" w14:textId="66101559"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761640" w:rsidRPr="00884C57" w14:paraId="7EBC5FFD"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0830C49C" w:rsidR="00761640" w:rsidRPr="00EF69EB" w:rsidRDefault="00761640" w:rsidP="00761640">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014" w:type="dxa"/>
            <w:tcBorders>
              <w:top w:val="single" w:sz="4" w:space="0" w:color="auto"/>
              <w:left w:val="single" w:sz="4" w:space="0" w:color="auto"/>
              <w:bottom w:val="single" w:sz="4" w:space="0" w:color="auto"/>
              <w:right w:val="single" w:sz="4" w:space="0" w:color="auto"/>
            </w:tcBorders>
            <w:hideMark/>
          </w:tcPr>
          <w:p w14:paraId="643D6D22" w14:textId="7F87EFED"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961" w:type="dxa"/>
            <w:tcBorders>
              <w:top w:val="single" w:sz="4" w:space="0" w:color="auto"/>
              <w:left w:val="single" w:sz="4" w:space="0" w:color="auto"/>
              <w:bottom w:val="single" w:sz="4" w:space="0" w:color="auto"/>
              <w:right w:val="single" w:sz="4" w:space="0" w:color="auto"/>
            </w:tcBorders>
            <w:hideMark/>
          </w:tcPr>
          <w:p w14:paraId="2390A2A5" w14:textId="7E1C0FAE" w:rsidR="00761640" w:rsidRPr="00761640" w:rsidRDefault="00761640" w:rsidP="00761640">
            <w:pPr>
              <w:tabs>
                <w:tab w:val="left" w:pos="204"/>
              </w:tabs>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761640" w:rsidRPr="00884C57" w14:paraId="5E476EDE"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2E082730" w:rsidR="00761640" w:rsidRPr="00EF69EB" w:rsidRDefault="00761640" w:rsidP="00761640">
            <w:pPr>
              <w:tabs>
                <w:tab w:val="left" w:pos="204"/>
              </w:tabs>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014" w:type="dxa"/>
            <w:tcBorders>
              <w:top w:val="single" w:sz="4" w:space="0" w:color="auto"/>
              <w:left w:val="single" w:sz="4" w:space="0" w:color="auto"/>
              <w:bottom w:val="single" w:sz="4" w:space="0" w:color="auto"/>
              <w:right w:val="single" w:sz="4" w:space="0" w:color="auto"/>
            </w:tcBorders>
            <w:hideMark/>
          </w:tcPr>
          <w:p w14:paraId="026F4B2D" w14:textId="2D0235AA"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02A3BAF1" w14:textId="331FF22B"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w:t>
            </w:r>
            <w:r>
              <w:rPr>
                <w:rFonts w:asciiTheme="minorHAnsi" w:hAnsiTheme="minorHAnsi" w:cs="Arial"/>
                <w:color w:val="000000"/>
                <w:szCs w:val="20"/>
                <w:lang w:val="nl-NL"/>
              </w:rPr>
              <w:t>7</w:t>
            </w:r>
            <w:r w:rsidRPr="00230C63">
              <w:rPr>
                <w:rFonts w:asciiTheme="minorHAnsi" w:hAnsiTheme="minorHAnsi" w:cs="Arial"/>
                <w:color w:val="000000"/>
                <w:szCs w:val="20"/>
                <w:lang w:val="nl-NL"/>
              </w:rPr>
              <w:t xml:space="preserve"> mm)</w:t>
            </w:r>
          </w:p>
        </w:tc>
      </w:tr>
      <w:tr w:rsidR="00761640" w:rsidRPr="00884C57" w14:paraId="6CBB1A18"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6B25E753" w:rsidR="00761640" w:rsidRPr="00EF69EB" w:rsidRDefault="00761640" w:rsidP="00761640">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014" w:type="dxa"/>
            <w:tcBorders>
              <w:top w:val="single" w:sz="4" w:space="0" w:color="auto"/>
              <w:left w:val="single" w:sz="4" w:space="0" w:color="auto"/>
              <w:bottom w:val="single" w:sz="4" w:space="0" w:color="auto"/>
              <w:right w:val="single" w:sz="4" w:space="0" w:color="auto"/>
            </w:tcBorders>
          </w:tcPr>
          <w:p w14:paraId="281E1D63" w14:textId="2B8E0E8A"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961" w:type="dxa"/>
            <w:tcBorders>
              <w:top w:val="single" w:sz="4" w:space="0" w:color="auto"/>
              <w:left w:val="single" w:sz="4" w:space="0" w:color="auto"/>
              <w:bottom w:val="single" w:sz="4" w:space="0" w:color="auto"/>
              <w:right w:val="single" w:sz="4" w:space="0" w:color="auto"/>
            </w:tcBorders>
          </w:tcPr>
          <w:p w14:paraId="265A2E9E" w14:textId="72AB6942" w:rsidR="00761640" w:rsidRPr="00EF69EB" w:rsidRDefault="00761640" w:rsidP="00761640">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6</w:t>
            </w:r>
          </w:p>
        </w:tc>
      </w:tr>
      <w:tr w:rsidR="00761640" w:rsidRPr="00884C57" w14:paraId="0290B256"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4470DA38"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014" w:type="dxa"/>
            <w:tcBorders>
              <w:top w:val="single" w:sz="4" w:space="0" w:color="auto"/>
              <w:left w:val="single" w:sz="4" w:space="0" w:color="auto"/>
              <w:bottom w:val="single" w:sz="4" w:space="0" w:color="auto"/>
              <w:right w:val="single" w:sz="4" w:space="0" w:color="auto"/>
            </w:tcBorders>
          </w:tcPr>
          <w:p w14:paraId="4B90AC1F" w14:textId="77777777" w:rsidR="00761640" w:rsidRPr="00EF69EB" w:rsidRDefault="00761640" w:rsidP="00761640">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08280692" w14:textId="4CAC2B53" w:rsidR="00761640" w:rsidRPr="00EF69EB" w:rsidRDefault="00761640" w:rsidP="00761640">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Pr="00230C63">
              <w:rPr>
                <w:rFonts w:asciiTheme="minorHAnsi" w:hAnsiTheme="minorHAnsi" w:cs="Arial"/>
                <w:color w:val="000000"/>
                <w:szCs w:val="20"/>
              </w:rPr>
              <w:t>inoléum a des propriétés</w:t>
            </w:r>
            <w:r w:rsidRPr="00230C63">
              <w:rPr>
                <w:rFonts w:asciiTheme="minorHAnsi" w:hAnsiTheme="minorHAnsi" w:cs="Arial"/>
                <w:szCs w:val="20"/>
                <w:lang w:val="fr-FR"/>
              </w:rPr>
              <w:t xml:space="preserve"> bactériostatiques naturelles qui sont confirmées par des laboratoires indépendants même contre le MRSA.</w:t>
            </w:r>
          </w:p>
        </w:tc>
      </w:tr>
      <w:tr w:rsidR="00761640" w:rsidRPr="00884C57" w14:paraId="55029D0B"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170896C0"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Résistance aux produits chimiques</w:t>
            </w:r>
          </w:p>
        </w:tc>
        <w:tc>
          <w:tcPr>
            <w:tcW w:w="2014" w:type="dxa"/>
            <w:tcBorders>
              <w:top w:val="single" w:sz="4" w:space="0" w:color="auto"/>
              <w:left w:val="single" w:sz="4" w:space="0" w:color="auto"/>
              <w:bottom w:val="single" w:sz="4" w:space="0" w:color="auto"/>
              <w:right w:val="single" w:sz="4" w:space="0" w:color="auto"/>
            </w:tcBorders>
            <w:hideMark/>
          </w:tcPr>
          <w:p w14:paraId="622B6222" w14:textId="7B2D347C"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hideMark/>
          </w:tcPr>
          <w:p w14:paraId="35609360" w14:textId="05F4506B"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761640" w:rsidRPr="00884C57" w14:paraId="43CFB842"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657CCDA"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014" w:type="dxa"/>
            <w:tcBorders>
              <w:top w:val="single" w:sz="4" w:space="0" w:color="auto"/>
              <w:left w:val="single" w:sz="4" w:space="0" w:color="auto"/>
              <w:bottom w:val="single" w:sz="4" w:space="0" w:color="auto"/>
              <w:right w:val="single" w:sz="4" w:space="0" w:color="auto"/>
            </w:tcBorders>
          </w:tcPr>
          <w:p w14:paraId="69D36249" w14:textId="313ED5A3" w:rsidR="00761640" w:rsidRPr="00EF69EB" w:rsidRDefault="00761640" w:rsidP="00761640">
            <w:pPr>
              <w:tabs>
                <w:tab w:val="left" w:pos="204"/>
              </w:tabs>
              <w:rPr>
                <w:rFonts w:asciiTheme="minorHAnsi" w:hAnsiTheme="minorHAnsi" w:cs="Arial"/>
                <w:szCs w:val="20"/>
              </w:rPr>
            </w:pPr>
            <w:r w:rsidRPr="00230C63">
              <w:rPr>
                <w:rFonts w:asciiTheme="minorHAnsi" w:hAnsiTheme="minorHAnsi" w:cs="Arial"/>
                <w:szCs w:val="20"/>
              </w:rPr>
              <w:t>EN 1399</w:t>
            </w:r>
          </w:p>
        </w:tc>
        <w:tc>
          <w:tcPr>
            <w:tcW w:w="4961" w:type="dxa"/>
            <w:tcBorders>
              <w:top w:val="single" w:sz="4" w:space="0" w:color="auto"/>
              <w:left w:val="single" w:sz="4" w:space="0" w:color="auto"/>
              <w:bottom w:val="single" w:sz="4" w:space="0" w:color="auto"/>
              <w:right w:val="single" w:sz="4" w:space="0" w:color="auto"/>
            </w:tcBorders>
          </w:tcPr>
          <w:p w14:paraId="6D6E8420" w14:textId="742247A6" w:rsidR="00761640" w:rsidRPr="00EF69EB" w:rsidRDefault="00761640" w:rsidP="00761640">
            <w:pPr>
              <w:tabs>
                <w:tab w:val="left" w:pos="204"/>
              </w:tabs>
              <w:rPr>
                <w:rFonts w:asciiTheme="minorHAnsi" w:hAnsiTheme="minorHAnsi" w:cs="Arial"/>
                <w:szCs w:val="20"/>
              </w:rPr>
            </w:pPr>
            <w:r>
              <w:rPr>
                <w:rFonts w:asciiTheme="minorHAnsi" w:hAnsiTheme="minorHAnsi" w:cs="Arial"/>
                <w:color w:val="000000"/>
                <w:szCs w:val="20"/>
              </w:rPr>
              <w:t xml:space="preserve">Le linoleum ne fond pas.  </w:t>
            </w:r>
            <w:r w:rsidRPr="00230C63">
              <w:rPr>
                <w:rFonts w:asciiTheme="minorHAnsi" w:hAnsiTheme="minorHAnsi" w:cs="Arial"/>
                <w:color w:val="000000"/>
                <w:szCs w:val="20"/>
              </w:rPr>
              <w:t>Les marques laissées sur le linoléum par les cigarettes écrasées peuvent être enlevées.</w:t>
            </w:r>
          </w:p>
        </w:tc>
      </w:tr>
      <w:tr w:rsidR="00761640" w:rsidRPr="00884C57" w14:paraId="40C1DEEA"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0D0750F2"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color w:val="000000"/>
                <w:szCs w:val="20"/>
                <w:lang w:val="nl-NL"/>
              </w:rPr>
              <w:t>Flexibilité</w:t>
            </w:r>
          </w:p>
        </w:tc>
        <w:tc>
          <w:tcPr>
            <w:tcW w:w="2014" w:type="dxa"/>
            <w:tcBorders>
              <w:top w:val="single" w:sz="4" w:space="0" w:color="auto"/>
              <w:left w:val="single" w:sz="4" w:space="0" w:color="auto"/>
              <w:bottom w:val="single" w:sz="4" w:space="0" w:color="auto"/>
              <w:right w:val="single" w:sz="4" w:space="0" w:color="auto"/>
            </w:tcBorders>
          </w:tcPr>
          <w:p w14:paraId="35FBA71D" w14:textId="6CB90E35" w:rsidR="00761640" w:rsidRPr="00EF69EB" w:rsidRDefault="00761640" w:rsidP="00761640">
            <w:pPr>
              <w:tabs>
                <w:tab w:val="left" w:pos="204"/>
              </w:tabs>
              <w:rPr>
                <w:rFonts w:asciiTheme="minorHAnsi" w:hAnsiTheme="minorHAnsi" w:cs="Arial"/>
                <w:szCs w:val="20"/>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4961" w:type="dxa"/>
            <w:tcBorders>
              <w:top w:val="single" w:sz="4" w:space="0" w:color="auto"/>
              <w:left w:val="single" w:sz="4" w:space="0" w:color="auto"/>
              <w:bottom w:val="single" w:sz="4" w:space="0" w:color="auto"/>
              <w:right w:val="single" w:sz="4" w:space="0" w:color="auto"/>
            </w:tcBorders>
          </w:tcPr>
          <w:p w14:paraId="1246CA0C" w14:textId="12C0270C" w:rsidR="00761640" w:rsidRPr="00EF69EB" w:rsidRDefault="00761640" w:rsidP="00761640">
            <w:pPr>
              <w:tabs>
                <w:tab w:val="left" w:pos="204"/>
              </w:tabs>
              <w:rPr>
                <w:rFonts w:asciiTheme="minorHAnsi" w:hAnsiTheme="minorHAnsi" w:cs="Arial"/>
                <w:szCs w:val="20"/>
                <w:lang w:val="nl-BE"/>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w:t>
            </w:r>
            <w:r>
              <w:rPr>
                <w:rFonts w:asciiTheme="minorHAnsi" w:hAnsiTheme="minorHAnsi" w:cs="Arial"/>
                <w:color w:val="000000"/>
                <w:szCs w:val="20"/>
                <w:lang w:val="nl-NL"/>
              </w:rPr>
              <w:t>3</w:t>
            </w:r>
            <w:r w:rsidRPr="00230C63">
              <w:rPr>
                <w:rFonts w:asciiTheme="minorHAnsi" w:hAnsiTheme="minorHAnsi" w:cs="Arial"/>
                <w:color w:val="000000"/>
                <w:szCs w:val="20"/>
                <w:lang w:val="nl-NL"/>
              </w:rPr>
              <w:t>0</w:t>
            </w:r>
            <w:r>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761640" w:rsidRPr="00884C57" w14:paraId="33B9F905"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1D4F8BCF"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014" w:type="dxa"/>
            <w:tcBorders>
              <w:top w:val="single" w:sz="4" w:space="0" w:color="auto"/>
              <w:left w:val="single" w:sz="4" w:space="0" w:color="auto"/>
              <w:bottom w:val="single" w:sz="4" w:space="0" w:color="auto"/>
              <w:right w:val="single" w:sz="4" w:space="0" w:color="auto"/>
            </w:tcBorders>
          </w:tcPr>
          <w:p w14:paraId="31B9BA2A" w14:textId="0FB3555A" w:rsidR="00761640" w:rsidRPr="00EF69EB" w:rsidRDefault="00761640" w:rsidP="00761640">
            <w:pPr>
              <w:tabs>
                <w:tab w:val="left" w:pos="204"/>
              </w:tabs>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961" w:type="dxa"/>
            <w:tcBorders>
              <w:top w:val="single" w:sz="4" w:space="0" w:color="auto"/>
              <w:left w:val="single" w:sz="4" w:space="0" w:color="auto"/>
              <w:bottom w:val="single" w:sz="4" w:space="0" w:color="auto"/>
              <w:right w:val="single" w:sz="4" w:space="0" w:color="auto"/>
            </w:tcBorders>
          </w:tcPr>
          <w:p w14:paraId="3D279CDF" w14:textId="73E25F74" w:rsidR="00761640" w:rsidRPr="00EF69EB" w:rsidRDefault="00761640" w:rsidP="00761640">
            <w:pPr>
              <w:tabs>
                <w:tab w:val="left" w:pos="204"/>
              </w:tabs>
              <w:rPr>
                <w:rFonts w:asciiTheme="minorHAnsi" w:hAnsiTheme="minorHAnsi" w:cs="Arial"/>
                <w:szCs w:val="20"/>
              </w:rPr>
            </w:pPr>
            <w:r w:rsidRPr="00230C63">
              <w:rPr>
                <w:rFonts w:asciiTheme="minorHAnsi" w:hAnsiTheme="minorHAnsi" w:cs="Arial"/>
                <w:color w:val="000000"/>
                <w:szCs w:val="20"/>
                <w:lang w:val="nl-NL"/>
              </w:rPr>
              <w:t xml:space="preserve">≤ </w:t>
            </w:r>
            <w:r>
              <w:rPr>
                <w:rFonts w:asciiTheme="minorHAnsi" w:hAnsiTheme="minorHAnsi" w:cs="Arial"/>
                <w:color w:val="000000"/>
                <w:szCs w:val="20"/>
                <w:lang w:val="nl-NL"/>
              </w:rPr>
              <w:t>4</w:t>
            </w:r>
            <w:r w:rsidRPr="00230C63">
              <w:rPr>
                <w:rFonts w:asciiTheme="minorHAnsi" w:hAnsiTheme="minorHAnsi" w:cs="Arial"/>
                <w:color w:val="000000"/>
                <w:szCs w:val="20"/>
                <w:lang w:val="nl-NL"/>
              </w:rPr>
              <w:t xml:space="preserve"> dB</w:t>
            </w:r>
          </w:p>
        </w:tc>
      </w:tr>
      <w:tr w:rsidR="00761640" w:rsidRPr="00884C57" w14:paraId="75C56565"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51FB6401" w:rsidR="00761640" w:rsidRPr="00EF69EB" w:rsidRDefault="00761640" w:rsidP="00761640">
            <w:pPr>
              <w:tabs>
                <w:tab w:val="left" w:pos="204"/>
              </w:tabs>
              <w:rPr>
                <w:rFonts w:asciiTheme="minorHAnsi" w:hAnsiTheme="minorHAnsi" w:cs="Arial"/>
                <w:szCs w:val="20"/>
                <w:lang w:val="fr-FR"/>
              </w:rPr>
            </w:pPr>
            <w:r>
              <w:rPr>
                <w:rFonts w:asciiTheme="minorHAnsi" w:hAnsiTheme="minorHAnsi" w:cs="Arial"/>
                <w:szCs w:val="20"/>
                <w:lang w:val="fr-FR"/>
              </w:rPr>
              <w:t>Creating better environments</w:t>
            </w:r>
          </w:p>
        </w:tc>
        <w:tc>
          <w:tcPr>
            <w:tcW w:w="2014" w:type="dxa"/>
            <w:tcBorders>
              <w:top w:val="single" w:sz="4" w:space="0" w:color="auto"/>
              <w:left w:val="single" w:sz="4" w:space="0" w:color="auto"/>
              <w:bottom w:val="single" w:sz="4" w:space="0" w:color="auto"/>
              <w:right w:val="single" w:sz="4" w:space="0" w:color="auto"/>
            </w:tcBorders>
          </w:tcPr>
          <w:p w14:paraId="2244B01F" w14:textId="77777777" w:rsidR="00761640" w:rsidRPr="00EF69EB" w:rsidRDefault="00761640" w:rsidP="00761640">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402565F6" w14:textId="701CFF65" w:rsidR="00761640" w:rsidRPr="00EF69EB" w:rsidRDefault="00761640" w:rsidP="00761640">
            <w:pPr>
              <w:tabs>
                <w:tab w:val="left" w:pos="204"/>
              </w:tabs>
              <w:rPr>
                <w:rFonts w:asciiTheme="minorHAnsi" w:hAnsiTheme="minorHAnsi" w:cs="Arial"/>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761640" w:rsidRPr="00884C57" w14:paraId="0EF7C1CE"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2CFB8CCE" w14:textId="237EC6B8" w:rsidR="00761640" w:rsidRPr="00EF69EB" w:rsidRDefault="00761640" w:rsidP="00761640">
            <w:pPr>
              <w:tabs>
                <w:tab w:val="left" w:pos="204"/>
              </w:tabs>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014" w:type="dxa"/>
            <w:tcBorders>
              <w:top w:val="single" w:sz="4" w:space="0" w:color="auto"/>
              <w:left w:val="single" w:sz="4" w:space="0" w:color="auto"/>
              <w:bottom w:val="single" w:sz="4" w:space="0" w:color="auto"/>
              <w:right w:val="single" w:sz="4" w:space="0" w:color="auto"/>
            </w:tcBorders>
          </w:tcPr>
          <w:p w14:paraId="495577D4" w14:textId="77777777" w:rsidR="00761640" w:rsidRPr="00EF69EB" w:rsidRDefault="00761640" w:rsidP="00761640">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285F4B37" w14:textId="77777777" w:rsidR="00761640" w:rsidRPr="00230C63" w:rsidRDefault="00761640" w:rsidP="00761640">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6EE2D44F" w14:textId="6AD54715" w:rsidR="00761640" w:rsidRPr="00EF69EB" w:rsidRDefault="00761640" w:rsidP="00761640">
            <w:pPr>
              <w:tabs>
                <w:tab w:val="left" w:pos="204"/>
              </w:tabs>
              <w:rPr>
                <w:rFonts w:asciiTheme="minorHAnsi" w:hAnsiTheme="minorHAnsi" w:cs="Arial"/>
                <w:szCs w:val="20"/>
              </w:rPr>
            </w:pPr>
            <w:r w:rsidRPr="00230C63">
              <w:rPr>
                <w:rFonts w:asciiTheme="minorHAnsi" w:hAnsiTheme="minorHAnsi" w:cs="Arial"/>
                <w:szCs w:val="20"/>
              </w:rPr>
              <w:t>Farine de bois certifié</w:t>
            </w:r>
            <w:r>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761640" w:rsidRPr="00884C57" w14:paraId="41BEA510"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2359E4B8"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recyclé</w:t>
            </w:r>
            <w:r>
              <w:rPr>
                <w:rFonts w:asciiTheme="minorHAnsi" w:hAnsiTheme="minorHAnsi" w:cs="Arial"/>
                <w:szCs w:val="20"/>
                <w:lang w:val="fr-FR"/>
              </w:rPr>
              <w:t>es</w:t>
            </w:r>
          </w:p>
        </w:tc>
        <w:tc>
          <w:tcPr>
            <w:tcW w:w="2014" w:type="dxa"/>
            <w:tcBorders>
              <w:top w:val="single" w:sz="4" w:space="0" w:color="auto"/>
              <w:left w:val="single" w:sz="4" w:space="0" w:color="auto"/>
              <w:bottom w:val="single" w:sz="4" w:space="0" w:color="auto"/>
              <w:right w:val="single" w:sz="4" w:space="0" w:color="auto"/>
            </w:tcBorders>
          </w:tcPr>
          <w:p w14:paraId="1A4065E0" w14:textId="77777777" w:rsidR="00761640" w:rsidRPr="00EF69EB" w:rsidRDefault="00761640" w:rsidP="00761640">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6FC3B333" w14:textId="31BE02A8" w:rsidR="00761640" w:rsidRPr="00EF69EB" w:rsidRDefault="00761640" w:rsidP="00761640">
            <w:pPr>
              <w:tabs>
                <w:tab w:val="left" w:pos="204"/>
              </w:tabs>
              <w:rPr>
                <w:rFonts w:asciiTheme="minorHAnsi" w:hAnsiTheme="minorHAnsi" w:cs="Arial"/>
                <w:szCs w:val="20"/>
              </w:rPr>
            </w:pPr>
            <w:r w:rsidRPr="005B6A94">
              <w:rPr>
                <w:rFonts w:asciiTheme="minorHAnsi" w:hAnsiTheme="minorHAnsi" w:cs="Arial"/>
                <w:szCs w:val="20"/>
              </w:rPr>
              <w:t>Contient jusqu’à 38 % de matières premières recyclées</w:t>
            </w:r>
          </w:p>
        </w:tc>
      </w:tr>
      <w:tr w:rsidR="00761640" w:rsidRPr="00884C57" w14:paraId="19A47FEF"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6D478251" w:rsidR="00761640" w:rsidRPr="00EF69EB" w:rsidRDefault="00761640" w:rsidP="00761640">
            <w:pPr>
              <w:tabs>
                <w:tab w:val="left" w:pos="204"/>
              </w:tabs>
              <w:rPr>
                <w:rFonts w:asciiTheme="minorHAnsi" w:hAnsiTheme="minorHAnsi" w:cs="Arial"/>
                <w:szCs w:val="20"/>
                <w:lang w:val="fr-FR"/>
              </w:rPr>
            </w:pPr>
            <w:r w:rsidRPr="009D668D">
              <w:rPr>
                <w:rFonts w:asciiTheme="minorHAnsi" w:hAnsiTheme="minorHAnsi" w:cs="Arial"/>
                <w:szCs w:val="20"/>
                <w:lang w:val="en-US"/>
              </w:rPr>
              <w:t xml:space="preserve">Back to the Floor </w:t>
            </w:r>
          </w:p>
        </w:tc>
        <w:tc>
          <w:tcPr>
            <w:tcW w:w="2014" w:type="dxa"/>
            <w:tcBorders>
              <w:top w:val="single" w:sz="4" w:space="0" w:color="auto"/>
              <w:left w:val="single" w:sz="4" w:space="0" w:color="auto"/>
              <w:bottom w:val="single" w:sz="4" w:space="0" w:color="auto"/>
              <w:right w:val="single" w:sz="4" w:space="0" w:color="auto"/>
            </w:tcBorders>
          </w:tcPr>
          <w:p w14:paraId="2A62612C" w14:textId="77777777" w:rsidR="00761640" w:rsidRPr="00EF69EB" w:rsidRDefault="00761640" w:rsidP="00761640">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40450D1A" w:rsidR="00761640" w:rsidRPr="00EF69EB" w:rsidRDefault="00761640" w:rsidP="00761640">
            <w:pPr>
              <w:tabs>
                <w:tab w:val="left" w:pos="204"/>
              </w:tabs>
              <w:rPr>
                <w:rFonts w:asciiTheme="minorHAnsi" w:hAnsiTheme="minorHAnsi" w:cs="Arial"/>
                <w:szCs w:val="20"/>
                <w:lang w:val="fr-FR"/>
              </w:rPr>
            </w:pPr>
            <w:r>
              <w:rPr>
                <w:rFonts w:asciiTheme="minorHAnsi" w:hAnsiTheme="minorHAnsi" w:cs="Arial"/>
                <w:szCs w:val="20"/>
              </w:rPr>
              <w:t>Les chutes d’installation du linoléum peuvent être reprises par le fabricant en vue d’une réutilisation dans la production d’un linoleum neuf.</w:t>
            </w:r>
          </w:p>
        </w:tc>
      </w:tr>
      <w:tr w:rsidR="00761640" w:rsidRPr="00884C57" w14:paraId="6D9BD9CE"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0EADED56" w:rsidR="00761640" w:rsidRPr="00EF69EB" w:rsidRDefault="00761640" w:rsidP="00761640">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2014" w:type="dxa"/>
            <w:tcBorders>
              <w:top w:val="single" w:sz="4" w:space="0" w:color="auto"/>
              <w:left w:val="single" w:sz="4" w:space="0" w:color="auto"/>
              <w:bottom w:val="single" w:sz="4" w:space="0" w:color="auto"/>
              <w:right w:val="single" w:sz="4" w:space="0" w:color="auto"/>
            </w:tcBorders>
          </w:tcPr>
          <w:p w14:paraId="0274F1B4" w14:textId="77777777" w:rsidR="00761640" w:rsidRPr="00EF69EB" w:rsidRDefault="00761640" w:rsidP="00761640">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00993F05" w:rsidR="00761640" w:rsidRPr="00EF69EB" w:rsidRDefault="00761640" w:rsidP="00761640">
            <w:pPr>
              <w:tabs>
                <w:tab w:val="left" w:pos="204"/>
              </w:tabs>
              <w:rPr>
                <w:rFonts w:asciiTheme="minorHAnsi" w:hAnsiTheme="minorHAnsi" w:cs="Arial"/>
                <w:szCs w:val="20"/>
                <w:lang w:val="fr-FR"/>
              </w:rPr>
            </w:pPr>
            <w:r w:rsidRPr="002E2261">
              <w:rPr>
                <w:rFonts w:asciiTheme="minorHAnsi" w:hAnsiTheme="minorHAnsi" w:cs="Arial"/>
                <w:szCs w:val="20"/>
              </w:rPr>
              <w:t>Produit conformément à la réglementation REACH</w:t>
            </w:r>
          </w:p>
        </w:tc>
      </w:tr>
      <w:tr w:rsidR="00761640" w:rsidRPr="005D0F3D" w14:paraId="4FEFD392"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0C243E70" w:rsidR="00761640" w:rsidRPr="00EF69EB"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014" w:type="dxa"/>
            <w:tcBorders>
              <w:top w:val="single" w:sz="4" w:space="0" w:color="auto"/>
              <w:left w:val="single" w:sz="4" w:space="0" w:color="auto"/>
              <w:bottom w:val="single" w:sz="4" w:space="0" w:color="auto"/>
              <w:right w:val="single" w:sz="4" w:space="0" w:color="auto"/>
            </w:tcBorders>
            <w:hideMark/>
          </w:tcPr>
          <w:p w14:paraId="1BBFE2F1" w14:textId="657C0C04" w:rsidR="00761640" w:rsidRPr="00EF69EB" w:rsidRDefault="00761640" w:rsidP="00761640">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2B720328" w14:textId="264CA670" w:rsidR="00761640" w:rsidRPr="00EF69EB" w:rsidRDefault="00761640" w:rsidP="00761640">
            <w:pPr>
              <w:tabs>
                <w:tab w:val="left" w:pos="204"/>
              </w:tabs>
              <w:rPr>
                <w:rFonts w:asciiTheme="minorHAnsi" w:hAnsiTheme="minorHAnsi" w:cs="Arial"/>
                <w:color w:val="000000"/>
                <w:szCs w:val="20"/>
                <w:lang w:val="en-US"/>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761640" w:rsidRPr="00884C57" w14:paraId="54CDD65C"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5A2C6510" w:rsidR="00761640" w:rsidRPr="00EF69EB" w:rsidRDefault="00761640" w:rsidP="00761640">
            <w:pPr>
              <w:tabs>
                <w:tab w:val="left" w:pos="204"/>
              </w:tabs>
              <w:rPr>
                <w:rFonts w:asciiTheme="minorHAnsi" w:hAnsiTheme="minorHAnsi" w:cs="Arial"/>
                <w:szCs w:val="20"/>
                <w:lang w:val="fr-FR"/>
              </w:rPr>
            </w:pPr>
            <w:r>
              <w:rPr>
                <w:rFonts w:asciiTheme="minorHAnsi" w:hAnsiTheme="minorHAnsi" w:cs="Arial"/>
                <w:szCs w:val="20"/>
                <w:lang w:val="fr-FR"/>
              </w:rPr>
              <w:t>Green Building Certifications</w:t>
            </w:r>
          </w:p>
        </w:tc>
        <w:tc>
          <w:tcPr>
            <w:tcW w:w="2014" w:type="dxa"/>
            <w:tcBorders>
              <w:top w:val="single" w:sz="4" w:space="0" w:color="auto"/>
              <w:left w:val="single" w:sz="4" w:space="0" w:color="auto"/>
              <w:bottom w:val="single" w:sz="4" w:space="0" w:color="auto"/>
              <w:right w:val="single" w:sz="4" w:space="0" w:color="auto"/>
            </w:tcBorders>
          </w:tcPr>
          <w:p w14:paraId="5FC62C07" w14:textId="742E03FB" w:rsidR="00761640" w:rsidRPr="00EF69EB" w:rsidRDefault="00761640" w:rsidP="00761640">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5093E53B" w14:textId="6B2182C9" w:rsidR="00761640" w:rsidRPr="00EF69EB" w:rsidRDefault="00761640" w:rsidP="00761640">
            <w:pPr>
              <w:tabs>
                <w:tab w:val="left" w:pos="204"/>
              </w:tabs>
              <w:rPr>
                <w:rFonts w:asciiTheme="minorHAnsi" w:hAnsiTheme="minorHAnsi" w:cs="Arial"/>
                <w:szCs w:val="20"/>
                <w:lang w:val="nl-BE"/>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761640" w:rsidRPr="00884C57" w14:paraId="10542FEC"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34220564" w:rsidR="00761640" w:rsidRPr="00761640" w:rsidRDefault="00761640" w:rsidP="00761640">
            <w:pPr>
              <w:tabs>
                <w:tab w:val="left" w:pos="204"/>
              </w:tabs>
              <w:rPr>
                <w:rFonts w:asciiTheme="minorHAnsi" w:hAnsiTheme="minorHAnsi" w:cs="Arial"/>
                <w:color w:val="000000"/>
                <w:szCs w:val="20"/>
              </w:rPr>
            </w:pPr>
            <w:r w:rsidRPr="002E2261">
              <w:rPr>
                <w:rFonts w:asciiTheme="minorHAnsi" w:hAnsiTheme="minorHAnsi" w:cs="Arial"/>
                <w:szCs w:val="20"/>
                <w:lang w:val="fr-FR"/>
              </w:rPr>
              <w:t>Convient au chauffage par le sol</w:t>
            </w:r>
          </w:p>
        </w:tc>
        <w:tc>
          <w:tcPr>
            <w:tcW w:w="2014" w:type="dxa"/>
            <w:tcBorders>
              <w:top w:val="single" w:sz="4" w:space="0" w:color="auto"/>
              <w:left w:val="single" w:sz="4" w:space="0" w:color="auto"/>
              <w:bottom w:val="single" w:sz="4" w:space="0" w:color="auto"/>
              <w:right w:val="single" w:sz="4" w:space="0" w:color="auto"/>
            </w:tcBorders>
            <w:hideMark/>
          </w:tcPr>
          <w:p w14:paraId="1E071F39" w14:textId="1835914A" w:rsidR="00761640" w:rsidRPr="00761640" w:rsidRDefault="00761640" w:rsidP="00761640">
            <w:pPr>
              <w:tabs>
                <w:tab w:val="left" w:pos="204"/>
              </w:tabs>
              <w:rPr>
                <w:rFonts w:asciiTheme="minorHAnsi" w:hAnsiTheme="minorHAnsi" w:cs="Arial"/>
                <w:color w:val="000000"/>
                <w:szCs w:val="20"/>
              </w:rPr>
            </w:pPr>
          </w:p>
        </w:tc>
        <w:tc>
          <w:tcPr>
            <w:tcW w:w="4961" w:type="dxa"/>
            <w:tcBorders>
              <w:top w:val="single" w:sz="4" w:space="0" w:color="auto"/>
              <w:left w:val="single" w:sz="4" w:space="0" w:color="auto"/>
              <w:bottom w:val="single" w:sz="4" w:space="0" w:color="auto"/>
              <w:right w:val="single" w:sz="4" w:space="0" w:color="auto"/>
            </w:tcBorders>
            <w:hideMark/>
          </w:tcPr>
          <w:p w14:paraId="124586E1" w14:textId="3C23C490" w:rsidR="00761640" w:rsidRPr="00EF69EB" w:rsidRDefault="00761640" w:rsidP="00761640">
            <w:pPr>
              <w:tabs>
                <w:tab w:val="left" w:pos="204"/>
              </w:tabs>
              <w:rPr>
                <w:rFonts w:asciiTheme="minorHAnsi" w:hAnsiTheme="minorHAnsi" w:cs="Arial"/>
                <w:color w:val="000000"/>
                <w:szCs w:val="20"/>
                <w:lang w:val="nl-NL"/>
              </w:rPr>
            </w:pPr>
            <w:r>
              <w:rPr>
                <w:rFonts w:asciiTheme="minorHAnsi" w:hAnsiTheme="minorHAnsi" w:cs="Arial"/>
                <w:szCs w:val="20"/>
                <w:lang w:val="nl-BE"/>
              </w:rPr>
              <w:t>Oui</w:t>
            </w:r>
          </w:p>
        </w:tc>
      </w:tr>
      <w:tr w:rsidR="00761640" w:rsidRPr="00884C57" w14:paraId="0DE0EE69"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6DCE6E0E" w:rsidR="00761640" w:rsidRPr="00EF69EB" w:rsidRDefault="00761640" w:rsidP="00761640">
            <w:pPr>
              <w:tabs>
                <w:tab w:val="left" w:pos="204"/>
              </w:tabs>
              <w:rPr>
                <w:rFonts w:asciiTheme="minorHAnsi" w:hAnsiTheme="minorHAnsi" w:cs="Arial"/>
                <w:color w:val="000000"/>
                <w:szCs w:val="20"/>
                <w:lang w:val="nl-NL"/>
              </w:rPr>
            </w:pPr>
            <w:r>
              <w:rPr>
                <w:rFonts w:asciiTheme="minorHAnsi" w:hAnsiTheme="minorHAnsi" w:cs="Arial"/>
                <w:szCs w:val="20"/>
                <w:lang w:val="fr-FR"/>
              </w:rPr>
              <w:t>Marquage CE</w:t>
            </w:r>
          </w:p>
        </w:tc>
        <w:tc>
          <w:tcPr>
            <w:tcW w:w="2014" w:type="dxa"/>
            <w:tcBorders>
              <w:top w:val="single" w:sz="4" w:space="0" w:color="auto"/>
              <w:left w:val="single" w:sz="4" w:space="0" w:color="auto"/>
              <w:bottom w:val="single" w:sz="4" w:space="0" w:color="auto"/>
              <w:right w:val="single" w:sz="4" w:space="0" w:color="auto"/>
            </w:tcBorders>
            <w:hideMark/>
          </w:tcPr>
          <w:p w14:paraId="26DA48EE" w14:textId="2360FB22" w:rsidR="00761640" w:rsidRPr="00EF69EB" w:rsidRDefault="00761640" w:rsidP="00761640">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F2C9F1D" w14:textId="3F91AB21" w:rsidR="00761640" w:rsidRPr="00EF69EB" w:rsidRDefault="00761640" w:rsidP="00761640">
            <w:pPr>
              <w:tabs>
                <w:tab w:val="left" w:pos="204"/>
              </w:tabs>
              <w:rPr>
                <w:rFonts w:asciiTheme="minorHAnsi" w:hAnsiTheme="minorHAnsi" w:cs="Arial"/>
                <w:color w:val="000000"/>
                <w:szCs w:val="20"/>
                <w:lang w:val="nl-NL"/>
              </w:rPr>
            </w:pPr>
            <w:r>
              <w:rPr>
                <w:rFonts w:asciiTheme="minorHAnsi" w:hAnsiTheme="minorHAnsi" w:cs="Arial"/>
                <w:szCs w:val="20"/>
              </w:rPr>
              <w:t>Oui</w:t>
            </w:r>
          </w:p>
        </w:tc>
      </w:tr>
      <w:tr w:rsidR="00761640" w:rsidRPr="00884C57" w14:paraId="44EB5095"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33A89D6B" w14:textId="1D8EE243"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2014" w:type="dxa"/>
            <w:tcBorders>
              <w:top w:val="single" w:sz="4" w:space="0" w:color="auto"/>
              <w:left w:val="single" w:sz="4" w:space="0" w:color="auto"/>
              <w:bottom w:val="single" w:sz="4" w:space="0" w:color="auto"/>
              <w:right w:val="single" w:sz="4" w:space="0" w:color="auto"/>
            </w:tcBorders>
          </w:tcPr>
          <w:p w14:paraId="66ABE39E" w14:textId="222A42BD" w:rsidR="00761640" w:rsidRPr="00EF69EB" w:rsidRDefault="00761640" w:rsidP="00761640">
            <w:pPr>
              <w:tabs>
                <w:tab w:val="left" w:pos="204"/>
              </w:tabs>
              <w:rPr>
                <w:rFonts w:asciiTheme="minorHAnsi" w:hAnsiTheme="minorHAnsi" w:cs="Arial"/>
                <w:color w:val="000000"/>
                <w:szCs w:val="20"/>
                <w:lang w:val="fr-FR"/>
              </w:rPr>
            </w:pPr>
            <w:r w:rsidRPr="00230C63">
              <w:rPr>
                <w:rFonts w:asciiTheme="minorHAnsi" w:hAnsiTheme="minorHAnsi" w:cs="Arial"/>
                <w:color w:val="000000"/>
                <w:szCs w:val="20"/>
                <w:lang w:val="nl-NL"/>
              </w:rPr>
              <w:t>EN 13501-1</w:t>
            </w:r>
          </w:p>
        </w:tc>
        <w:tc>
          <w:tcPr>
            <w:tcW w:w="4961" w:type="dxa"/>
            <w:tcBorders>
              <w:top w:val="single" w:sz="4" w:space="0" w:color="auto"/>
              <w:left w:val="single" w:sz="4" w:space="0" w:color="auto"/>
              <w:bottom w:val="single" w:sz="4" w:space="0" w:color="auto"/>
              <w:right w:val="single" w:sz="4" w:space="0" w:color="auto"/>
            </w:tcBorders>
          </w:tcPr>
          <w:p w14:paraId="6B4804C1" w14:textId="4E74D8FB" w:rsidR="00761640" w:rsidRPr="00EF69EB" w:rsidRDefault="00761640" w:rsidP="00761640">
            <w:pPr>
              <w:tabs>
                <w:tab w:val="left" w:pos="204"/>
              </w:tabs>
              <w:rPr>
                <w:rFonts w:asciiTheme="minorHAnsi" w:hAnsiTheme="minorHAnsi" w:cs="Arial"/>
                <w:szCs w:val="20"/>
              </w:rPr>
            </w:pPr>
            <w:r w:rsidRPr="00620533">
              <w:rPr>
                <w:rFonts w:asciiTheme="minorHAnsi" w:hAnsiTheme="minorHAnsi" w:cs="Arial"/>
                <w:szCs w:val="20"/>
                <w:lang w:val="en-US"/>
              </w:rPr>
              <w:t xml:space="preserve">Cfl-s1, G, CS </w:t>
            </w:r>
          </w:p>
        </w:tc>
      </w:tr>
      <w:tr w:rsidR="00761640" w:rsidRPr="00884C57" w14:paraId="763A2C8A"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11A8E07D" w:rsidR="00761640" w:rsidRPr="00EF69EB"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014" w:type="dxa"/>
            <w:tcBorders>
              <w:top w:val="single" w:sz="4" w:space="0" w:color="auto"/>
              <w:left w:val="single" w:sz="4" w:space="0" w:color="auto"/>
              <w:bottom w:val="single" w:sz="4" w:space="0" w:color="auto"/>
              <w:right w:val="single" w:sz="4" w:space="0" w:color="auto"/>
            </w:tcBorders>
          </w:tcPr>
          <w:p w14:paraId="346DFC4E" w14:textId="4E77C303" w:rsidR="00761640" w:rsidRPr="00EF69EB" w:rsidRDefault="00761640" w:rsidP="00761640">
            <w:pPr>
              <w:tabs>
                <w:tab w:val="left" w:pos="204"/>
              </w:tabs>
              <w:rPr>
                <w:rFonts w:asciiTheme="minorHAnsi" w:hAnsiTheme="minorHAnsi" w:cs="Arial"/>
                <w:color w:val="000000"/>
                <w:szCs w:val="20"/>
                <w:lang w:val="fr-FR"/>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tcPr>
          <w:p w14:paraId="7A75047D" w14:textId="6B4F3E83" w:rsidR="00761640" w:rsidRPr="00EF69EB" w:rsidRDefault="00761640" w:rsidP="00761640">
            <w:pPr>
              <w:tabs>
                <w:tab w:val="left" w:pos="204"/>
              </w:tabs>
              <w:rPr>
                <w:rFonts w:asciiTheme="minorHAnsi" w:hAnsiTheme="minorHAnsi" w:cs="Arial"/>
                <w:szCs w:val="20"/>
              </w:rPr>
            </w:pPr>
            <w:r w:rsidRPr="00230C63">
              <w:rPr>
                <w:rFonts w:asciiTheme="minorHAnsi" w:hAnsiTheme="minorHAnsi" w:cs="Arial"/>
                <w:szCs w:val="20"/>
              </w:rPr>
              <w:t>µ ≥ 0,30</w:t>
            </w:r>
          </w:p>
        </w:tc>
      </w:tr>
      <w:tr w:rsidR="00761640" w:rsidRPr="00884C57" w14:paraId="30C871CE"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37306A77" w14:textId="14C2A635" w:rsidR="00761640" w:rsidRPr="00230C63"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014" w:type="dxa"/>
            <w:tcBorders>
              <w:top w:val="single" w:sz="4" w:space="0" w:color="auto"/>
              <w:left w:val="single" w:sz="4" w:space="0" w:color="auto"/>
              <w:bottom w:val="single" w:sz="4" w:space="0" w:color="auto"/>
              <w:right w:val="single" w:sz="4" w:space="0" w:color="auto"/>
            </w:tcBorders>
          </w:tcPr>
          <w:p w14:paraId="57712D19" w14:textId="0A6F05D7" w:rsidR="00761640" w:rsidRPr="00230C63" w:rsidRDefault="00761640" w:rsidP="00761640">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tcPr>
          <w:p w14:paraId="2BDBF811" w14:textId="603FC0A0" w:rsidR="00761640" w:rsidRPr="00230C63" w:rsidRDefault="00761640" w:rsidP="00761640">
            <w:pPr>
              <w:tabs>
                <w:tab w:val="left" w:pos="204"/>
              </w:tabs>
              <w:rPr>
                <w:rFonts w:asciiTheme="minorHAnsi" w:hAnsiTheme="minorHAnsi" w:cs="Arial"/>
                <w:szCs w:val="20"/>
              </w:rPr>
            </w:pPr>
            <w:r w:rsidRPr="00230C63">
              <w:rPr>
                <w:rFonts w:asciiTheme="minorHAnsi" w:hAnsiTheme="minorHAnsi" w:cs="Arial"/>
                <w:szCs w:val="20"/>
              </w:rPr>
              <w:t>0,17 W/m·K</w:t>
            </w:r>
          </w:p>
        </w:tc>
      </w:tr>
      <w:tr w:rsidR="00761640" w:rsidRPr="00884C57" w14:paraId="672B1A79" w14:textId="77777777" w:rsidTr="00761640">
        <w:trPr>
          <w:trHeight w:val="283"/>
        </w:trPr>
        <w:tc>
          <w:tcPr>
            <w:tcW w:w="3226" w:type="dxa"/>
            <w:tcBorders>
              <w:top w:val="single" w:sz="4" w:space="0" w:color="auto"/>
              <w:left w:val="single" w:sz="4" w:space="0" w:color="auto"/>
              <w:bottom w:val="single" w:sz="4" w:space="0" w:color="auto"/>
              <w:right w:val="single" w:sz="4" w:space="0" w:color="auto"/>
            </w:tcBorders>
          </w:tcPr>
          <w:p w14:paraId="144AA545" w14:textId="7BA38F36" w:rsidR="00761640" w:rsidRPr="00230C63" w:rsidRDefault="00761640" w:rsidP="00761640">
            <w:pPr>
              <w:tabs>
                <w:tab w:val="left" w:pos="204"/>
              </w:tabs>
              <w:rPr>
                <w:rFonts w:asciiTheme="minorHAnsi" w:hAnsiTheme="minorHAnsi" w:cs="Arial"/>
                <w:szCs w:val="20"/>
                <w:lang w:val="fr-FR"/>
              </w:rPr>
            </w:pPr>
            <w:r w:rsidRPr="00230C63">
              <w:rPr>
                <w:rFonts w:asciiTheme="minorHAnsi" w:hAnsiTheme="minorHAnsi" w:cs="Arial"/>
                <w:szCs w:val="20"/>
                <w:lang w:val="fr-FR"/>
              </w:rPr>
              <w:t>Chargement électrique</w:t>
            </w:r>
          </w:p>
        </w:tc>
        <w:tc>
          <w:tcPr>
            <w:tcW w:w="2014" w:type="dxa"/>
            <w:tcBorders>
              <w:top w:val="single" w:sz="4" w:space="0" w:color="auto"/>
              <w:left w:val="single" w:sz="4" w:space="0" w:color="auto"/>
              <w:bottom w:val="single" w:sz="4" w:space="0" w:color="auto"/>
              <w:right w:val="single" w:sz="4" w:space="0" w:color="auto"/>
            </w:tcBorders>
          </w:tcPr>
          <w:p w14:paraId="0EB313E6" w14:textId="4CBA031A" w:rsidR="00761640" w:rsidRPr="00230C63" w:rsidRDefault="00761640" w:rsidP="00761640">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tcPr>
          <w:p w14:paraId="070F0B24" w14:textId="1715D949" w:rsidR="00761640" w:rsidRPr="00230C63" w:rsidRDefault="00761640" w:rsidP="00761640">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0A40AD02" w14:textId="4798A476" w:rsidR="00D1062E" w:rsidRPr="002A31A7" w:rsidRDefault="00761640" w:rsidP="005D642F">
      <w:pPr>
        <w:widowControl/>
        <w:autoSpaceDE/>
        <w:autoSpaceDN/>
        <w:adjustRightInd/>
        <w:spacing w:after="160" w:line="259" w:lineRule="auto"/>
        <w:rPr>
          <w:rFonts w:asciiTheme="minorHAnsi" w:hAnsiTheme="minorHAnsi" w:cs="Arial"/>
          <w:szCs w:val="20"/>
          <w:u w:val="single"/>
        </w:rPr>
      </w:pPr>
      <w:r>
        <w:rPr>
          <w:rFonts w:asciiTheme="minorHAnsi" w:hAnsiTheme="minorHAnsi"/>
          <w:szCs w:val="20"/>
          <w:u w:val="single"/>
        </w:rPr>
        <w:lastRenderedPageBreak/>
        <w:t>E</w:t>
      </w:r>
      <w:r w:rsidR="00D1062E" w:rsidRPr="002A31A7">
        <w:rPr>
          <w:rFonts w:asciiTheme="minorHAnsi" w:hAnsiTheme="minorHAnsi"/>
          <w:szCs w:val="20"/>
          <w:u w:val="single"/>
        </w:rPr>
        <w:t>xécution et pose</w:t>
      </w:r>
    </w:p>
    <w:p w14:paraId="6E39E50A" w14:textId="77777777" w:rsidR="00CE660B" w:rsidRPr="002A31A7" w:rsidRDefault="00F031A4" w:rsidP="00CE660B">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00CE660B" w:rsidRPr="002A31A7">
        <w:rPr>
          <w:rFonts w:asciiTheme="minorHAnsi" w:hAnsiTheme="minorHAnsi"/>
          <w:color w:val="000000"/>
          <w:szCs w:val="20"/>
        </w:rPr>
        <w:t xml:space="preserve"> se fait selon les instructions </w:t>
      </w:r>
      <w:r w:rsidR="007E67BB" w:rsidRPr="002A31A7">
        <w:rPr>
          <w:rFonts w:asciiTheme="minorHAnsi" w:hAnsiTheme="minorHAnsi"/>
          <w:color w:val="000000"/>
          <w:szCs w:val="20"/>
        </w:rPr>
        <w:t>du chapitre</w:t>
      </w:r>
      <w:r w:rsidR="00F13CA1" w:rsidRPr="002A31A7">
        <w:rPr>
          <w:rFonts w:asciiTheme="minorHAnsi" w:hAnsiTheme="minorHAnsi"/>
          <w:color w:val="000000"/>
          <w:szCs w:val="20"/>
        </w:rPr>
        <w:t> </w:t>
      </w:r>
      <w:r w:rsidR="007E67BB" w:rsidRPr="002A31A7">
        <w:rPr>
          <w:rFonts w:asciiTheme="minorHAnsi" w:hAnsiTheme="minorHAnsi"/>
          <w:color w:val="000000"/>
          <w:szCs w:val="20"/>
        </w:rPr>
        <w:t xml:space="preserve">7 de la </w:t>
      </w:r>
      <w:r w:rsidR="00CE660B" w:rsidRPr="002A31A7">
        <w:rPr>
          <w:rFonts w:asciiTheme="minorHAnsi" w:hAnsiTheme="minorHAnsi"/>
          <w:color w:val="000000"/>
          <w:szCs w:val="20"/>
        </w:rPr>
        <w:t>NIT</w:t>
      </w:r>
      <w:r w:rsidR="00F13CA1" w:rsidRPr="002A31A7">
        <w:rPr>
          <w:rFonts w:asciiTheme="minorHAnsi" w:hAnsiTheme="minorHAnsi"/>
          <w:color w:val="000000"/>
          <w:szCs w:val="20"/>
        </w:rPr>
        <w:t> </w:t>
      </w:r>
      <w:r w:rsidR="00CE660B" w:rsidRPr="002A31A7">
        <w:rPr>
          <w:rFonts w:asciiTheme="minorHAnsi" w:hAnsiTheme="minorHAnsi"/>
          <w:color w:val="000000"/>
          <w:szCs w:val="20"/>
        </w:rPr>
        <w:t>241</w:t>
      </w:r>
      <w:r w:rsidR="007E67BB" w:rsidRPr="002A31A7">
        <w:rPr>
          <w:rFonts w:asciiTheme="minorHAnsi" w:hAnsiTheme="minorHAnsi"/>
          <w:color w:val="000000"/>
          <w:szCs w:val="20"/>
        </w:rPr>
        <w:t xml:space="preserve"> du CTSC</w:t>
      </w:r>
      <w:r w:rsidR="00CE660B" w:rsidRPr="002A31A7">
        <w:rPr>
          <w:rFonts w:asciiTheme="minorHAnsi" w:hAnsiTheme="minorHAnsi"/>
          <w:color w:val="000000"/>
          <w:szCs w:val="20"/>
        </w:rPr>
        <w:t>, pour l</w:t>
      </w:r>
      <w:r w:rsidR="00F13CA1" w:rsidRPr="002A31A7">
        <w:rPr>
          <w:rFonts w:asciiTheme="minorHAnsi" w:hAnsiTheme="minorHAnsi"/>
          <w:color w:val="000000"/>
          <w:szCs w:val="20"/>
        </w:rPr>
        <w:t>’</w:t>
      </w:r>
      <w:r w:rsidR="00CE660B" w:rsidRPr="002A31A7">
        <w:rPr>
          <w:rFonts w:asciiTheme="minorHAnsi" w:hAnsiTheme="minorHAnsi"/>
          <w:color w:val="000000"/>
          <w:szCs w:val="20"/>
        </w:rPr>
        <w:t>exécution correcte des re</w:t>
      </w:r>
      <w:r w:rsidR="007E67BB" w:rsidRPr="002A31A7">
        <w:rPr>
          <w:rFonts w:asciiTheme="minorHAnsi" w:hAnsiTheme="minorHAnsi"/>
          <w:color w:val="000000"/>
          <w:szCs w:val="20"/>
        </w:rPr>
        <w:t>vêtements de sol souples</w:t>
      </w:r>
      <w:r w:rsidR="00CE660B" w:rsidRPr="002A31A7">
        <w:rPr>
          <w:rFonts w:asciiTheme="minorHAnsi" w:hAnsiTheme="minorHAnsi"/>
          <w:color w:val="000000"/>
          <w:szCs w:val="20"/>
        </w:rPr>
        <w:t>.</w:t>
      </w:r>
    </w:p>
    <w:p w14:paraId="708E999C" w14:textId="77777777" w:rsidR="00EF69EB" w:rsidRPr="002A31A7" w:rsidRDefault="00EF69EB" w:rsidP="00866003">
      <w:pPr>
        <w:pStyle w:val="TxBrp4"/>
        <w:spacing w:line="240" w:lineRule="auto"/>
        <w:rPr>
          <w:rFonts w:asciiTheme="minorHAnsi" w:hAnsiTheme="minorHAnsi"/>
          <w:szCs w:val="20"/>
        </w:rPr>
      </w:pPr>
    </w:p>
    <w:p w14:paraId="2DF499A7" w14:textId="1F573B67" w:rsidR="00CE660B" w:rsidRPr="002A31A7" w:rsidRDefault="00CE660B" w:rsidP="00866003">
      <w:pPr>
        <w:pStyle w:val="TxBrp4"/>
        <w:spacing w:line="240" w:lineRule="auto"/>
        <w:rPr>
          <w:rFonts w:asciiTheme="minorHAnsi" w:hAnsiTheme="minorHAnsi"/>
          <w:szCs w:val="20"/>
        </w:rPr>
      </w:pPr>
      <w:r w:rsidRPr="002A31A7">
        <w:rPr>
          <w:rFonts w:asciiTheme="minorHAnsi" w:hAnsiTheme="minorHAnsi"/>
          <w:szCs w:val="20"/>
        </w:rPr>
        <w:t>Le maître de l’ouvrage prévoit de l</w:t>
      </w:r>
      <w:r w:rsidR="00F13CA1" w:rsidRPr="002A31A7">
        <w:rPr>
          <w:rFonts w:asciiTheme="minorHAnsi" w:hAnsiTheme="minorHAnsi"/>
          <w:szCs w:val="20"/>
        </w:rPr>
        <w:t>’</w:t>
      </w:r>
      <w:r w:rsidRPr="002A31A7">
        <w:rPr>
          <w:rFonts w:asciiTheme="minorHAnsi" w:hAnsiTheme="minorHAnsi"/>
          <w:szCs w:val="20"/>
        </w:rPr>
        <w:t>espace pou</w:t>
      </w:r>
      <w:r w:rsidR="00F031A4" w:rsidRPr="002A31A7">
        <w:rPr>
          <w:rFonts w:asciiTheme="minorHAnsi" w:hAnsiTheme="minorHAnsi"/>
          <w:szCs w:val="20"/>
        </w:rPr>
        <w:t>r s</w:t>
      </w:r>
      <w:r w:rsidR="00CC4F07" w:rsidRPr="002A31A7">
        <w:rPr>
          <w:rFonts w:asciiTheme="minorHAnsi" w:hAnsiTheme="minorHAnsi"/>
          <w:szCs w:val="20"/>
        </w:rPr>
        <w:t>tocker les rouleaux de linoléum</w:t>
      </w:r>
      <w:r w:rsidRPr="002A31A7">
        <w:rPr>
          <w:rFonts w:asciiTheme="minorHAnsi" w:hAnsiTheme="minorHAnsi"/>
          <w:szCs w:val="20"/>
        </w:rPr>
        <w:t xml:space="preserve"> dans un local sec et ventilé où la température extérieure est d</w:t>
      </w:r>
      <w:r w:rsidR="00F13CA1" w:rsidRPr="002A31A7">
        <w:rPr>
          <w:rFonts w:asciiTheme="minorHAnsi" w:hAnsiTheme="minorHAnsi"/>
          <w:szCs w:val="20"/>
        </w:rPr>
        <w:t>’</w:t>
      </w:r>
      <w:r w:rsidRPr="002A31A7">
        <w:rPr>
          <w:rFonts w:asciiTheme="minorHAnsi" w:hAnsiTheme="minorHAnsi"/>
          <w:szCs w:val="20"/>
        </w:rPr>
        <w:t>au moins 17</w:t>
      </w:r>
      <w:r w:rsidR="00F13CA1" w:rsidRPr="002A31A7">
        <w:rPr>
          <w:rFonts w:asciiTheme="minorHAnsi" w:hAnsiTheme="minorHAnsi"/>
          <w:szCs w:val="20"/>
        </w:rPr>
        <w:t> </w:t>
      </w:r>
      <w:r w:rsidRPr="002A31A7">
        <w:rPr>
          <w:rFonts w:asciiTheme="minorHAnsi" w:hAnsiTheme="minorHAnsi"/>
          <w:szCs w:val="20"/>
        </w:rPr>
        <w:t>°C.</w:t>
      </w:r>
    </w:p>
    <w:p w14:paraId="1BB77A74" w14:textId="77777777" w:rsidR="00CC4F07" w:rsidRPr="002A31A7" w:rsidRDefault="00CC4F07" w:rsidP="00866003">
      <w:pPr>
        <w:pStyle w:val="TxBrp4"/>
        <w:spacing w:line="240" w:lineRule="auto"/>
        <w:rPr>
          <w:rFonts w:asciiTheme="minorHAnsi" w:hAnsiTheme="minorHAnsi" w:cs="Arial"/>
          <w:szCs w:val="20"/>
        </w:rPr>
      </w:pPr>
    </w:p>
    <w:p w14:paraId="25620EAD" w14:textId="77777777" w:rsidR="00EF69EB" w:rsidRPr="002A31A7" w:rsidRDefault="007120C9" w:rsidP="00866003">
      <w:pPr>
        <w:pStyle w:val="TxBrp4"/>
        <w:spacing w:line="240" w:lineRule="auto"/>
        <w:rPr>
          <w:rFonts w:asciiTheme="minorHAnsi" w:hAnsiTheme="minorHAnsi"/>
          <w:szCs w:val="20"/>
        </w:rPr>
      </w:pPr>
      <w:r w:rsidRPr="002A31A7">
        <w:rPr>
          <w:rFonts w:asciiTheme="minorHAnsi" w:hAnsiTheme="minorHAnsi"/>
          <w:szCs w:val="20"/>
        </w:rPr>
        <w:t>Le linoléum</w:t>
      </w:r>
      <w:r w:rsidR="00CE660B" w:rsidRPr="002A31A7">
        <w:rPr>
          <w:rFonts w:asciiTheme="minorHAnsi" w:hAnsiTheme="minorHAnsi"/>
          <w:szCs w:val="20"/>
        </w:rPr>
        <w:t xml:space="preserve"> ne peut pas être posé si la température est inférieure à 15</w:t>
      </w:r>
      <w:r w:rsidR="00F13CA1" w:rsidRPr="002A31A7">
        <w:rPr>
          <w:rFonts w:asciiTheme="minorHAnsi" w:hAnsiTheme="minorHAnsi"/>
          <w:szCs w:val="20"/>
        </w:rPr>
        <w:t> </w:t>
      </w:r>
      <w:r w:rsidR="00CE660B" w:rsidRPr="002A31A7">
        <w:rPr>
          <w:rFonts w:asciiTheme="minorHAnsi" w:hAnsiTheme="minorHAnsi"/>
          <w:szCs w:val="20"/>
        </w:rPr>
        <w:t xml:space="preserve">°C. </w:t>
      </w:r>
      <w:r w:rsidR="007E67BB" w:rsidRPr="002A31A7">
        <w:rPr>
          <w:rFonts w:asciiTheme="minorHAnsi" w:hAnsiTheme="minorHAnsi"/>
          <w:szCs w:val="20"/>
        </w:rPr>
        <w:t>Il faut garantir</w:t>
      </w:r>
      <w:r w:rsidR="00CE660B" w:rsidRPr="002A31A7">
        <w:rPr>
          <w:rFonts w:asciiTheme="minorHAnsi" w:hAnsiTheme="minorHAnsi"/>
          <w:szCs w:val="20"/>
        </w:rPr>
        <w:t xml:space="preserve"> une température du sol minimum de 15</w:t>
      </w:r>
      <w:r w:rsidR="00F13CA1" w:rsidRPr="002A31A7">
        <w:rPr>
          <w:rFonts w:asciiTheme="minorHAnsi" w:hAnsiTheme="minorHAnsi"/>
          <w:szCs w:val="20"/>
        </w:rPr>
        <w:t> </w:t>
      </w:r>
      <w:r w:rsidR="00CE660B" w:rsidRPr="002A31A7">
        <w:rPr>
          <w:rFonts w:asciiTheme="minorHAnsi" w:hAnsiTheme="minorHAnsi"/>
          <w:szCs w:val="20"/>
        </w:rPr>
        <w:t>°C et une humidité rel</w:t>
      </w:r>
      <w:r w:rsidR="007E67BB" w:rsidRPr="002A31A7">
        <w:rPr>
          <w:rFonts w:asciiTheme="minorHAnsi" w:hAnsiTheme="minorHAnsi"/>
          <w:szCs w:val="20"/>
        </w:rPr>
        <w:t>ative de l</w:t>
      </w:r>
      <w:r w:rsidR="00F13CA1" w:rsidRPr="002A31A7">
        <w:rPr>
          <w:rFonts w:asciiTheme="minorHAnsi" w:hAnsiTheme="minorHAnsi"/>
          <w:szCs w:val="20"/>
        </w:rPr>
        <w:t>’</w:t>
      </w:r>
      <w:r w:rsidR="007E67BB" w:rsidRPr="002A31A7">
        <w:rPr>
          <w:rFonts w:asciiTheme="minorHAnsi" w:hAnsiTheme="minorHAnsi"/>
          <w:szCs w:val="20"/>
        </w:rPr>
        <w:t xml:space="preserve">air </w:t>
      </w:r>
      <w:r w:rsidR="00212DC4" w:rsidRPr="002A31A7">
        <w:rPr>
          <w:rFonts w:asciiTheme="minorHAnsi" w:hAnsiTheme="minorHAnsi"/>
          <w:szCs w:val="20"/>
        </w:rPr>
        <w:t xml:space="preserve">de </w:t>
      </w:r>
      <w:r w:rsidR="007E67BB" w:rsidRPr="002A31A7">
        <w:rPr>
          <w:rFonts w:asciiTheme="minorHAnsi" w:hAnsiTheme="minorHAnsi"/>
          <w:szCs w:val="20"/>
        </w:rPr>
        <w:t>maximum</w:t>
      </w:r>
      <w:r w:rsidR="00212DC4" w:rsidRPr="002A31A7">
        <w:rPr>
          <w:rFonts w:asciiTheme="minorHAnsi" w:hAnsiTheme="minorHAnsi"/>
          <w:szCs w:val="20"/>
        </w:rPr>
        <w:t xml:space="preserve"> 75</w:t>
      </w:r>
      <w:r w:rsidR="00F13CA1" w:rsidRPr="002A31A7">
        <w:rPr>
          <w:rFonts w:asciiTheme="minorHAnsi" w:hAnsiTheme="minorHAnsi"/>
          <w:szCs w:val="20"/>
        </w:rPr>
        <w:t> </w:t>
      </w:r>
      <w:r w:rsidR="00212DC4" w:rsidRPr="002A31A7">
        <w:rPr>
          <w:rFonts w:asciiTheme="minorHAnsi" w:hAnsiTheme="minorHAnsi"/>
          <w:szCs w:val="20"/>
        </w:rPr>
        <w:t>%</w:t>
      </w:r>
      <w:r w:rsidR="00CE660B" w:rsidRPr="002A31A7">
        <w:rPr>
          <w:rFonts w:asciiTheme="minorHAnsi" w:hAnsiTheme="minorHAnsi"/>
          <w:szCs w:val="20"/>
        </w:rPr>
        <w:t xml:space="preserve"> lors de l</w:t>
      </w:r>
      <w:r w:rsidR="00F13CA1" w:rsidRPr="002A31A7">
        <w:rPr>
          <w:rFonts w:asciiTheme="minorHAnsi" w:hAnsiTheme="minorHAnsi"/>
          <w:szCs w:val="20"/>
        </w:rPr>
        <w:t>’</w:t>
      </w:r>
      <w:r w:rsidR="00CE660B" w:rsidRPr="002A31A7">
        <w:rPr>
          <w:rFonts w:asciiTheme="minorHAnsi" w:hAnsiTheme="minorHAnsi"/>
          <w:szCs w:val="20"/>
        </w:rPr>
        <w:t xml:space="preserve">égalisation et du collage. La sous-couche doit être conforme aux conseils du </w:t>
      </w:r>
      <w:r w:rsidR="007E67BB" w:rsidRPr="002A31A7">
        <w:rPr>
          <w:rFonts w:asciiTheme="minorHAnsi" w:hAnsiTheme="minorHAnsi"/>
          <w:szCs w:val="20"/>
        </w:rPr>
        <w:t>C</w:t>
      </w:r>
      <w:r w:rsidR="00CE660B" w:rsidRPr="002A31A7">
        <w:rPr>
          <w:rFonts w:asciiTheme="minorHAnsi" w:hAnsiTheme="minorHAnsi"/>
          <w:szCs w:val="20"/>
        </w:rPr>
        <w:t>T</w:t>
      </w:r>
      <w:r w:rsidR="007E67BB" w:rsidRPr="002A31A7">
        <w:rPr>
          <w:rFonts w:asciiTheme="minorHAnsi" w:hAnsiTheme="minorHAnsi"/>
          <w:szCs w:val="20"/>
        </w:rPr>
        <w:t>SC (</w:t>
      </w:r>
      <w:r w:rsidR="00CE660B" w:rsidRPr="002A31A7">
        <w:rPr>
          <w:rFonts w:asciiTheme="minorHAnsi" w:hAnsiTheme="minorHAnsi"/>
          <w:szCs w:val="20"/>
        </w:rPr>
        <w:t>NIT</w:t>
      </w:r>
      <w:r w:rsidR="00F13CA1" w:rsidRPr="002A31A7">
        <w:rPr>
          <w:rFonts w:asciiTheme="minorHAnsi" w:hAnsiTheme="minorHAnsi"/>
          <w:szCs w:val="20"/>
        </w:rPr>
        <w:t> </w:t>
      </w:r>
      <w:r w:rsidR="00CE660B" w:rsidRPr="002A31A7">
        <w:rPr>
          <w:rFonts w:asciiTheme="minorHAnsi" w:hAnsiTheme="minorHAnsi"/>
          <w:szCs w:val="20"/>
        </w:rPr>
        <w:t>189 et NIT</w:t>
      </w:r>
      <w:r w:rsidR="00F13CA1" w:rsidRPr="002A31A7">
        <w:rPr>
          <w:rFonts w:asciiTheme="minorHAnsi" w:hAnsiTheme="minorHAnsi"/>
          <w:szCs w:val="20"/>
        </w:rPr>
        <w:t> </w:t>
      </w:r>
      <w:r w:rsidR="00CE660B" w:rsidRPr="002A31A7">
        <w:rPr>
          <w:rFonts w:asciiTheme="minorHAnsi" w:hAnsiTheme="minorHAnsi"/>
          <w:szCs w:val="20"/>
        </w:rPr>
        <w:t>193</w:t>
      </w:r>
      <w:r w:rsidR="007E67BB" w:rsidRPr="002A31A7">
        <w:rPr>
          <w:rFonts w:asciiTheme="minorHAnsi" w:hAnsiTheme="minorHAnsi"/>
          <w:szCs w:val="20"/>
        </w:rPr>
        <w:t>)</w:t>
      </w:r>
      <w:r w:rsidR="00CE660B" w:rsidRPr="002A31A7">
        <w:rPr>
          <w:rFonts w:asciiTheme="minorHAnsi" w:hAnsiTheme="minorHAnsi"/>
          <w:szCs w:val="20"/>
        </w:rPr>
        <w:t>, et être entièrement dégagée pour pouvoir commence</w:t>
      </w:r>
      <w:r w:rsidR="00F031A4" w:rsidRPr="002A31A7">
        <w:rPr>
          <w:rFonts w:asciiTheme="minorHAnsi" w:hAnsiTheme="minorHAnsi"/>
          <w:szCs w:val="20"/>
        </w:rPr>
        <w:t xml:space="preserve">r les travaux. </w:t>
      </w:r>
    </w:p>
    <w:p w14:paraId="64A19AE8" w14:textId="77777777" w:rsidR="00EF69EB" w:rsidRPr="002A31A7" w:rsidRDefault="00EF69EB" w:rsidP="00866003">
      <w:pPr>
        <w:pStyle w:val="TxBrp4"/>
        <w:spacing w:line="240" w:lineRule="auto"/>
        <w:rPr>
          <w:rFonts w:asciiTheme="minorHAnsi" w:hAnsiTheme="minorHAnsi"/>
          <w:szCs w:val="20"/>
        </w:rPr>
      </w:pPr>
    </w:p>
    <w:p w14:paraId="68E1855C" w14:textId="26C0B2E4" w:rsidR="00CE660B" w:rsidRPr="002A31A7" w:rsidRDefault="00F031A4" w:rsidP="00866003">
      <w:pPr>
        <w:pStyle w:val="TxBrp4"/>
        <w:spacing w:line="240" w:lineRule="auto"/>
        <w:rPr>
          <w:rFonts w:asciiTheme="minorHAnsi" w:hAnsiTheme="minorHAnsi"/>
          <w:b/>
          <w:bCs/>
          <w:szCs w:val="20"/>
        </w:rPr>
      </w:pPr>
      <w:r w:rsidRPr="002A31A7">
        <w:rPr>
          <w:rFonts w:asciiTheme="minorHAnsi" w:hAnsiTheme="minorHAnsi"/>
          <w:b/>
          <w:bCs/>
          <w:szCs w:val="20"/>
        </w:rPr>
        <w:t>La pose du linoléum</w:t>
      </w:r>
      <w:r w:rsidR="00CE660B" w:rsidRPr="002A31A7">
        <w:rPr>
          <w:rFonts w:asciiTheme="minorHAnsi" w:hAnsiTheme="minorHAnsi"/>
          <w:b/>
          <w:bCs/>
          <w:szCs w:val="20"/>
        </w:rPr>
        <w:t xml:space="preserve"> englobe également</w:t>
      </w:r>
      <w:r w:rsidR="00F13CA1" w:rsidRPr="002A31A7">
        <w:rPr>
          <w:rFonts w:asciiTheme="minorHAnsi" w:hAnsiTheme="minorHAnsi"/>
          <w:b/>
          <w:bCs/>
          <w:szCs w:val="20"/>
        </w:rPr>
        <w:t> </w:t>
      </w:r>
      <w:r w:rsidR="00CE660B" w:rsidRPr="002A31A7">
        <w:rPr>
          <w:rFonts w:asciiTheme="minorHAnsi" w:hAnsiTheme="minorHAnsi"/>
          <w:b/>
          <w:bCs/>
          <w:szCs w:val="20"/>
        </w:rPr>
        <w:t xml:space="preserve">: </w:t>
      </w:r>
    </w:p>
    <w:p w14:paraId="499B8AED" w14:textId="77777777" w:rsidR="00EF69EB" w:rsidRPr="002A31A7" w:rsidRDefault="00EF69EB" w:rsidP="00866003">
      <w:pPr>
        <w:pStyle w:val="TxBrp4"/>
        <w:spacing w:line="240" w:lineRule="auto"/>
        <w:rPr>
          <w:rFonts w:asciiTheme="minorHAnsi" w:hAnsiTheme="minorHAnsi" w:cs="Arial"/>
          <w:b/>
          <w:bCs/>
          <w:szCs w:val="20"/>
        </w:rPr>
      </w:pPr>
    </w:p>
    <w:p w14:paraId="2EC616BB" w14:textId="4E85B74A" w:rsidR="00CE660B" w:rsidRPr="002A31A7" w:rsidRDefault="007E67BB" w:rsidP="00866003">
      <w:pPr>
        <w:pStyle w:val="Lijstalinea"/>
        <w:widowControl/>
        <w:numPr>
          <w:ilvl w:val="0"/>
          <w:numId w:val="7"/>
        </w:numPr>
        <w:autoSpaceDE/>
        <w:autoSpaceDN/>
        <w:adjustRightInd/>
        <w:rPr>
          <w:rFonts w:asciiTheme="minorHAnsi" w:hAnsiTheme="minorHAnsi"/>
          <w:szCs w:val="20"/>
        </w:rPr>
      </w:pPr>
      <w:r w:rsidRPr="002A31A7">
        <w:rPr>
          <w:rFonts w:asciiTheme="minorHAnsi" w:hAnsiTheme="minorHAnsi"/>
          <w:szCs w:val="20"/>
        </w:rPr>
        <w:t>L</w:t>
      </w:r>
      <w:r w:rsidR="00CE660B" w:rsidRPr="002A31A7">
        <w:rPr>
          <w:rFonts w:asciiTheme="minorHAnsi" w:hAnsiTheme="minorHAnsi"/>
          <w:szCs w:val="20"/>
        </w:rPr>
        <w:t>a réparation des chapes en stabilisé avec des mortiers de ragréage adaptés offrant une résistance à la pression de ≥ 30</w:t>
      </w:r>
      <w:r w:rsidR="00F13CA1" w:rsidRPr="002A31A7">
        <w:rPr>
          <w:rFonts w:asciiTheme="minorHAnsi" w:hAnsiTheme="minorHAnsi"/>
          <w:szCs w:val="20"/>
        </w:rPr>
        <w:t> </w:t>
      </w:r>
      <w:r w:rsidR="00CE660B" w:rsidRPr="002A31A7">
        <w:rPr>
          <w:rFonts w:asciiTheme="minorHAnsi" w:hAnsiTheme="minorHAnsi"/>
          <w:szCs w:val="20"/>
        </w:rPr>
        <w:t>N/mm</w:t>
      </w:r>
      <w:r w:rsidR="00CE660B" w:rsidRPr="002A31A7">
        <w:rPr>
          <w:rFonts w:asciiTheme="minorHAnsi" w:hAnsiTheme="minorHAnsi"/>
          <w:szCs w:val="20"/>
          <w:vertAlign w:val="superscript"/>
        </w:rPr>
        <w:t xml:space="preserve">2 </w:t>
      </w:r>
      <w:r w:rsidR="00CE660B" w:rsidRPr="002A31A7">
        <w:rPr>
          <w:rFonts w:asciiTheme="minorHAnsi" w:hAnsiTheme="minorHAnsi"/>
          <w:szCs w:val="20"/>
        </w:rPr>
        <w:t>mesurée selon NEN-EN</w:t>
      </w:r>
      <w:r w:rsidR="00F13CA1" w:rsidRPr="002A31A7">
        <w:rPr>
          <w:rFonts w:asciiTheme="minorHAnsi" w:hAnsiTheme="minorHAnsi"/>
          <w:szCs w:val="20"/>
        </w:rPr>
        <w:t> </w:t>
      </w:r>
      <w:r w:rsidR="00CE660B" w:rsidRPr="002A31A7">
        <w:rPr>
          <w:rFonts w:asciiTheme="minorHAnsi" w:hAnsiTheme="minorHAnsi"/>
          <w:szCs w:val="20"/>
        </w:rPr>
        <w:t>13892 et une résistance à la flexion de ≥ 8 N/mm² mesurée selon NEN-EN</w:t>
      </w:r>
      <w:r w:rsidR="00F13CA1" w:rsidRPr="002A31A7">
        <w:rPr>
          <w:rFonts w:asciiTheme="minorHAnsi" w:hAnsiTheme="minorHAnsi"/>
          <w:szCs w:val="20"/>
        </w:rPr>
        <w:t> </w:t>
      </w:r>
      <w:r w:rsidR="00CE660B" w:rsidRPr="002A31A7">
        <w:rPr>
          <w:rFonts w:asciiTheme="minorHAnsi" w:hAnsiTheme="minorHAnsi"/>
          <w:szCs w:val="20"/>
        </w:rPr>
        <w:t>13892. Ces mortiers doivent également porter le label</w:t>
      </w:r>
      <w:r w:rsidR="00F13CA1" w:rsidRPr="002A31A7">
        <w:rPr>
          <w:rFonts w:asciiTheme="minorHAnsi" w:hAnsiTheme="minorHAnsi"/>
          <w:szCs w:val="20"/>
        </w:rPr>
        <w:t> </w:t>
      </w:r>
      <w:r w:rsidR="00CE660B" w:rsidRPr="002A31A7">
        <w:rPr>
          <w:rFonts w:asciiTheme="minorHAnsi" w:hAnsiTheme="minorHAnsi"/>
          <w:szCs w:val="20"/>
        </w:rPr>
        <w:t>EC1+ et l</w:t>
      </w:r>
      <w:r w:rsidR="00F13CA1" w:rsidRPr="002A31A7">
        <w:rPr>
          <w:rFonts w:asciiTheme="minorHAnsi" w:hAnsiTheme="minorHAnsi"/>
          <w:szCs w:val="20"/>
        </w:rPr>
        <w:t>’</w:t>
      </w:r>
      <w:r w:rsidR="00CE660B" w:rsidRPr="002A31A7">
        <w:rPr>
          <w:rFonts w:asciiTheme="minorHAnsi" w:hAnsiTheme="minorHAnsi"/>
          <w:szCs w:val="20"/>
        </w:rPr>
        <w:t>étiquette 90</w:t>
      </w:r>
      <w:r w:rsidR="00F13CA1" w:rsidRPr="002A31A7">
        <w:rPr>
          <w:rFonts w:asciiTheme="minorHAnsi" w:hAnsiTheme="minorHAnsi"/>
          <w:szCs w:val="20"/>
        </w:rPr>
        <w:t> </w:t>
      </w:r>
      <w:r w:rsidR="00CE660B" w:rsidRPr="002A31A7">
        <w:rPr>
          <w:rFonts w:asciiTheme="minorHAnsi" w:hAnsiTheme="minorHAnsi"/>
          <w:szCs w:val="20"/>
        </w:rPr>
        <w:t>% moins de poussière.</w:t>
      </w:r>
    </w:p>
    <w:p w14:paraId="0062C487" w14:textId="58D4B1E3" w:rsidR="00CE660B" w:rsidRPr="002A31A7" w:rsidRDefault="00CE660B" w:rsidP="00866003">
      <w:pPr>
        <w:pStyle w:val="TxBrp6"/>
        <w:numPr>
          <w:ilvl w:val="0"/>
          <w:numId w:val="7"/>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w:t>
      </w:r>
      <w:r w:rsidR="007E67BB" w:rsidRPr="002A31A7">
        <w:rPr>
          <w:rFonts w:asciiTheme="minorHAnsi" w:hAnsiTheme="minorHAnsi"/>
          <w:szCs w:val="20"/>
        </w:rPr>
        <w:t>,</w:t>
      </w:r>
      <w:r w:rsidRPr="002A31A7">
        <w:rPr>
          <w:rFonts w:asciiTheme="minorHAnsi" w:hAnsiTheme="minorHAnsi"/>
          <w:szCs w:val="20"/>
        </w:rPr>
        <w:t xml:space="preserve"> à base de sulfate de calcium offrant une résistance à la pression de &gt; 20,0 N/mm² et une résistance à la flexion de 8,0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portant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w:t>
      </w:r>
    </w:p>
    <w:p w14:paraId="681A122F" w14:textId="77777777" w:rsidR="00CE660B" w:rsidRPr="002A31A7" w:rsidRDefault="00CE660B" w:rsidP="00866003">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w:t>
      </w:r>
      <w:r w:rsidR="00F13CA1" w:rsidRPr="002A31A7">
        <w:rPr>
          <w:rFonts w:asciiTheme="minorHAnsi" w:hAnsiTheme="minorHAnsi"/>
          <w:szCs w:val="20"/>
        </w:rPr>
        <w:t> </w:t>
      </w:r>
      <w:r w:rsidRPr="002A31A7">
        <w:rPr>
          <w:rFonts w:asciiTheme="minorHAnsi" w:hAnsiTheme="minorHAnsi"/>
          <w:szCs w:val="20"/>
        </w:rPr>
        <w:t>C</w:t>
      </w:r>
      <w:r w:rsidR="007E67BB" w:rsidRPr="002A31A7">
        <w:rPr>
          <w:rFonts w:asciiTheme="minorHAnsi" w:hAnsiTheme="minorHAnsi"/>
          <w:szCs w:val="20"/>
        </w:rPr>
        <w:t>M</w:t>
      </w:r>
      <w:r w:rsidRPr="002A31A7">
        <w:rPr>
          <w:rFonts w:asciiTheme="minorHAnsi" w:hAnsiTheme="minorHAnsi"/>
          <w:szCs w:val="20"/>
        </w:rPr>
        <w:t xml:space="preserve"> du taux d</w:t>
      </w:r>
      <w:r w:rsidR="00F13CA1" w:rsidRPr="002A31A7">
        <w:rPr>
          <w:rFonts w:asciiTheme="minorHAnsi" w:hAnsiTheme="minorHAnsi"/>
          <w:szCs w:val="20"/>
        </w:rPr>
        <w:t>’</w:t>
      </w:r>
      <w:r w:rsidRPr="002A31A7">
        <w:rPr>
          <w:rFonts w:asciiTheme="minorHAnsi" w:hAnsiTheme="minorHAnsi"/>
          <w:szCs w:val="20"/>
        </w:rPr>
        <w:t>humidité de la chape. Pour une chape adhésive, il convient également de déterminer le taux d</w:t>
      </w:r>
      <w:r w:rsidR="00F13CA1" w:rsidRPr="002A31A7">
        <w:rPr>
          <w:rFonts w:asciiTheme="minorHAnsi" w:hAnsiTheme="minorHAnsi"/>
          <w:szCs w:val="20"/>
        </w:rPr>
        <w:t>’</w:t>
      </w:r>
      <w:r w:rsidRPr="002A31A7">
        <w:rPr>
          <w:rFonts w:asciiTheme="minorHAnsi" w:hAnsiTheme="minorHAnsi"/>
          <w:szCs w:val="20"/>
        </w:rPr>
        <w:t>humidité du béton d</w:t>
      </w:r>
      <w:r w:rsidR="00F13CA1" w:rsidRPr="002A31A7">
        <w:rPr>
          <w:rFonts w:asciiTheme="minorHAnsi" w:hAnsiTheme="minorHAnsi"/>
          <w:szCs w:val="20"/>
        </w:rPr>
        <w:t>’</w:t>
      </w:r>
      <w:r w:rsidRPr="002A31A7">
        <w:rPr>
          <w:rFonts w:asciiTheme="minorHAnsi" w:hAnsiTheme="minorHAnsi"/>
          <w:szCs w:val="20"/>
        </w:rPr>
        <w:t>isolation et du sol porteur.</w:t>
      </w:r>
    </w:p>
    <w:p w14:paraId="4B38762F"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w:t>
      </w:r>
      <w:r w:rsidR="00F13CA1" w:rsidRPr="002A31A7">
        <w:rPr>
          <w:rFonts w:asciiTheme="minorHAnsi" w:hAnsiTheme="minorHAnsi"/>
          <w:szCs w:val="20"/>
        </w:rPr>
        <w:t>’</w:t>
      </w:r>
      <w:r w:rsidRPr="002A31A7">
        <w:rPr>
          <w:rFonts w:asciiTheme="minorHAnsi" w:hAnsiTheme="minorHAnsi"/>
          <w:szCs w:val="20"/>
        </w:rPr>
        <w:t>humidité maximu</w:t>
      </w:r>
      <w:r w:rsidR="00F031A4" w:rsidRPr="002A31A7">
        <w:rPr>
          <w:rFonts w:asciiTheme="minorHAnsi" w:hAnsiTheme="minorHAnsi"/>
          <w:szCs w:val="20"/>
        </w:rPr>
        <w:t>m est de 3,5</w:t>
      </w:r>
      <w:r w:rsidR="00F13CA1" w:rsidRPr="002A31A7">
        <w:rPr>
          <w:rFonts w:asciiTheme="minorHAnsi" w:hAnsiTheme="minorHAnsi"/>
          <w:szCs w:val="20"/>
        </w:rPr>
        <w:t> </w:t>
      </w:r>
      <w:r w:rsidRPr="002A31A7">
        <w:rPr>
          <w:rFonts w:asciiTheme="minorHAnsi" w:hAnsiTheme="minorHAnsi"/>
          <w:szCs w:val="20"/>
        </w:rPr>
        <w:t xml:space="preserve">% pour les chapes liées au ciment et </w:t>
      </w:r>
      <w:r w:rsidR="007E67BB" w:rsidRPr="002A31A7">
        <w:rPr>
          <w:rFonts w:asciiTheme="minorHAnsi" w:hAnsiTheme="minorHAnsi"/>
          <w:szCs w:val="20"/>
        </w:rPr>
        <w:t xml:space="preserve">de </w:t>
      </w:r>
      <w:r w:rsidRPr="002A31A7">
        <w:rPr>
          <w:rFonts w:asciiTheme="minorHAnsi" w:hAnsiTheme="minorHAnsi"/>
          <w:szCs w:val="20"/>
        </w:rPr>
        <w:t>0,5</w:t>
      </w:r>
      <w:r w:rsidR="00F13CA1" w:rsidRPr="002A31A7">
        <w:rPr>
          <w:rFonts w:asciiTheme="minorHAnsi" w:hAnsiTheme="minorHAnsi"/>
          <w:szCs w:val="20"/>
        </w:rPr>
        <w:t> </w:t>
      </w:r>
      <w:r w:rsidRPr="002A31A7">
        <w:rPr>
          <w:rFonts w:asciiTheme="minorHAnsi" w:hAnsiTheme="minorHAnsi"/>
          <w:szCs w:val="20"/>
        </w:rPr>
        <w:t>% pour les chapes anhydrites.</w:t>
      </w:r>
    </w:p>
    <w:p w14:paraId="501ABA85" w14:textId="77777777" w:rsidR="0075624D" w:rsidRPr="002A31A7" w:rsidRDefault="008B04F1"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w:t>
      </w:r>
      <w:r w:rsidR="00F13CA1" w:rsidRPr="002A31A7">
        <w:rPr>
          <w:rFonts w:asciiTheme="minorHAnsi" w:hAnsiTheme="minorHAnsi"/>
          <w:szCs w:val="20"/>
        </w:rPr>
        <w:t>’</w:t>
      </w:r>
      <w:r w:rsidRPr="002A31A7">
        <w:rPr>
          <w:rFonts w:asciiTheme="minorHAnsi" w:hAnsiTheme="minorHAnsi"/>
          <w:szCs w:val="20"/>
        </w:rPr>
        <w:t>humidité maximum admis est de 1,8</w:t>
      </w:r>
      <w:r w:rsidR="00F13CA1" w:rsidRPr="002A31A7">
        <w:rPr>
          <w:rFonts w:asciiTheme="minorHAnsi" w:hAnsiTheme="minorHAnsi"/>
          <w:szCs w:val="20"/>
        </w:rPr>
        <w:t> </w:t>
      </w:r>
      <w:r w:rsidRPr="002A31A7">
        <w:rPr>
          <w:rFonts w:asciiTheme="minorHAnsi" w:hAnsiTheme="minorHAnsi"/>
          <w:szCs w:val="20"/>
        </w:rPr>
        <w:t>% pour les chapes liées au ciment et de 0,3</w:t>
      </w:r>
      <w:r w:rsidR="00F13CA1" w:rsidRPr="002A31A7">
        <w:rPr>
          <w:rFonts w:asciiTheme="minorHAnsi" w:hAnsiTheme="minorHAnsi"/>
          <w:szCs w:val="20"/>
        </w:rPr>
        <w:t> </w:t>
      </w:r>
      <w:r w:rsidRPr="002A31A7">
        <w:rPr>
          <w:rFonts w:asciiTheme="minorHAnsi" w:hAnsiTheme="minorHAnsi"/>
          <w:szCs w:val="20"/>
        </w:rPr>
        <w:t>% pour les chapes anhydrites.</w:t>
      </w:r>
    </w:p>
    <w:p w14:paraId="2C726B2A" w14:textId="77777777" w:rsidR="008B04F1" w:rsidRPr="002A31A7" w:rsidRDefault="0075624D" w:rsidP="00866003">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w:t>
      </w:r>
      <w:r w:rsidR="00F13CA1" w:rsidRPr="002A31A7">
        <w:rPr>
          <w:rFonts w:asciiTheme="minorHAnsi" w:hAnsiTheme="minorHAnsi"/>
          <w:szCs w:val="20"/>
        </w:rPr>
        <w:t> </w:t>
      </w:r>
      <w:r w:rsidRPr="002A31A7">
        <w:rPr>
          <w:rFonts w:asciiTheme="minorHAnsi" w:hAnsiTheme="minorHAnsi"/>
          <w:szCs w:val="20"/>
        </w:rPr>
        <w:t>241 point 7.2.6. Éteindre le chauffage la veille de l</w:t>
      </w:r>
      <w:r w:rsidR="00F13CA1" w:rsidRPr="002A31A7">
        <w:rPr>
          <w:rFonts w:asciiTheme="minorHAnsi" w:hAnsiTheme="minorHAnsi"/>
          <w:szCs w:val="20"/>
        </w:rPr>
        <w:t>’</w:t>
      </w:r>
      <w:r w:rsidRPr="002A31A7">
        <w:rPr>
          <w:rFonts w:asciiTheme="minorHAnsi" w:hAnsiTheme="minorHAnsi"/>
          <w:szCs w:val="20"/>
        </w:rPr>
        <w:t>égalisation ; remettre le chauffage en marche au minimum 24 heures après la pose du revêtement de sol ; augmenter la température de l</w:t>
      </w:r>
      <w:r w:rsidR="00F13CA1" w:rsidRPr="002A31A7">
        <w:rPr>
          <w:rFonts w:asciiTheme="minorHAnsi" w:hAnsiTheme="minorHAnsi"/>
          <w:szCs w:val="20"/>
        </w:rPr>
        <w:t>’</w:t>
      </w:r>
      <w:r w:rsidRPr="002A31A7">
        <w:rPr>
          <w:rFonts w:asciiTheme="minorHAnsi" w:hAnsiTheme="minorHAnsi"/>
          <w:szCs w:val="20"/>
        </w:rPr>
        <w:t>eau par incréments de maximum 5</w:t>
      </w:r>
      <w:r w:rsidR="00F13CA1" w:rsidRPr="002A31A7">
        <w:rPr>
          <w:rFonts w:asciiTheme="minorHAnsi" w:hAnsiTheme="minorHAnsi"/>
          <w:szCs w:val="20"/>
        </w:rPr>
        <w:t> </w:t>
      </w:r>
      <w:r w:rsidRPr="002A31A7">
        <w:rPr>
          <w:rFonts w:asciiTheme="minorHAnsi" w:hAnsiTheme="minorHAnsi"/>
          <w:szCs w:val="20"/>
        </w:rPr>
        <w:t>°C par jour. Les joints de la chape doivent être repris dans le revêtement de sol conformément aux directives de la NIT</w:t>
      </w:r>
      <w:r w:rsidR="00F13CA1" w:rsidRPr="002A31A7">
        <w:rPr>
          <w:rFonts w:asciiTheme="minorHAnsi" w:hAnsiTheme="minorHAnsi"/>
          <w:szCs w:val="20"/>
        </w:rPr>
        <w:t> </w:t>
      </w:r>
      <w:r w:rsidRPr="002A31A7">
        <w:rPr>
          <w:rFonts w:asciiTheme="minorHAnsi" w:hAnsiTheme="minorHAnsi"/>
          <w:szCs w:val="20"/>
        </w:rPr>
        <w:t>241 point</w:t>
      </w:r>
      <w:r w:rsidR="00F13CA1" w:rsidRPr="002A31A7">
        <w:rPr>
          <w:rFonts w:asciiTheme="minorHAnsi" w:hAnsiTheme="minorHAnsi"/>
          <w:szCs w:val="20"/>
        </w:rPr>
        <w:t> </w:t>
      </w:r>
      <w:r w:rsidRPr="002A31A7">
        <w:rPr>
          <w:rFonts w:asciiTheme="minorHAnsi" w:hAnsiTheme="minorHAnsi"/>
          <w:szCs w:val="20"/>
        </w:rPr>
        <w:t>7.2.5</w:t>
      </w:r>
      <w:r w:rsidR="007E67BB" w:rsidRPr="002A31A7">
        <w:rPr>
          <w:rFonts w:asciiTheme="minorHAnsi" w:hAnsiTheme="minorHAnsi"/>
          <w:szCs w:val="20"/>
        </w:rPr>
        <w:t>.</w:t>
      </w:r>
    </w:p>
    <w:p w14:paraId="3C8604D9" w14:textId="5895B18D" w:rsidR="00CE660B" w:rsidRPr="002A31A7" w:rsidRDefault="00BA5789"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w:t>
      </w:r>
      <w:r w:rsidR="00CC4F07" w:rsidRPr="002A31A7">
        <w:rPr>
          <w:rFonts w:asciiTheme="minorHAnsi" w:hAnsiTheme="minorHAnsi"/>
          <w:szCs w:val="20"/>
        </w:rPr>
        <w:t xml:space="preserve"> </w:t>
      </w:r>
      <w:r w:rsidRPr="002A31A7">
        <w:rPr>
          <w:rFonts w:asciiTheme="minorHAnsi" w:hAnsiTheme="minorHAnsi"/>
          <w:szCs w:val="20"/>
        </w:rPr>
        <w:t>sec en permanence et exempt de graisse et de salissures,</w:t>
      </w:r>
      <w:r w:rsidR="00CC4F07" w:rsidRPr="002A31A7">
        <w:rPr>
          <w:rFonts w:asciiTheme="minorHAnsi" w:hAnsiTheme="minorHAnsi"/>
          <w:szCs w:val="20"/>
        </w:rPr>
        <w:t xml:space="preserve"> </w:t>
      </w:r>
      <w:r w:rsidRPr="002A31A7">
        <w:rPr>
          <w:rFonts w:asciiTheme="minorHAnsi" w:hAnsiTheme="minorHAnsi"/>
          <w:szCs w:val="20"/>
        </w:rPr>
        <w:t>conformément aux exigenc</w:t>
      </w:r>
      <w:r w:rsidR="00D66B7F" w:rsidRPr="002A31A7">
        <w:rPr>
          <w:rFonts w:asciiTheme="minorHAnsi" w:hAnsiTheme="minorHAnsi"/>
          <w:szCs w:val="20"/>
        </w:rPr>
        <w:t>es indiquées dans le DIN 18 365</w:t>
      </w:r>
      <w:r w:rsidR="00CE660B" w:rsidRPr="002A31A7">
        <w:rPr>
          <w:rFonts w:asciiTheme="minorHAnsi" w:hAnsiTheme="minorHAnsi"/>
          <w:szCs w:val="20"/>
        </w:rPr>
        <w:t>.</w:t>
      </w:r>
    </w:p>
    <w:p w14:paraId="01C95F98" w14:textId="2564F6E1" w:rsidR="00EF69EB" w:rsidRPr="002A31A7" w:rsidRDefault="00EF69EB" w:rsidP="00EF69EB">
      <w:pPr>
        <w:pStyle w:val="TxBrp5"/>
        <w:spacing w:line="240" w:lineRule="auto"/>
        <w:rPr>
          <w:rFonts w:asciiTheme="minorHAnsi" w:hAnsiTheme="minorHAnsi"/>
          <w:szCs w:val="20"/>
        </w:rPr>
      </w:pPr>
    </w:p>
    <w:p w14:paraId="2D5FD31C" w14:textId="6EBF9F04" w:rsidR="00EF69EB" w:rsidRPr="002A31A7" w:rsidRDefault="00EF69EB" w:rsidP="00EF69EB">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7C74C375" w14:textId="7C720A9C" w:rsidR="00CE660B" w:rsidRPr="002A31A7" w:rsidRDefault="00CE660B" w:rsidP="00EF69EB">
      <w:pPr>
        <w:pStyle w:val="TxBrp5"/>
        <w:spacing w:line="240" w:lineRule="auto"/>
        <w:ind w:left="0" w:firstLine="0"/>
        <w:rPr>
          <w:rFonts w:asciiTheme="minorHAnsi" w:hAnsiTheme="minorHAnsi" w:cs="Arial"/>
          <w:szCs w:val="20"/>
        </w:rPr>
      </w:pPr>
    </w:p>
    <w:p w14:paraId="267B5C69" w14:textId="0AE94EC9"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w:t>
      </w:r>
      <w:r w:rsidR="00F13CA1" w:rsidRPr="002A31A7">
        <w:rPr>
          <w:rFonts w:asciiTheme="minorHAnsi" w:hAnsiTheme="minorHAnsi"/>
          <w:szCs w:val="20"/>
        </w:rPr>
        <w:t>’</w:t>
      </w:r>
      <w:r w:rsidRPr="002A31A7">
        <w:rPr>
          <w:rFonts w:asciiTheme="minorHAnsi" w:hAnsiTheme="minorHAnsi"/>
          <w:szCs w:val="20"/>
        </w:rPr>
        <w:t>égalisation. Le primaire présente un poids spécifique de 1,01</w:t>
      </w:r>
      <w:r w:rsidR="00F13CA1" w:rsidRPr="002A31A7">
        <w:rPr>
          <w:rFonts w:asciiTheme="minorHAnsi" w:hAnsiTheme="minorHAnsi"/>
          <w:szCs w:val="20"/>
        </w:rPr>
        <w:t> </w:t>
      </w:r>
      <w:r w:rsidRPr="002A31A7">
        <w:rPr>
          <w:rFonts w:asciiTheme="minorHAnsi" w:hAnsiTheme="minorHAnsi"/>
          <w:szCs w:val="20"/>
        </w:rPr>
        <w:t>kg/l et un rendement de 100-200</w:t>
      </w:r>
      <w:r w:rsidR="00F13CA1" w:rsidRPr="002A31A7">
        <w:rPr>
          <w:rFonts w:asciiTheme="minorHAnsi" w:hAnsiTheme="minorHAnsi"/>
          <w:szCs w:val="20"/>
        </w:rPr>
        <w:t> </w:t>
      </w:r>
      <w:r w:rsidRPr="002A31A7">
        <w:rPr>
          <w:rFonts w:asciiTheme="minorHAnsi" w:hAnsiTheme="minorHAnsi"/>
          <w:szCs w:val="20"/>
        </w:rPr>
        <w:t>g</w:t>
      </w:r>
      <w:r w:rsidR="00CC4F07" w:rsidRPr="002A31A7">
        <w:rPr>
          <w:rFonts w:asciiTheme="minorHAnsi" w:hAnsiTheme="minorHAnsi"/>
          <w:szCs w:val="20"/>
        </w:rPr>
        <w:t>r</w:t>
      </w:r>
      <w:r w:rsidRPr="002A31A7">
        <w:rPr>
          <w:rFonts w:asciiTheme="minorHAnsi" w:hAnsiTheme="minorHAnsi"/>
          <w:szCs w:val="20"/>
        </w:rPr>
        <w:t>/m² ; il doit en outre porter le label</w:t>
      </w:r>
      <w:r w:rsidR="00F13CA1" w:rsidRPr="002A31A7">
        <w:rPr>
          <w:rFonts w:asciiTheme="minorHAnsi" w:hAnsiTheme="minorHAnsi"/>
          <w:szCs w:val="20"/>
        </w:rPr>
        <w:t> </w:t>
      </w:r>
      <w:r w:rsidRPr="002A31A7">
        <w:rPr>
          <w:rFonts w:asciiTheme="minorHAnsi" w:hAnsiTheme="minorHAnsi"/>
          <w:szCs w:val="20"/>
        </w:rPr>
        <w:t>EC1+ conformément à EN 13999</w:t>
      </w:r>
      <w:r w:rsidR="00DD0447" w:rsidRPr="002A31A7">
        <w:rPr>
          <w:rFonts w:asciiTheme="minorHAnsi" w:hAnsiTheme="minorHAnsi"/>
          <w:szCs w:val="20"/>
        </w:rPr>
        <w:t xml:space="preserve"> </w:t>
      </w:r>
      <w:r w:rsidRPr="002A31A7">
        <w:rPr>
          <w:rFonts w:asciiTheme="minorHAnsi" w:hAnsiTheme="minorHAnsi"/>
          <w:szCs w:val="20"/>
        </w:rPr>
        <w:t>et l</w:t>
      </w:r>
      <w:r w:rsidR="00F13CA1" w:rsidRPr="002A31A7">
        <w:rPr>
          <w:rFonts w:asciiTheme="minorHAnsi" w:hAnsiTheme="minorHAnsi"/>
          <w:szCs w:val="20"/>
        </w:rPr>
        <w:t>’</w:t>
      </w:r>
      <w:r w:rsidRPr="002A31A7">
        <w:rPr>
          <w:rFonts w:asciiTheme="minorHAnsi" w:hAnsiTheme="minorHAnsi"/>
          <w:szCs w:val="20"/>
        </w:rPr>
        <w:t>écolabel.</w:t>
      </w:r>
    </w:p>
    <w:p w14:paraId="6594FA30" w14:textId="7D7112F1"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égalisation obligatoire de toute la su</w:t>
      </w:r>
      <w:r w:rsidR="00BA5789" w:rsidRPr="002A31A7">
        <w:rPr>
          <w:rFonts w:asciiTheme="minorHAnsi" w:hAnsiTheme="minorHAnsi"/>
          <w:szCs w:val="20"/>
        </w:rPr>
        <w:t xml:space="preserve">rface en une épaisseur </w:t>
      </w:r>
      <w:r w:rsidRPr="002A31A7">
        <w:rPr>
          <w:rFonts w:asciiTheme="minorHAnsi" w:hAnsiTheme="minorHAnsi"/>
          <w:szCs w:val="20"/>
        </w:rPr>
        <w:t>minimum de 2</w:t>
      </w:r>
      <w:r w:rsidR="00F13CA1" w:rsidRPr="002A31A7">
        <w:rPr>
          <w:rFonts w:asciiTheme="minorHAnsi" w:hAnsiTheme="minorHAnsi"/>
          <w:szCs w:val="20"/>
        </w:rPr>
        <w:t> </w:t>
      </w:r>
      <w:r w:rsidRPr="002A31A7">
        <w:rPr>
          <w:rFonts w:asciiTheme="minorHAnsi" w:hAnsiTheme="minorHAnsi"/>
          <w:szCs w:val="20"/>
        </w:rPr>
        <w:t>mm, avec une résistance à la pression de &gt; 34,0 N/mm² et une résistance à la flexion de 9,0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1F4EFFAC" w14:textId="7358F4CC"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w:t>
      </w:r>
      <w:r w:rsidR="00F13CA1" w:rsidRPr="002A31A7">
        <w:rPr>
          <w:rFonts w:asciiTheme="minorHAnsi" w:hAnsiTheme="minorHAnsi"/>
          <w:szCs w:val="20"/>
        </w:rPr>
        <w:t>’</w:t>
      </w:r>
      <w:r w:rsidRPr="002A31A7">
        <w:rPr>
          <w:rFonts w:asciiTheme="minorHAnsi" w:hAnsiTheme="minorHAnsi"/>
          <w:szCs w:val="20"/>
        </w:rPr>
        <w:t xml:space="preserve">égalisation existants qui ne nécessitent pas de primaire avec une résistance à la pression de &gt; 33,0 </w:t>
      </w:r>
      <w:r w:rsidR="00F13CA1" w:rsidRPr="002A31A7">
        <w:rPr>
          <w:rFonts w:asciiTheme="minorHAnsi" w:hAnsiTheme="minorHAnsi"/>
          <w:szCs w:val="20"/>
        </w:rPr>
        <w:t>N</w:t>
      </w:r>
      <w:r w:rsidRPr="002A31A7">
        <w:rPr>
          <w:rFonts w:asciiTheme="minorHAnsi" w:hAnsiTheme="minorHAnsi"/>
          <w:szCs w:val="20"/>
        </w:rPr>
        <w:t>/mm² et une résistance à la flexion de 11,0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36B41B0A" w14:textId="5569CE84" w:rsidR="00DD0447" w:rsidRPr="002A31A7" w:rsidRDefault="00DD0447" w:rsidP="00DD0447">
      <w:pPr>
        <w:pStyle w:val="TxBrp5"/>
        <w:spacing w:line="240" w:lineRule="auto"/>
        <w:ind w:left="683" w:firstLine="0"/>
        <w:rPr>
          <w:rFonts w:asciiTheme="minorHAnsi" w:hAnsiTheme="minorHAnsi"/>
          <w:szCs w:val="20"/>
        </w:rPr>
      </w:pPr>
    </w:p>
    <w:p w14:paraId="43983676" w14:textId="57D9DEDC" w:rsidR="00DD0447" w:rsidRPr="002A31A7" w:rsidRDefault="00DD0447" w:rsidP="00DD0447">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34B3231B" w14:textId="4623D349" w:rsidR="00CE660B" w:rsidRPr="002A31A7" w:rsidRDefault="00CE660B" w:rsidP="00DD0447">
      <w:pPr>
        <w:pStyle w:val="TxBrp5"/>
        <w:spacing w:line="240" w:lineRule="auto"/>
        <w:ind w:left="683" w:firstLine="0"/>
        <w:rPr>
          <w:rFonts w:asciiTheme="minorHAnsi" w:hAnsiTheme="minorHAnsi" w:cs="Arial"/>
          <w:szCs w:val="20"/>
        </w:rPr>
      </w:pPr>
    </w:p>
    <w:p w14:paraId="4180AD08" w14:textId="11C65310" w:rsidR="00CE660B" w:rsidRPr="002A31A7" w:rsidRDefault="00CE660B" w:rsidP="00761640">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application sur la chape en anhydrite synthétique d</w:t>
      </w:r>
      <w:r w:rsidR="00F13CA1" w:rsidRPr="002A31A7">
        <w:rPr>
          <w:rFonts w:asciiTheme="minorHAnsi" w:hAnsiTheme="minorHAnsi"/>
          <w:szCs w:val="20"/>
        </w:rPr>
        <w:t>’</w:t>
      </w:r>
      <w:r w:rsidRPr="002A31A7">
        <w:rPr>
          <w:rFonts w:asciiTheme="minorHAnsi" w:hAnsiTheme="minorHAnsi"/>
          <w:szCs w:val="20"/>
        </w:rPr>
        <w:t>un apprêt adapté à base de dispersion acrylique présentant un poids spécifique de 1,01</w:t>
      </w:r>
      <w:r w:rsidR="00F13CA1" w:rsidRPr="002A31A7">
        <w:rPr>
          <w:rFonts w:asciiTheme="minorHAnsi" w:hAnsiTheme="minorHAnsi"/>
          <w:szCs w:val="20"/>
        </w:rPr>
        <w:t> </w:t>
      </w:r>
      <w:r w:rsidRPr="002A31A7">
        <w:rPr>
          <w:rFonts w:asciiTheme="minorHAnsi" w:hAnsiTheme="minorHAnsi"/>
          <w:szCs w:val="20"/>
        </w:rPr>
        <w:t>kg/l et un rendement de 100-200</w:t>
      </w:r>
      <w:r w:rsidR="00F13CA1" w:rsidRPr="002A31A7">
        <w:rPr>
          <w:rFonts w:asciiTheme="minorHAnsi" w:hAnsiTheme="minorHAnsi"/>
          <w:szCs w:val="20"/>
        </w:rPr>
        <w:t> </w:t>
      </w:r>
      <w:r w:rsidR="00864292" w:rsidRPr="002A31A7">
        <w:rPr>
          <w:rFonts w:asciiTheme="minorHAnsi" w:hAnsiTheme="minorHAnsi"/>
          <w:szCs w:val="20"/>
        </w:rPr>
        <w:t>gr</w:t>
      </w:r>
      <w:r w:rsidRPr="002A31A7">
        <w:rPr>
          <w:rFonts w:asciiTheme="minorHAnsi" w:hAnsiTheme="minorHAnsi"/>
          <w:szCs w:val="20"/>
        </w:rPr>
        <w:t xml:space="preserve">/m² ; ce produit doit en outre </w:t>
      </w:r>
      <w:r w:rsidRPr="002A31A7">
        <w:rPr>
          <w:rFonts w:asciiTheme="minorHAnsi" w:hAnsiTheme="minorHAnsi"/>
          <w:szCs w:val="20"/>
        </w:rPr>
        <w:lastRenderedPageBreak/>
        <w:t>porter le label</w:t>
      </w:r>
      <w:r w:rsidR="00F13CA1" w:rsidRPr="002A31A7">
        <w:rPr>
          <w:rFonts w:asciiTheme="minorHAnsi" w:hAnsiTheme="minorHAnsi"/>
          <w:szCs w:val="20"/>
        </w:rPr>
        <w:t> </w:t>
      </w:r>
      <w:r w:rsidRPr="002A31A7">
        <w:rPr>
          <w:rFonts w:asciiTheme="minorHAnsi" w:hAnsiTheme="minorHAnsi"/>
          <w:szCs w:val="20"/>
        </w:rPr>
        <w:t>EC1+ conformément à EN 13999 et l</w:t>
      </w:r>
      <w:r w:rsidR="00F13CA1" w:rsidRPr="002A31A7">
        <w:rPr>
          <w:rFonts w:asciiTheme="minorHAnsi" w:hAnsiTheme="minorHAnsi"/>
          <w:szCs w:val="20"/>
        </w:rPr>
        <w:t>’</w:t>
      </w:r>
      <w:r w:rsidRPr="002A31A7">
        <w:rPr>
          <w:rFonts w:asciiTheme="minorHAnsi" w:hAnsiTheme="minorHAnsi"/>
          <w:szCs w:val="20"/>
        </w:rPr>
        <w:t>écolabel.</w:t>
      </w:r>
    </w:p>
    <w:p w14:paraId="007AE9CC" w14:textId="77777777"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w:t>
      </w:r>
      <w:r w:rsidR="002B0A54" w:rsidRPr="002A31A7">
        <w:rPr>
          <w:rFonts w:asciiTheme="minorHAnsi" w:hAnsiTheme="minorHAnsi"/>
          <w:szCs w:val="20"/>
        </w:rPr>
        <w:t>mandé par le fabricant de linoléum</w:t>
      </w:r>
      <w:r w:rsidRPr="002A31A7">
        <w:rPr>
          <w:rFonts w:asciiTheme="minorHAnsi" w:hAnsiTheme="minorHAnsi"/>
          <w:szCs w:val="20"/>
        </w:rPr>
        <w:t>.</w:t>
      </w:r>
    </w:p>
    <w:p w14:paraId="0667DB14" w14:textId="32E5A5F0"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égalisation obligatoire de toute la surface en une épaisseur de chape minimum de 2</w:t>
      </w:r>
      <w:r w:rsidR="00F13CA1" w:rsidRPr="002A31A7">
        <w:rPr>
          <w:rFonts w:asciiTheme="minorHAnsi" w:hAnsiTheme="minorHAnsi"/>
          <w:szCs w:val="20"/>
        </w:rPr>
        <w:t> </w:t>
      </w:r>
      <w:r w:rsidRPr="002A31A7">
        <w:rPr>
          <w:rFonts w:asciiTheme="minorHAnsi" w:hAnsiTheme="minorHAnsi"/>
          <w:szCs w:val="20"/>
        </w:rPr>
        <w:t>mm, avec une égalisation à base de sulfate de calcium offrant une résistance à la pression de &gt; 3</w:t>
      </w:r>
      <w:r w:rsidR="00DD0447" w:rsidRPr="002A31A7">
        <w:rPr>
          <w:rFonts w:asciiTheme="minorHAnsi" w:hAnsiTheme="minorHAnsi"/>
          <w:szCs w:val="20"/>
        </w:rPr>
        <w:t>5</w:t>
      </w:r>
      <w:r w:rsidRPr="002A31A7">
        <w:rPr>
          <w:rFonts w:asciiTheme="minorHAnsi" w:hAnsiTheme="minorHAnsi"/>
          <w:szCs w:val="20"/>
        </w:rPr>
        <w:t xml:space="preserve">,0 N/mm² et une résistance à la flexion de 9,0 </w:t>
      </w:r>
      <w:r w:rsidR="00F13CA1" w:rsidRPr="002A31A7">
        <w:rPr>
          <w:rFonts w:asciiTheme="minorHAnsi" w:hAnsiTheme="minorHAnsi"/>
          <w:szCs w:val="20"/>
        </w:rPr>
        <w:t>N</w:t>
      </w:r>
      <w:r w:rsidRPr="002A31A7">
        <w:rPr>
          <w:rFonts w:asciiTheme="minorHAnsi" w:hAnsiTheme="minorHAnsi"/>
          <w:szCs w:val="20"/>
        </w:rPr>
        <w:t>/mm²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594C48EF" w14:textId="316E3DE6"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w:t>
      </w:r>
      <w:r w:rsidR="00F13CA1" w:rsidRPr="002A31A7">
        <w:rPr>
          <w:rFonts w:asciiTheme="minorHAnsi" w:hAnsiTheme="minorHAnsi"/>
          <w:szCs w:val="20"/>
        </w:rPr>
        <w:t>’</w:t>
      </w:r>
      <w:r w:rsidRPr="002A31A7">
        <w:rPr>
          <w:rFonts w:asciiTheme="minorHAnsi" w:hAnsiTheme="minorHAnsi"/>
          <w:szCs w:val="20"/>
        </w:rPr>
        <w:t xml:space="preserve">égalisation existants qui ne nécessitent pas de primaire à base de sulfate de calcium présentant une teneur particulièrement élevée en liants et offrant une résistance à la pression de &gt; 30,0 N/mm² et une résistance à la flexion de 11,0 </w:t>
      </w:r>
      <w:r w:rsidR="00F13CA1" w:rsidRPr="002A31A7">
        <w:rPr>
          <w:rFonts w:asciiTheme="minorHAnsi" w:hAnsiTheme="minorHAnsi"/>
          <w:szCs w:val="20"/>
        </w:rPr>
        <w:t>N</w:t>
      </w:r>
      <w:r w:rsidRPr="002A31A7">
        <w:rPr>
          <w:rFonts w:asciiTheme="minorHAnsi" w:hAnsiTheme="minorHAnsi"/>
          <w:szCs w:val="20"/>
        </w:rPr>
        <w:t>/mm²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6D496CC1" w14:textId="77777777" w:rsidR="00DD0447" w:rsidRPr="002A31A7" w:rsidRDefault="00DD0447" w:rsidP="00DD0447">
      <w:pPr>
        <w:pStyle w:val="TxBrp5"/>
        <w:spacing w:line="240" w:lineRule="auto"/>
        <w:ind w:left="1073" w:firstLine="0"/>
        <w:rPr>
          <w:rFonts w:asciiTheme="minorHAnsi" w:hAnsiTheme="minorHAnsi" w:cs="Arial"/>
          <w:szCs w:val="20"/>
        </w:rPr>
      </w:pPr>
    </w:p>
    <w:p w14:paraId="5E96E6C6"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épaisseur de la couche et la résistance de l</w:t>
      </w:r>
      <w:r w:rsidR="00F13CA1" w:rsidRPr="002A31A7">
        <w:rPr>
          <w:rFonts w:asciiTheme="minorHAnsi" w:hAnsiTheme="minorHAnsi"/>
          <w:szCs w:val="20"/>
        </w:rPr>
        <w:t>’</w:t>
      </w:r>
      <w:r w:rsidRPr="002A31A7">
        <w:rPr>
          <w:rFonts w:asciiTheme="minorHAnsi" w:hAnsiTheme="minorHAnsi"/>
          <w:szCs w:val="20"/>
        </w:rPr>
        <w:t>égalisation sont fonction de la charge ponctuelle permanente et de la nature du trafic.</w:t>
      </w:r>
    </w:p>
    <w:p w14:paraId="5E2034BC" w14:textId="1E9796BE"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w:t>
      </w:r>
      <w:r w:rsidR="00F13CA1" w:rsidRPr="002A31A7">
        <w:rPr>
          <w:rFonts w:asciiTheme="minorHAnsi" w:hAnsiTheme="minorHAnsi"/>
          <w:szCs w:val="20"/>
        </w:rPr>
        <w:t>’</w:t>
      </w:r>
      <w:r w:rsidRPr="002A31A7">
        <w:rPr>
          <w:rFonts w:asciiTheme="minorHAnsi" w:hAnsiTheme="minorHAnsi"/>
          <w:szCs w:val="20"/>
        </w:rPr>
        <w:t>égalisation sera poncé</w:t>
      </w:r>
      <w:r w:rsidR="00BA5789" w:rsidRPr="002A31A7">
        <w:rPr>
          <w:rFonts w:asciiTheme="minorHAnsi" w:hAnsiTheme="minorHAnsi"/>
          <w:szCs w:val="20"/>
        </w:rPr>
        <w:t>e pour obtenir une surface parfaitement plane</w:t>
      </w:r>
      <w:r w:rsidRPr="002A31A7">
        <w:rPr>
          <w:rFonts w:asciiTheme="minorHAnsi" w:hAnsiTheme="minorHAnsi"/>
          <w:szCs w:val="20"/>
        </w:rPr>
        <w:t>.</w:t>
      </w:r>
    </w:p>
    <w:p w14:paraId="387EB178" w14:textId="267D37E7" w:rsidR="00DD0447" w:rsidRPr="002A31A7" w:rsidRDefault="00DD0447" w:rsidP="00866003">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0D9D8372" w14:textId="1E4BCFBE" w:rsidR="00CE660B" w:rsidRPr="002A31A7" w:rsidRDefault="00F031A4" w:rsidP="0086600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w:t>
      </w:r>
      <w:r w:rsidR="00006EB5" w:rsidRPr="002A31A7">
        <w:rPr>
          <w:rFonts w:asciiTheme="minorHAnsi" w:hAnsiTheme="minorHAnsi"/>
          <w:szCs w:val="20"/>
        </w:rPr>
        <w:t>e</w:t>
      </w:r>
      <w:r w:rsidRPr="002A31A7">
        <w:rPr>
          <w:rFonts w:asciiTheme="minorHAnsi" w:hAnsiTheme="minorHAnsi"/>
          <w:szCs w:val="20"/>
        </w:rPr>
        <w:t xml:space="preserve">s lés sont posés dans la </w:t>
      </w:r>
      <w:r w:rsidR="001E108E" w:rsidRPr="002A31A7">
        <w:rPr>
          <w:rFonts w:asciiTheme="minorHAnsi" w:hAnsiTheme="minorHAnsi"/>
          <w:szCs w:val="20"/>
        </w:rPr>
        <w:t>même</w:t>
      </w:r>
      <w:r w:rsidRPr="002A31A7">
        <w:rPr>
          <w:rFonts w:asciiTheme="minorHAnsi" w:hAnsiTheme="minorHAnsi"/>
          <w:szCs w:val="20"/>
        </w:rPr>
        <w:t xml:space="preserve"> direction</w:t>
      </w:r>
      <w:r w:rsidR="00006EB5" w:rsidRPr="002A31A7">
        <w:rPr>
          <w:rFonts w:asciiTheme="minorHAnsi" w:hAnsiTheme="minorHAnsi"/>
          <w:szCs w:val="20"/>
        </w:rPr>
        <w:t>.</w:t>
      </w:r>
    </w:p>
    <w:p w14:paraId="5D6D7860" w14:textId="197B58DF" w:rsidR="00DD0447" w:rsidRPr="002A31A7" w:rsidRDefault="00921AD0" w:rsidP="00866003">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180ADFE4" w14:textId="77777777" w:rsidR="00CE660B" w:rsidRPr="002A31A7" w:rsidRDefault="00F031A4" w:rsidP="0086600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w:t>
      </w:r>
      <w:r w:rsidR="00CE660B" w:rsidRPr="002A31A7">
        <w:rPr>
          <w:rFonts w:asciiTheme="minorHAnsi" w:hAnsiTheme="minorHAnsi"/>
          <w:szCs w:val="20"/>
        </w:rPr>
        <w:t>se fait avec un rouleau d</w:t>
      </w:r>
      <w:r w:rsidR="00F13CA1" w:rsidRPr="002A31A7">
        <w:rPr>
          <w:rFonts w:asciiTheme="minorHAnsi" w:hAnsiTheme="minorHAnsi"/>
          <w:szCs w:val="20"/>
        </w:rPr>
        <w:t>’</w:t>
      </w:r>
      <w:r w:rsidR="00CE660B" w:rsidRPr="002A31A7">
        <w:rPr>
          <w:rFonts w:asciiTheme="minorHAnsi" w:hAnsiTheme="minorHAnsi"/>
          <w:szCs w:val="20"/>
        </w:rPr>
        <w:t>env. 65</w:t>
      </w:r>
      <w:r w:rsidR="00F13CA1" w:rsidRPr="002A31A7">
        <w:rPr>
          <w:rFonts w:asciiTheme="minorHAnsi" w:hAnsiTheme="minorHAnsi"/>
          <w:szCs w:val="20"/>
        </w:rPr>
        <w:t> </w:t>
      </w:r>
      <w:r w:rsidR="00CE660B" w:rsidRPr="002A31A7">
        <w:rPr>
          <w:rFonts w:asciiTheme="minorHAnsi" w:hAnsiTheme="minorHAnsi"/>
          <w:szCs w:val="20"/>
        </w:rPr>
        <w:t>kg dans deux sens, d</w:t>
      </w:r>
      <w:r w:rsidR="00F13CA1" w:rsidRPr="002A31A7">
        <w:rPr>
          <w:rFonts w:asciiTheme="minorHAnsi" w:hAnsiTheme="minorHAnsi"/>
          <w:szCs w:val="20"/>
        </w:rPr>
        <w:t>’</w:t>
      </w:r>
      <w:r w:rsidR="00CE660B" w:rsidRPr="002A31A7">
        <w:rPr>
          <w:rFonts w:asciiTheme="minorHAnsi" w:hAnsiTheme="minorHAnsi"/>
          <w:szCs w:val="20"/>
        </w:rPr>
        <w:t>abord dans la largeur et ensuite dans la long</w:t>
      </w:r>
      <w:r w:rsidRPr="002A31A7">
        <w:rPr>
          <w:rFonts w:asciiTheme="minorHAnsi" w:hAnsiTheme="minorHAnsi"/>
          <w:szCs w:val="20"/>
        </w:rPr>
        <w:t>ueur des lés posés. Si le linoléum</w:t>
      </w:r>
      <w:r w:rsidR="00CE660B" w:rsidRPr="002A31A7">
        <w:rPr>
          <w:rFonts w:asciiTheme="minorHAnsi" w:hAnsiTheme="minorHAnsi"/>
          <w:szCs w:val="20"/>
        </w:rPr>
        <w:t xml:space="preserve"> ne peut pas être roulé avec le gros rouleau, on utilisera un rou</w:t>
      </w:r>
      <w:r w:rsidR="00A40599" w:rsidRPr="002A31A7">
        <w:rPr>
          <w:rFonts w:asciiTheme="minorHAnsi" w:hAnsiTheme="minorHAnsi"/>
          <w:szCs w:val="20"/>
        </w:rPr>
        <w:t xml:space="preserve">leau manuel. </w:t>
      </w:r>
    </w:p>
    <w:p w14:paraId="743BED4A" w14:textId="77777777" w:rsidR="00CE660B" w:rsidRPr="002A31A7" w:rsidRDefault="000A6BC8"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Une fois la colle complètement sèche</w:t>
      </w:r>
      <w:r w:rsidR="00866003" w:rsidRPr="002A31A7">
        <w:rPr>
          <w:rFonts w:asciiTheme="minorHAnsi" w:hAnsiTheme="minorHAnsi"/>
          <w:szCs w:val="20"/>
        </w:rPr>
        <w:t xml:space="preserve"> </w:t>
      </w:r>
      <w:r w:rsidR="00B34195" w:rsidRPr="002A31A7">
        <w:rPr>
          <w:rFonts w:asciiTheme="minorHAnsi" w:hAnsiTheme="minorHAnsi"/>
          <w:szCs w:val="20"/>
        </w:rPr>
        <w:t>(généralement le lendemain)</w:t>
      </w:r>
      <w:r w:rsidRPr="002A31A7">
        <w:rPr>
          <w:rFonts w:asciiTheme="minorHAnsi" w:hAnsiTheme="minorHAnsi"/>
          <w:szCs w:val="20"/>
        </w:rPr>
        <w:t>, les joints des lés sont fraisés et soudés entre eux par fusion d</w:t>
      </w:r>
      <w:r w:rsidR="00F13CA1" w:rsidRPr="002A31A7">
        <w:rPr>
          <w:rFonts w:asciiTheme="minorHAnsi" w:hAnsiTheme="minorHAnsi"/>
          <w:szCs w:val="20"/>
        </w:rPr>
        <w:t>’</w:t>
      </w:r>
      <w:r w:rsidR="00BC1864" w:rsidRPr="002A31A7">
        <w:rPr>
          <w:rFonts w:asciiTheme="minorHAnsi" w:hAnsiTheme="minorHAnsi"/>
          <w:szCs w:val="20"/>
        </w:rPr>
        <w:t>un fil de soudure en</w:t>
      </w:r>
      <w:r w:rsidRPr="002A31A7">
        <w:rPr>
          <w:rFonts w:asciiTheme="minorHAnsi" w:hAnsiTheme="minorHAnsi"/>
          <w:szCs w:val="20"/>
        </w:rPr>
        <w:t xml:space="preserve"> </w:t>
      </w:r>
      <w:r w:rsidR="00A40599" w:rsidRPr="002A31A7">
        <w:rPr>
          <w:rFonts w:asciiTheme="minorHAnsi" w:hAnsiTheme="minorHAnsi"/>
          <w:szCs w:val="20"/>
        </w:rPr>
        <w:t>linoléum.</w:t>
      </w:r>
      <w:r w:rsidRPr="002A31A7">
        <w:rPr>
          <w:rFonts w:asciiTheme="minorHAnsi" w:hAnsiTheme="minorHAnsi"/>
          <w:szCs w:val="20"/>
        </w:rPr>
        <w:t xml:space="preserve"> </w:t>
      </w:r>
    </w:p>
    <w:p w14:paraId="3A0B2A51" w14:textId="77777777" w:rsidR="004D3587" w:rsidRPr="002A31A7" w:rsidRDefault="00A40599"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Le linoléum </w:t>
      </w:r>
      <w:r w:rsidR="004D3587" w:rsidRPr="002A31A7">
        <w:rPr>
          <w:rFonts w:asciiTheme="minorHAnsi" w:hAnsiTheme="minorHAnsi"/>
          <w:szCs w:val="20"/>
        </w:rPr>
        <w:t>est fini contre le mur en fonction de la plinthe choisie.</w:t>
      </w:r>
    </w:p>
    <w:p w14:paraId="596337C5"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w:t>
      </w:r>
      <w:r w:rsidR="00F13CA1" w:rsidRPr="002A31A7">
        <w:rPr>
          <w:rFonts w:asciiTheme="minorHAnsi" w:hAnsiTheme="minorHAnsi"/>
          <w:szCs w:val="20"/>
        </w:rPr>
        <w:t>’</w:t>
      </w:r>
      <w:r w:rsidRPr="002A31A7">
        <w:rPr>
          <w:rFonts w:asciiTheme="minorHAnsi" w:hAnsiTheme="minorHAnsi"/>
          <w:szCs w:val="20"/>
        </w:rPr>
        <w:t>élimination de la colle excédentaire.</w:t>
      </w:r>
    </w:p>
    <w:p w14:paraId="4E5F724F" w14:textId="77777777" w:rsidR="00CE660B" w:rsidRPr="002A31A7" w:rsidRDefault="00CE660B" w:rsidP="00866003">
      <w:pPr>
        <w:tabs>
          <w:tab w:val="left" w:pos="323"/>
        </w:tabs>
        <w:rPr>
          <w:rFonts w:asciiTheme="minorHAnsi" w:hAnsiTheme="minorHAnsi" w:cs="Arial"/>
          <w:szCs w:val="20"/>
          <w:u w:val="single"/>
        </w:rPr>
      </w:pPr>
    </w:p>
    <w:p w14:paraId="595A0CD5" w14:textId="77777777" w:rsidR="00921AD0" w:rsidRPr="002A31A7" w:rsidRDefault="00921AD0" w:rsidP="00921AD0">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6EAB2689" w14:textId="77777777" w:rsidR="00921AD0" w:rsidRPr="002A31A7" w:rsidRDefault="00921AD0" w:rsidP="00921AD0">
      <w:pPr>
        <w:pStyle w:val="TxBrp4"/>
        <w:rPr>
          <w:rFonts w:asciiTheme="minorHAnsi" w:hAnsiTheme="minorHAnsi"/>
          <w:szCs w:val="20"/>
          <w:u w:val="single"/>
        </w:rPr>
      </w:pPr>
    </w:p>
    <w:p w14:paraId="1CCDBFF7" w14:textId="7211CDFF" w:rsidR="00921AD0" w:rsidRPr="002A31A7" w:rsidRDefault="00921AD0" w:rsidP="00921AD0">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7A275A81" w14:textId="77777777" w:rsidR="002A31A7" w:rsidRDefault="002A31A7" w:rsidP="00921AD0">
      <w:pPr>
        <w:pStyle w:val="TxBrp4"/>
        <w:spacing w:line="240" w:lineRule="auto"/>
        <w:rPr>
          <w:rFonts w:asciiTheme="minorHAnsi" w:hAnsiTheme="minorHAnsi"/>
          <w:szCs w:val="20"/>
          <w:u w:val="single"/>
        </w:rPr>
      </w:pPr>
    </w:p>
    <w:p w14:paraId="7CF9544F" w14:textId="063A003A" w:rsidR="00866003" w:rsidRPr="002A31A7" w:rsidRDefault="00866003" w:rsidP="00921AD0">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4246672" w14:textId="77777777" w:rsidR="00866003" w:rsidRPr="002A31A7" w:rsidRDefault="00866003" w:rsidP="00866003">
      <w:pPr>
        <w:pStyle w:val="TxBrp4"/>
        <w:spacing w:line="240" w:lineRule="auto"/>
        <w:rPr>
          <w:rFonts w:asciiTheme="minorHAnsi" w:hAnsiTheme="minorHAnsi" w:cs="Arial"/>
          <w:szCs w:val="20"/>
          <w:u w:val="single"/>
        </w:rPr>
      </w:pPr>
    </w:p>
    <w:p w14:paraId="037ACDC1" w14:textId="49BFC85F" w:rsidR="00866003" w:rsidRPr="002A31A7" w:rsidRDefault="00866003" w:rsidP="00866003">
      <w:pPr>
        <w:rPr>
          <w:rFonts w:asciiTheme="minorHAnsi" w:hAnsiTheme="minorHAnsi" w:cs="Arial"/>
          <w:szCs w:val="20"/>
        </w:rPr>
      </w:pPr>
      <w:r w:rsidRPr="002A31A7">
        <w:rPr>
          <w:rFonts w:asciiTheme="minorHAnsi" w:hAnsiTheme="minorHAnsi"/>
          <w:szCs w:val="20"/>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r w:rsidR="00921AD0" w:rsidRPr="002A31A7">
        <w:rPr>
          <w:rFonts w:asciiTheme="minorHAnsi" w:hAnsiTheme="minorHAnsi"/>
          <w:szCs w:val="20"/>
        </w:rPr>
        <w:t xml:space="preserve"> Ne pas coller de rubans adhésifs sur les surfaces finies.  Cela pourrait endommager ou détériorer la couche supérieure du revêtement de sol. </w:t>
      </w:r>
    </w:p>
    <w:p w14:paraId="7C7B233A" w14:textId="77777777" w:rsidR="00866003" w:rsidRPr="002A31A7" w:rsidRDefault="00866003" w:rsidP="00866003">
      <w:pPr>
        <w:pStyle w:val="TxBrp11"/>
        <w:tabs>
          <w:tab w:val="left" w:pos="204"/>
        </w:tabs>
        <w:spacing w:line="240" w:lineRule="auto"/>
        <w:rPr>
          <w:rFonts w:asciiTheme="minorHAnsi" w:hAnsiTheme="minorHAnsi" w:cs="Arial"/>
          <w:szCs w:val="20"/>
        </w:rPr>
      </w:pPr>
    </w:p>
    <w:p w14:paraId="1B035551"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Entretien et soin du revêtement de sol</w:t>
      </w:r>
    </w:p>
    <w:p w14:paraId="69ECD7F8" w14:textId="77777777" w:rsidR="00866003" w:rsidRPr="002A31A7" w:rsidRDefault="00866003" w:rsidP="00866003">
      <w:pPr>
        <w:rPr>
          <w:rFonts w:asciiTheme="minorHAnsi" w:hAnsiTheme="minorHAnsi" w:cs="Arial"/>
          <w:szCs w:val="20"/>
          <w:u w:val="single"/>
        </w:rPr>
      </w:pPr>
    </w:p>
    <w:p w14:paraId="3E26333D" w14:textId="5183537B" w:rsidR="00866003" w:rsidRPr="002A31A7" w:rsidRDefault="00866003" w:rsidP="00866003">
      <w:pPr>
        <w:pStyle w:val="TxBrp4"/>
        <w:spacing w:line="240" w:lineRule="auto"/>
        <w:rPr>
          <w:rFonts w:asciiTheme="minorHAnsi" w:hAnsiTheme="minorHAnsi" w:cs="Arial"/>
          <w:szCs w:val="20"/>
        </w:rPr>
      </w:pPr>
      <w:r w:rsidRPr="002A31A7">
        <w:rPr>
          <w:rFonts w:asciiTheme="minorHAnsi" w:hAnsiTheme="minorHAnsi"/>
          <w:szCs w:val="20"/>
        </w:rPr>
        <w:lastRenderedPageBreak/>
        <w:t>Une fiche technique fournissant les instructions de nettoyage doit être fournie à l’architecte et au maître de l’ouvrage pendant la réunion de chantier. Les instructions de nettoyage prescrites par le fabricant doivent être scrupuleusement respectées.</w:t>
      </w:r>
      <w:r w:rsidR="00921AD0" w:rsidRPr="002A31A7">
        <w:rPr>
          <w:szCs w:val="20"/>
        </w:rPr>
        <w:t xml:space="preserve">   </w:t>
      </w:r>
      <w:r w:rsidR="00921AD0" w:rsidRPr="002A31A7">
        <w:rPr>
          <w:rFonts w:asciiTheme="minorHAnsi" w:hAnsiTheme="minorHAnsi"/>
          <w:b/>
          <w:bCs/>
          <w:szCs w:val="20"/>
        </w:rPr>
        <w:t>Adapter la fréquence d'entretien au degré de salissure.</w:t>
      </w:r>
    </w:p>
    <w:p w14:paraId="5A888573" w14:textId="77777777" w:rsidR="00866003" w:rsidRPr="002A31A7" w:rsidRDefault="00866003" w:rsidP="00866003">
      <w:pPr>
        <w:rPr>
          <w:rFonts w:asciiTheme="minorHAnsi" w:hAnsiTheme="minorHAnsi"/>
          <w:szCs w:val="20"/>
          <w:u w:val="single"/>
        </w:rPr>
      </w:pPr>
    </w:p>
    <w:p w14:paraId="05DC7539"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Mesures préventives</w:t>
      </w:r>
    </w:p>
    <w:p w14:paraId="7589B5D0" w14:textId="77777777" w:rsidR="00866003" w:rsidRPr="002A31A7" w:rsidRDefault="00866003" w:rsidP="00866003">
      <w:pPr>
        <w:rPr>
          <w:rFonts w:asciiTheme="minorHAnsi" w:hAnsiTheme="minorHAnsi" w:cs="Arial"/>
          <w:szCs w:val="20"/>
        </w:rPr>
      </w:pPr>
    </w:p>
    <w:p w14:paraId="48C1F837" w14:textId="5B966D72" w:rsidR="002A31A7" w:rsidRPr="002A31A7" w:rsidRDefault="00866003" w:rsidP="002A31A7">
      <w:pPr>
        <w:pStyle w:val="TxBrp4"/>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w:t>
      </w:r>
      <w:r w:rsidR="002A31A7" w:rsidRPr="002A31A7">
        <w:rPr>
          <w:rFonts w:asciiTheme="minorHAnsi" w:hAnsiTheme="minorHAnsi"/>
          <w:b/>
          <w:bCs/>
          <w:szCs w:val="20"/>
        </w:rPr>
        <w:t>.  La zone de passage propre éliminera jusqu’à 95% de la saleté et de l’humidité</w:t>
      </w:r>
      <w:r w:rsidR="002A31A7" w:rsidRPr="002A31A7">
        <w:rPr>
          <w:szCs w:val="20"/>
        </w:rPr>
        <w:t xml:space="preserve"> </w:t>
      </w:r>
      <w:r w:rsidR="002A31A7" w:rsidRPr="002A31A7">
        <w:rPr>
          <w:rFonts w:asciiTheme="minorHAnsi" w:hAnsiTheme="minorHAnsi"/>
          <w:b/>
          <w:bCs/>
          <w:szCs w:val="20"/>
        </w:rPr>
        <w:t>de la semelle de la chaussure.</w:t>
      </w:r>
    </w:p>
    <w:p w14:paraId="3F73F638" w14:textId="4BA9B643" w:rsidR="002A31A7" w:rsidRPr="002A31A7" w:rsidRDefault="002A31A7" w:rsidP="002A31A7">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3F10EFEA" w14:textId="33263ABB" w:rsidR="00866003" w:rsidRPr="002A31A7" w:rsidRDefault="002A31A7" w:rsidP="002A31A7">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07D0A786" w14:textId="77777777" w:rsidR="00866003" w:rsidRPr="002A31A7" w:rsidRDefault="00866003" w:rsidP="00866003">
      <w:pPr>
        <w:pStyle w:val="TxBrp4"/>
        <w:spacing w:line="240" w:lineRule="auto"/>
        <w:rPr>
          <w:rFonts w:asciiTheme="minorHAnsi" w:hAnsiTheme="minorHAnsi" w:cs="Arial"/>
          <w:szCs w:val="20"/>
        </w:rPr>
      </w:pPr>
    </w:p>
    <w:p w14:paraId="18D28DD6" w14:textId="77777777" w:rsidR="00866003" w:rsidRPr="002A31A7" w:rsidRDefault="00866003" w:rsidP="00866003">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60981C6A"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4686E7E6" w14:textId="3D89A430"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 xml:space="preserve">Une assurance de garantie de 10 ans est prévue par le fabricant du revêtement de </w:t>
      </w:r>
      <w:r w:rsidR="002A31A7" w:rsidRPr="002A31A7">
        <w:rPr>
          <w:rFonts w:asciiTheme="minorHAnsi" w:hAnsiTheme="minorHAnsi"/>
          <w:szCs w:val="20"/>
        </w:rPr>
        <w:t>sol,</w:t>
      </w:r>
      <w:r w:rsidRPr="002A31A7">
        <w:rPr>
          <w:rFonts w:asciiTheme="minorHAnsi" w:hAnsiTheme="minorHAnsi"/>
          <w:szCs w:val="20"/>
        </w:rPr>
        <w:t xml:space="preserve"> tant sur le produit que sur l’exécution.</w:t>
      </w:r>
    </w:p>
    <w:p w14:paraId="407B30C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p>
    <w:p w14:paraId="510B346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35E66C1F"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63CEC224"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0DFAD9F7"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6B888802"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6FD6A62A"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18B199C3"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70649518"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Conseils techniques</w:t>
      </w:r>
    </w:p>
    <w:p w14:paraId="5DB8AFF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avant la pose</w:t>
      </w:r>
    </w:p>
    <w:p w14:paraId="114315C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pendant la pose</w:t>
      </w:r>
    </w:p>
    <w:p w14:paraId="55A67F7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6F746605"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5F7AC8B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047250AD" w14:textId="77777777" w:rsidR="00866003" w:rsidRPr="002A31A7" w:rsidRDefault="00866003" w:rsidP="00866003">
      <w:pPr>
        <w:pStyle w:val="TxBrp3"/>
        <w:spacing w:line="240" w:lineRule="auto"/>
        <w:rPr>
          <w:rFonts w:asciiTheme="minorHAnsi" w:hAnsiTheme="minorHAnsi"/>
          <w:szCs w:val="20"/>
        </w:rPr>
      </w:pPr>
    </w:p>
    <w:p w14:paraId="447BEB4D" w14:textId="77777777" w:rsidR="00866003" w:rsidRPr="002A31A7" w:rsidRDefault="00866003" w:rsidP="00866003">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60FEC894" w14:textId="77777777" w:rsidR="00866003" w:rsidRPr="002A31A7" w:rsidRDefault="00866003" w:rsidP="00866003">
      <w:pPr>
        <w:rPr>
          <w:rFonts w:asciiTheme="minorHAnsi" w:hAnsiTheme="minorHAnsi"/>
          <w:szCs w:val="20"/>
        </w:rPr>
      </w:pPr>
    </w:p>
    <w:p w14:paraId="2961CD47" w14:textId="77777777" w:rsidR="00866003" w:rsidRPr="002A31A7" w:rsidRDefault="00866003" w:rsidP="00866003">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280CEBC5" w14:textId="77777777" w:rsidR="00866003" w:rsidRPr="002A31A7" w:rsidRDefault="00866003" w:rsidP="00866003">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12BDA947" w14:textId="77777777" w:rsidR="00866003" w:rsidRPr="002A31A7" w:rsidRDefault="00866003" w:rsidP="00866003">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1113D1ED" w14:textId="77777777" w:rsidR="00866003" w:rsidRPr="002A31A7" w:rsidRDefault="00866003" w:rsidP="00866003">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40692F5D" w14:textId="77777777" w:rsidR="00866003" w:rsidRPr="002A31A7" w:rsidRDefault="00866003" w:rsidP="00866003">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1E4ADA74" w14:textId="77777777" w:rsidR="00C72C65" w:rsidRPr="00CC4F07" w:rsidRDefault="00C72C65" w:rsidP="00866003">
      <w:pPr>
        <w:pStyle w:val="TxBrp4"/>
        <w:spacing w:line="240" w:lineRule="auto"/>
        <w:rPr>
          <w:rFonts w:asciiTheme="minorHAnsi" w:hAnsiTheme="minorHAnsi" w:cs="Arial"/>
          <w:sz w:val="22"/>
          <w:szCs w:val="22"/>
        </w:rPr>
      </w:pPr>
    </w:p>
    <w:sectPr w:rsidR="00C72C65" w:rsidRPr="00CC4F07" w:rsidSect="00761640">
      <w:headerReference w:type="default" r:id="rId7"/>
      <w:pgSz w:w="12240" w:h="15840"/>
      <w:pgMar w:top="1440" w:right="900" w:bottom="1134"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1D36" w14:textId="77777777" w:rsidR="007C515B" w:rsidRDefault="007C515B" w:rsidP="00212DC4">
      <w:r>
        <w:separator/>
      </w:r>
    </w:p>
  </w:endnote>
  <w:endnote w:type="continuationSeparator" w:id="0">
    <w:p w14:paraId="176B0FCB" w14:textId="77777777" w:rsidR="007C515B" w:rsidRDefault="007C515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EEE1" w14:textId="77777777" w:rsidR="007C515B" w:rsidRDefault="007C515B" w:rsidP="00212DC4">
      <w:r>
        <w:separator/>
      </w:r>
    </w:p>
  </w:footnote>
  <w:footnote w:type="continuationSeparator" w:id="0">
    <w:p w14:paraId="2B278018" w14:textId="77777777" w:rsidR="007C515B" w:rsidRDefault="007C515B"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23AA6A8" w:rsidR="002A31A7" w:rsidRDefault="008D2CB4">
    <w:pPr>
      <w:pStyle w:val="Koptekst"/>
    </w:pPr>
    <w:r>
      <w:t>Avril 2024</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0B6D4A"/>
    <w:rsid w:val="001101A6"/>
    <w:rsid w:val="00113575"/>
    <w:rsid w:val="00127BE8"/>
    <w:rsid w:val="001517CE"/>
    <w:rsid w:val="001933D2"/>
    <w:rsid w:val="00196A67"/>
    <w:rsid w:val="001A32BA"/>
    <w:rsid w:val="001A3438"/>
    <w:rsid w:val="001C7F8A"/>
    <w:rsid w:val="001D535B"/>
    <w:rsid w:val="001E108E"/>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510E3"/>
    <w:rsid w:val="00465EE4"/>
    <w:rsid w:val="004766EE"/>
    <w:rsid w:val="00495A1E"/>
    <w:rsid w:val="004A26A3"/>
    <w:rsid w:val="004C59C1"/>
    <w:rsid w:val="004D2331"/>
    <w:rsid w:val="004D3587"/>
    <w:rsid w:val="004D60F9"/>
    <w:rsid w:val="004F6418"/>
    <w:rsid w:val="00543E38"/>
    <w:rsid w:val="005A5A2B"/>
    <w:rsid w:val="005B0B5F"/>
    <w:rsid w:val="005C41CC"/>
    <w:rsid w:val="005D0F3D"/>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61640"/>
    <w:rsid w:val="0078145E"/>
    <w:rsid w:val="00791C70"/>
    <w:rsid w:val="007A59AB"/>
    <w:rsid w:val="007C515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D2CB4"/>
    <w:rsid w:val="008E1F3C"/>
    <w:rsid w:val="008E3FF5"/>
    <w:rsid w:val="00921007"/>
    <w:rsid w:val="00921AD0"/>
    <w:rsid w:val="0095506D"/>
    <w:rsid w:val="00984148"/>
    <w:rsid w:val="00996A22"/>
    <w:rsid w:val="009B76A8"/>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36819"/>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E23440"/>
    <w:rsid w:val="00E35D54"/>
    <w:rsid w:val="00E510BD"/>
    <w:rsid w:val="00E73C33"/>
    <w:rsid w:val="00E91D74"/>
    <w:rsid w:val="00EF69EB"/>
    <w:rsid w:val="00F031A4"/>
    <w:rsid w:val="00F13503"/>
    <w:rsid w:val="00F13CA1"/>
    <w:rsid w:val="00F209BC"/>
    <w:rsid w:val="00F25ACE"/>
    <w:rsid w:val="00F57BDB"/>
    <w:rsid w:val="00F8371A"/>
    <w:rsid w:val="00FA0D6C"/>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2374</Words>
  <Characters>13057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6</cp:revision>
  <cp:lastPrinted>2016-08-29T14:22:00Z</cp:lastPrinted>
  <dcterms:created xsi:type="dcterms:W3CDTF">2024-04-03T12:42:00Z</dcterms:created>
  <dcterms:modified xsi:type="dcterms:W3CDTF">2024-07-05T14:02:00Z</dcterms:modified>
</cp:coreProperties>
</file>