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1FA8" w14:textId="77777777" w:rsidR="00BC7742" w:rsidRPr="0083537E" w:rsidRDefault="00BC7742" w:rsidP="00D57BEA">
      <w:pPr>
        <w:pStyle w:val="TxBrp2"/>
        <w:tabs>
          <w:tab w:val="left" w:pos="3969"/>
        </w:tabs>
        <w:spacing w:line="240" w:lineRule="auto"/>
        <w:ind w:left="0"/>
        <w:jc w:val="center"/>
        <w:rPr>
          <w:rFonts w:asciiTheme="minorHAnsi" w:hAnsiTheme="minorHAnsi" w:cstheme="minorHAnsi"/>
          <w:b/>
          <w:bCs/>
          <w:sz w:val="24"/>
          <w:u w:val="single"/>
          <w:lang w:val="fr-FR"/>
        </w:rPr>
      </w:pPr>
    </w:p>
    <w:p w14:paraId="7CDB924A" w14:textId="5F5AEB67" w:rsidR="006E66EA" w:rsidRPr="0083537E" w:rsidRDefault="00D57BEA" w:rsidP="00D57BEA">
      <w:pPr>
        <w:pStyle w:val="TxBrp2"/>
        <w:tabs>
          <w:tab w:val="left" w:pos="3969"/>
        </w:tabs>
        <w:spacing w:line="240" w:lineRule="auto"/>
        <w:ind w:left="0"/>
        <w:jc w:val="center"/>
        <w:rPr>
          <w:rFonts w:asciiTheme="minorHAnsi" w:hAnsiTheme="minorHAnsi" w:cstheme="minorHAnsi"/>
          <w:b/>
          <w:bCs/>
          <w:sz w:val="24"/>
          <w:u w:val="single"/>
          <w:lang w:val="fr-FR"/>
        </w:rPr>
      </w:pPr>
      <w:r w:rsidRPr="0083537E">
        <w:rPr>
          <w:rFonts w:asciiTheme="minorHAnsi" w:hAnsiTheme="minorHAnsi" w:cstheme="minorHAnsi"/>
          <w:b/>
          <w:bCs/>
          <w:sz w:val="24"/>
          <w:u w:val="single"/>
          <w:lang w:val="fr-FR"/>
        </w:rPr>
        <w:t>Linoléum dissipateur d'électricité statique – Epaisseur 2</w:t>
      </w:r>
      <w:r w:rsidR="0083537E">
        <w:rPr>
          <w:rFonts w:asciiTheme="minorHAnsi" w:hAnsiTheme="minorHAnsi" w:cstheme="minorHAnsi"/>
          <w:b/>
          <w:bCs/>
          <w:sz w:val="24"/>
          <w:u w:val="single"/>
          <w:lang w:val="fr-FR"/>
        </w:rPr>
        <w:t>,</w:t>
      </w:r>
      <w:r w:rsidRPr="0083537E">
        <w:rPr>
          <w:rFonts w:asciiTheme="minorHAnsi" w:hAnsiTheme="minorHAnsi" w:cstheme="minorHAnsi"/>
          <w:b/>
          <w:bCs/>
          <w:sz w:val="24"/>
          <w:u w:val="single"/>
          <w:lang w:val="fr-FR"/>
        </w:rPr>
        <w:t>5</w:t>
      </w:r>
      <w:r w:rsidR="0083537E">
        <w:rPr>
          <w:rFonts w:asciiTheme="minorHAnsi" w:hAnsiTheme="minorHAnsi" w:cstheme="minorHAnsi"/>
          <w:b/>
          <w:bCs/>
          <w:sz w:val="24"/>
          <w:u w:val="single"/>
          <w:lang w:val="fr-FR"/>
        </w:rPr>
        <w:t xml:space="preserve"> </w:t>
      </w:r>
      <w:r w:rsidRPr="0083537E">
        <w:rPr>
          <w:rFonts w:asciiTheme="minorHAnsi" w:hAnsiTheme="minorHAnsi" w:cstheme="minorHAnsi"/>
          <w:b/>
          <w:bCs/>
          <w:sz w:val="24"/>
          <w:u w:val="single"/>
          <w:lang w:val="fr-FR"/>
        </w:rPr>
        <w:t>mm</w:t>
      </w:r>
    </w:p>
    <w:p w14:paraId="0E880DFB" w14:textId="77777777" w:rsidR="00D1062E" w:rsidRPr="0083537E" w:rsidRDefault="00D1062E" w:rsidP="00D1062E">
      <w:pPr>
        <w:pStyle w:val="TxBrp1"/>
        <w:spacing w:line="240" w:lineRule="auto"/>
        <w:ind w:hanging="34"/>
        <w:jc w:val="center"/>
        <w:rPr>
          <w:rFonts w:asciiTheme="minorHAnsi" w:hAnsiTheme="minorHAnsi" w:cstheme="minorHAnsi"/>
          <w:sz w:val="24"/>
          <w:lang w:val="fr-FR"/>
        </w:rPr>
      </w:pPr>
    </w:p>
    <w:p w14:paraId="30A5D59D" w14:textId="77777777" w:rsidR="00BC7742" w:rsidRPr="0083537E" w:rsidRDefault="00BC7742" w:rsidP="00AE718A">
      <w:pPr>
        <w:pStyle w:val="TxBrp1"/>
        <w:spacing w:line="240" w:lineRule="auto"/>
        <w:ind w:left="0" w:firstLine="0"/>
        <w:rPr>
          <w:rFonts w:asciiTheme="minorHAnsi" w:hAnsiTheme="minorHAnsi" w:cstheme="minorHAnsi"/>
          <w:sz w:val="24"/>
        </w:rPr>
      </w:pPr>
    </w:p>
    <w:p w14:paraId="148D1BA5" w14:textId="1A224B0C" w:rsidR="00AE718A" w:rsidRPr="0083537E" w:rsidRDefault="00AE718A" w:rsidP="00AE718A">
      <w:pPr>
        <w:pStyle w:val="TxBrp1"/>
        <w:spacing w:line="240" w:lineRule="auto"/>
        <w:ind w:left="0" w:firstLine="0"/>
        <w:rPr>
          <w:rFonts w:asciiTheme="minorHAnsi" w:hAnsiTheme="minorHAnsi" w:cstheme="minorHAnsi"/>
          <w:sz w:val="24"/>
        </w:rPr>
      </w:pPr>
      <w:r w:rsidRPr="0083537E">
        <w:rPr>
          <w:rFonts w:asciiTheme="minorHAnsi" w:hAnsiTheme="minorHAnsi" w:cstheme="minorHAnsi"/>
          <w:sz w:val="24"/>
        </w:rPr>
        <w:t>Mesure</w:t>
      </w:r>
      <w:r w:rsidR="00F13CA1" w:rsidRPr="0083537E">
        <w:rPr>
          <w:rFonts w:asciiTheme="minorHAnsi" w:hAnsiTheme="minorHAnsi" w:cstheme="minorHAnsi"/>
          <w:sz w:val="24"/>
        </w:rPr>
        <w:t> </w:t>
      </w:r>
      <w:r w:rsidRPr="0083537E">
        <w:rPr>
          <w:rFonts w:asciiTheme="minorHAnsi" w:hAnsiTheme="minorHAnsi" w:cstheme="minorHAnsi"/>
          <w:sz w:val="24"/>
        </w:rPr>
        <w:t>: m², par mètre carré, selon type</w:t>
      </w:r>
    </w:p>
    <w:p w14:paraId="046A4B08" w14:textId="77777777" w:rsidR="00AE718A" w:rsidRPr="0083537E" w:rsidRDefault="00AE718A" w:rsidP="00AE718A">
      <w:pPr>
        <w:pStyle w:val="TxBrp1"/>
        <w:spacing w:line="240" w:lineRule="auto"/>
        <w:ind w:left="0" w:firstLine="0"/>
        <w:rPr>
          <w:rFonts w:asciiTheme="minorHAnsi" w:hAnsiTheme="minorHAnsi" w:cstheme="minorHAnsi"/>
          <w:sz w:val="24"/>
        </w:rPr>
      </w:pPr>
      <w:r w:rsidRPr="0083537E">
        <w:rPr>
          <w:rFonts w:asciiTheme="minorHAnsi" w:hAnsiTheme="minorHAnsi" w:cstheme="minorHAnsi"/>
          <w:sz w:val="24"/>
        </w:rPr>
        <w:t>Code de mesure</w:t>
      </w:r>
      <w:r w:rsidR="00F13CA1" w:rsidRPr="0083537E">
        <w:rPr>
          <w:rFonts w:asciiTheme="minorHAnsi" w:hAnsiTheme="minorHAnsi" w:cstheme="minorHAnsi"/>
          <w:sz w:val="24"/>
        </w:rPr>
        <w:t> </w:t>
      </w:r>
      <w:r w:rsidRPr="0083537E">
        <w:rPr>
          <w:rFonts w:asciiTheme="minorHAnsi" w:hAnsiTheme="minorHAnsi" w:cstheme="minorHAnsi"/>
          <w:sz w:val="24"/>
        </w:rPr>
        <w:t>: surface nette</w:t>
      </w:r>
    </w:p>
    <w:p w14:paraId="7CCD2D52" w14:textId="77777777" w:rsidR="00AE718A" w:rsidRPr="0083537E" w:rsidRDefault="00AE718A" w:rsidP="00AE718A">
      <w:pPr>
        <w:pStyle w:val="TxBrp1"/>
        <w:spacing w:line="240" w:lineRule="auto"/>
        <w:ind w:left="0" w:firstLine="0"/>
        <w:rPr>
          <w:rFonts w:asciiTheme="minorHAnsi" w:hAnsiTheme="minorHAnsi" w:cstheme="minorHAnsi"/>
          <w:sz w:val="24"/>
        </w:rPr>
      </w:pPr>
    </w:p>
    <w:p w14:paraId="6650A490" w14:textId="77777777" w:rsidR="00B54DB9" w:rsidRPr="0083537E" w:rsidRDefault="00B54DB9" w:rsidP="00AE718A">
      <w:pPr>
        <w:pStyle w:val="TxBrp1"/>
        <w:spacing w:line="240" w:lineRule="auto"/>
        <w:ind w:left="0" w:firstLine="0"/>
        <w:rPr>
          <w:rFonts w:asciiTheme="minorHAnsi" w:hAnsiTheme="minorHAnsi" w:cstheme="minorHAnsi"/>
          <w:sz w:val="24"/>
        </w:rPr>
      </w:pPr>
    </w:p>
    <w:p w14:paraId="3EC6193B" w14:textId="77777777" w:rsidR="00AE718A" w:rsidRPr="0083537E" w:rsidRDefault="00AE718A" w:rsidP="00AE718A">
      <w:pPr>
        <w:pStyle w:val="TxBrp1"/>
        <w:spacing w:line="240" w:lineRule="auto"/>
        <w:ind w:left="0" w:firstLine="0"/>
        <w:rPr>
          <w:rFonts w:asciiTheme="minorHAnsi" w:hAnsiTheme="minorHAnsi" w:cstheme="minorHAnsi"/>
          <w:sz w:val="24"/>
          <w:u w:val="single"/>
        </w:rPr>
      </w:pPr>
      <w:r w:rsidRPr="0083537E">
        <w:rPr>
          <w:rFonts w:asciiTheme="minorHAnsi" w:hAnsiTheme="minorHAnsi" w:cstheme="minorHAnsi"/>
          <w:sz w:val="24"/>
          <w:u w:val="single"/>
        </w:rPr>
        <w:t>Matériau</w:t>
      </w:r>
    </w:p>
    <w:p w14:paraId="50C2BC02" w14:textId="77777777" w:rsidR="00845366" w:rsidRPr="0083537E" w:rsidRDefault="00845366" w:rsidP="00413317">
      <w:pPr>
        <w:rPr>
          <w:rFonts w:asciiTheme="minorHAnsi" w:hAnsiTheme="minorHAnsi" w:cstheme="minorHAnsi"/>
          <w:sz w:val="24"/>
        </w:rPr>
      </w:pPr>
    </w:p>
    <w:p w14:paraId="59B36ED1" w14:textId="3E05B36C" w:rsidR="00463013" w:rsidRPr="0083537E" w:rsidRDefault="007120C9" w:rsidP="00463013">
      <w:pPr>
        <w:pStyle w:val="TxBrp4"/>
        <w:spacing w:line="240" w:lineRule="auto"/>
        <w:rPr>
          <w:rFonts w:asciiTheme="minorHAnsi" w:hAnsiTheme="minorHAnsi" w:cstheme="minorHAnsi"/>
          <w:sz w:val="24"/>
        </w:rPr>
      </w:pPr>
      <w:r w:rsidRPr="0083537E">
        <w:rPr>
          <w:rFonts w:asciiTheme="minorHAnsi" w:hAnsiTheme="minorHAnsi" w:cstheme="minorHAnsi"/>
          <w:sz w:val="24"/>
          <w:lang w:val="fr-FR"/>
        </w:rPr>
        <w:t>Linoléum</w:t>
      </w:r>
      <w:r w:rsidR="00463013" w:rsidRPr="0083537E">
        <w:rPr>
          <w:rFonts w:asciiTheme="minorHAnsi" w:hAnsiTheme="minorHAnsi" w:cstheme="minorHAnsi"/>
          <w:sz w:val="24"/>
          <w:lang w:val="fr-FR"/>
        </w:rPr>
        <w:t xml:space="preserve"> </w:t>
      </w:r>
      <w:r w:rsidR="00463013" w:rsidRPr="0083537E">
        <w:rPr>
          <w:rFonts w:asciiTheme="minorHAnsi" w:hAnsiTheme="minorHAnsi" w:cstheme="minorHAnsi"/>
          <w:sz w:val="24"/>
        </w:rPr>
        <w:t>antistatique</w:t>
      </w:r>
      <w:r w:rsidR="003A2969" w:rsidRPr="0083537E">
        <w:rPr>
          <w:rFonts w:asciiTheme="minorHAnsi" w:hAnsiTheme="minorHAnsi" w:cstheme="minorHAnsi"/>
          <w:sz w:val="24"/>
          <w:lang w:val="fr-FR"/>
        </w:rPr>
        <w:t xml:space="preserve"> </w:t>
      </w:r>
      <w:r w:rsidR="00271894" w:rsidRPr="0083537E">
        <w:rPr>
          <w:rFonts w:asciiTheme="minorHAnsi" w:hAnsiTheme="minorHAnsi" w:cstheme="minorHAnsi"/>
          <w:sz w:val="24"/>
          <w:lang w:val="fr-FR"/>
        </w:rPr>
        <w:t xml:space="preserve">à structure </w:t>
      </w:r>
      <w:r w:rsidR="00B54DB9" w:rsidRPr="0083537E">
        <w:rPr>
          <w:rFonts w:asciiTheme="minorHAnsi" w:hAnsiTheme="minorHAnsi" w:cstheme="minorHAnsi"/>
          <w:sz w:val="24"/>
          <w:lang w:val="fr-FR"/>
        </w:rPr>
        <w:t>marbrée 2,5 mm</w:t>
      </w:r>
      <w:r w:rsidR="00824BF4" w:rsidRPr="0083537E">
        <w:rPr>
          <w:rFonts w:asciiTheme="minorHAnsi" w:hAnsiTheme="minorHAnsi" w:cstheme="minorHAnsi"/>
          <w:sz w:val="24"/>
          <w:lang w:val="fr-FR"/>
        </w:rPr>
        <w:t xml:space="preserve"> en rouleaux de 2</w:t>
      </w:r>
      <w:r w:rsidR="00B54DB9" w:rsidRPr="0083537E">
        <w:rPr>
          <w:rFonts w:asciiTheme="minorHAnsi" w:hAnsiTheme="minorHAnsi" w:cstheme="minorHAnsi"/>
          <w:sz w:val="24"/>
          <w:lang w:val="fr-FR"/>
        </w:rPr>
        <w:t xml:space="preserve"> </w:t>
      </w:r>
      <w:r w:rsidR="00824BF4" w:rsidRPr="0083537E">
        <w:rPr>
          <w:rFonts w:asciiTheme="minorHAnsi" w:hAnsiTheme="minorHAnsi" w:cstheme="minorHAnsi"/>
          <w:sz w:val="24"/>
          <w:lang w:val="fr-FR"/>
        </w:rPr>
        <w:t>m de large</w:t>
      </w:r>
      <w:r w:rsidR="006E66EA" w:rsidRPr="0083537E">
        <w:rPr>
          <w:rFonts w:asciiTheme="minorHAnsi" w:hAnsiTheme="minorHAnsi" w:cstheme="minorHAnsi"/>
          <w:sz w:val="24"/>
          <w:lang w:val="fr-FR"/>
        </w:rPr>
        <w:t xml:space="preserve"> pour usage </w:t>
      </w:r>
      <w:r w:rsidR="0078145E" w:rsidRPr="0083537E">
        <w:rPr>
          <w:rFonts w:asciiTheme="minorHAnsi" w:hAnsiTheme="minorHAnsi" w:cstheme="minorHAnsi"/>
          <w:sz w:val="24"/>
          <w:lang w:val="fr-FR"/>
        </w:rPr>
        <w:t>commercial très intensif</w:t>
      </w:r>
      <w:r w:rsidR="006E66EA" w:rsidRPr="0083537E">
        <w:rPr>
          <w:rFonts w:asciiTheme="minorHAnsi" w:hAnsiTheme="minorHAnsi" w:cstheme="minorHAnsi"/>
          <w:sz w:val="24"/>
          <w:lang w:val="fr-FR"/>
        </w:rPr>
        <w:t xml:space="preserve"> </w:t>
      </w:r>
      <w:r w:rsidR="0078145E" w:rsidRPr="0083537E">
        <w:rPr>
          <w:rFonts w:asciiTheme="minorHAnsi" w:hAnsiTheme="minorHAnsi" w:cstheme="minorHAnsi"/>
          <w:sz w:val="24"/>
          <w:lang w:val="fr-FR"/>
        </w:rPr>
        <w:t>classe 34</w:t>
      </w:r>
      <w:r w:rsidR="00CE3137" w:rsidRPr="0083537E">
        <w:rPr>
          <w:rFonts w:asciiTheme="minorHAnsi" w:hAnsiTheme="minorHAnsi" w:cstheme="minorHAnsi"/>
          <w:sz w:val="24"/>
          <w:lang w:val="fr-FR"/>
        </w:rPr>
        <w:t>/43</w:t>
      </w:r>
      <w:r w:rsidR="003D4E58" w:rsidRPr="0083537E">
        <w:rPr>
          <w:rFonts w:asciiTheme="minorHAnsi" w:hAnsiTheme="minorHAnsi" w:cstheme="minorHAnsi"/>
          <w:sz w:val="24"/>
          <w:lang w:val="fr-FR"/>
        </w:rPr>
        <w:t>.</w:t>
      </w:r>
      <w:r w:rsidR="00B54DB9" w:rsidRPr="0083537E">
        <w:rPr>
          <w:rFonts w:asciiTheme="minorHAnsi" w:hAnsiTheme="minorHAnsi" w:cstheme="minorHAnsi"/>
          <w:sz w:val="24"/>
          <w:lang w:val="fr-FR"/>
        </w:rPr>
        <w:t xml:space="preserve"> </w:t>
      </w:r>
      <w:r w:rsidR="00463013" w:rsidRPr="0083537E">
        <w:rPr>
          <w:rFonts w:asciiTheme="minorHAnsi" w:hAnsiTheme="minorHAnsi" w:cstheme="minorHAnsi"/>
          <w:sz w:val="24"/>
        </w:rPr>
        <w:t xml:space="preserve">La </w:t>
      </w:r>
      <w:r w:rsidR="00D75B72" w:rsidRPr="0083537E">
        <w:rPr>
          <w:rFonts w:asciiTheme="minorHAnsi" w:hAnsiTheme="minorHAnsi" w:cstheme="minorHAnsi"/>
          <w:sz w:val="24"/>
        </w:rPr>
        <w:t xml:space="preserve">résistance électrique basse de </w:t>
      </w:r>
      <w:r w:rsidR="00463013" w:rsidRPr="0083537E">
        <w:rPr>
          <w:rFonts w:asciiTheme="minorHAnsi" w:hAnsiTheme="minorHAnsi" w:cstheme="minorHAnsi"/>
          <w:sz w:val="24"/>
        </w:rPr>
        <w:t xml:space="preserve">ce revêtement </w:t>
      </w:r>
      <w:r w:rsidR="00CE3137" w:rsidRPr="0083537E">
        <w:rPr>
          <w:rFonts w:asciiTheme="minorHAnsi" w:hAnsiTheme="minorHAnsi" w:cstheme="minorHAnsi"/>
          <w:sz w:val="24"/>
        </w:rPr>
        <w:t xml:space="preserve">de sol </w:t>
      </w:r>
      <w:r w:rsidR="00463013" w:rsidRPr="0083537E">
        <w:rPr>
          <w:rFonts w:asciiTheme="minorHAnsi" w:hAnsiTheme="minorHAnsi" w:cstheme="minorHAnsi"/>
          <w:sz w:val="24"/>
        </w:rPr>
        <w:t>se trouve entre 1</w:t>
      </w:r>
      <w:r w:rsidR="00463013" w:rsidRPr="0083537E">
        <w:rPr>
          <w:rFonts w:asciiTheme="minorHAnsi" w:hAnsiTheme="minorHAnsi" w:cstheme="minorHAnsi"/>
          <w:sz w:val="24"/>
          <w:vertAlign w:val="superscript"/>
        </w:rPr>
        <w:t>.</w:t>
      </w:r>
      <w:r w:rsidR="00463013" w:rsidRPr="0083537E">
        <w:rPr>
          <w:rFonts w:asciiTheme="minorHAnsi" w:hAnsiTheme="minorHAnsi" w:cstheme="minorHAnsi"/>
          <w:sz w:val="24"/>
        </w:rPr>
        <w:t>10</w:t>
      </w:r>
      <w:r w:rsidR="00463013" w:rsidRPr="0083537E">
        <w:rPr>
          <w:rFonts w:asciiTheme="minorHAnsi" w:hAnsiTheme="minorHAnsi" w:cstheme="minorHAnsi"/>
          <w:sz w:val="24"/>
          <w:vertAlign w:val="superscript"/>
        </w:rPr>
        <w:t>6</w:t>
      </w:r>
      <w:r w:rsidR="00463013" w:rsidRPr="0083537E">
        <w:rPr>
          <w:rFonts w:asciiTheme="minorHAnsi" w:hAnsiTheme="minorHAnsi" w:cstheme="minorHAnsi"/>
          <w:sz w:val="24"/>
        </w:rPr>
        <w:t>&lt;R1&lt;1</w:t>
      </w:r>
      <w:r w:rsidR="00463013" w:rsidRPr="0083537E">
        <w:rPr>
          <w:rFonts w:asciiTheme="minorHAnsi" w:hAnsiTheme="minorHAnsi" w:cstheme="minorHAnsi"/>
          <w:sz w:val="24"/>
          <w:vertAlign w:val="superscript"/>
        </w:rPr>
        <w:t>.</w:t>
      </w:r>
      <w:r w:rsidR="00463013" w:rsidRPr="0083537E">
        <w:rPr>
          <w:rFonts w:asciiTheme="minorHAnsi" w:hAnsiTheme="minorHAnsi" w:cstheme="minorHAnsi"/>
          <w:sz w:val="24"/>
        </w:rPr>
        <w:t>10</w:t>
      </w:r>
      <w:r w:rsidR="00463013" w:rsidRPr="0083537E">
        <w:rPr>
          <w:rFonts w:asciiTheme="minorHAnsi" w:hAnsiTheme="minorHAnsi" w:cstheme="minorHAnsi"/>
          <w:sz w:val="24"/>
          <w:vertAlign w:val="superscript"/>
        </w:rPr>
        <w:t>8</w:t>
      </w:r>
      <w:r w:rsidR="00463013" w:rsidRPr="0083537E">
        <w:rPr>
          <w:rFonts w:asciiTheme="minorHAnsi" w:hAnsiTheme="minorHAnsi" w:cstheme="minorHAnsi"/>
          <w:sz w:val="24"/>
        </w:rPr>
        <w:t xml:space="preserve"> Ohm (EN1801)</w:t>
      </w:r>
      <w:r w:rsidR="00B54DB9" w:rsidRPr="0083537E">
        <w:rPr>
          <w:rFonts w:asciiTheme="minorHAnsi" w:hAnsiTheme="minorHAnsi" w:cstheme="minorHAnsi"/>
          <w:sz w:val="24"/>
        </w:rPr>
        <w:t>.</w:t>
      </w:r>
    </w:p>
    <w:p w14:paraId="53AF3CD0" w14:textId="77777777" w:rsidR="00B54DB9" w:rsidRPr="0083537E" w:rsidRDefault="00B54DB9" w:rsidP="00463013">
      <w:pPr>
        <w:pStyle w:val="TxBrp4"/>
        <w:spacing w:line="240" w:lineRule="auto"/>
        <w:rPr>
          <w:rFonts w:asciiTheme="minorHAnsi" w:hAnsiTheme="minorHAnsi" w:cstheme="minorHAnsi"/>
          <w:sz w:val="24"/>
        </w:rPr>
      </w:pPr>
    </w:p>
    <w:p w14:paraId="066F49E4" w14:textId="300C6882" w:rsidR="00D57BEA" w:rsidRPr="0083537E" w:rsidRDefault="00CE3137" w:rsidP="00D57BEA">
      <w:pPr>
        <w:rPr>
          <w:rFonts w:asciiTheme="minorHAnsi" w:hAnsiTheme="minorHAnsi" w:cstheme="minorHAnsi"/>
          <w:sz w:val="24"/>
          <w:lang w:val="fr-FR"/>
        </w:rPr>
      </w:pPr>
      <w:r w:rsidRPr="0083537E">
        <w:rPr>
          <w:rFonts w:asciiTheme="minorHAnsi" w:hAnsiTheme="minorHAnsi" w:cstheme="minorHAnsi"/>
          <w:sz w:val="24"/>
          <w:lang w:val="fr-FR"/>
        </w:rPr>
        <w:t>Le l</w:t>
      </w:r>
      <w:r w:rsidR="00D57BEA" w:rsidRPr="0083537E">
        <w:rPr>
          <w:rFonts w:asciiTheme="minorHAnsi" w:hAnsiTheme="minorHAnsi" w:cstheme="minorHAnsi"/>
          <w:sz w:val="24"/>
          <w:lang w:val="fr-FR"/>
        </w:rPr>
        <w:t xml:space="preserve">inoléum est composé à base de 97 % de matières premières naturelles, notamment d'huile de lin, de résines, de farine de bois, de calcaire, de jute et de pigments de couleur écologiques. 72 % de ces matières premières sont renouvelables et 43 % sont des matières premières recyclées. </w:t>
      </w:r>
      <w:r w:rsidRPr="0083537E">
        <w:rPr>
          <w:rFonts w:asciiTheme="minorHAnsi" w:hAnsiTheme="minorHAnsi" w:cstheme="minorHAnsi"/>
          <w:sz w:val="24"/>
          <w:lang w:val="fr-FR"/>
        </w:rPr>
        <w:t>L</w:t>
      </w:r>
      <w:r w:rsidR="00D57BEA" w:rsidRPr="0083537E">
        <w:rPr>
          <w:rFonts w:asciiTheme="minorHAnsi" w:hAnsiTheme="minorHAnsi" w:cstheme="minorHAnsi"/>
          <w:sz w:val="24"/>
          <w:lang w:val="fr-FR"/>
        </w:rPr>
        <w:t>e linoléum ne contient pas de liège.</w:t>
      </w:r>
    </w:p>
    <w:p w14:paraId="76727030" w14:textId="77777777" w:rsidR="00D57BEA" w:rsidRPr="0083537E" w:rsidRDefault="00D57BEA" w:rsidP="00D57BEA">
      <w:pPr>
        <w:rPr>
          <w:rFonts w:asciiTheme="minorHAnsi" w:hAnsiTheme="minorHAnsi" w:cstheme="minorHAnsi"/>
          <w:sz w:val="24"/>
          <w:lang w:val="fr-FR"/>
        </w:rPr>
      </w:pPr>
    </w:p>
    <w:p w14:paraId="1F46E2C4" w14:textId="37B80467"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7D764075" w14:textId="77777777" w:rsidR="00D57BEA" w:rsidRPr="0083537E" w:rsidRDefault="00D57BEA" w:rsidP="00D57BEA">
      <w:pPr>
        <w:rPr>
          <w:rFonts w:asciiTheme="minorHAnsi" w:hAnsiTheme="minorHAnsi" w:cstheme="minorHAnsi"/>
          <w:sz w:val="24"/>
          <w:lang w:val="fr-FR"/>
        </w:rPr>
      </w:pPr>
    </w:p>
    <w:p w14:paraId="3C93BEBE" w14:textId="3E88544E"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 xml:space="preserve">À la fin du processus de production, le linoléum est </w:t>
      </w:r>
      <w:r w:rsidR="00CE3137" w:rsidRPr="0083537E">
        <w:rPr>
          <w:rFonts w:asciiTheme="minorHAnsi" w:hAnsiTheme="minorHAnsi" w:cstheme="minorHAnsi"/>
          <w:sz w:val="24"/>
          <w:lang w:val="fr-FR"/>
        </w:rPr>
        <w:t>recouvert</w:t>
      </w:r>
      <w:r w:rsidRPr="0083537E">
        <w:rPr>
          <w:rFonts w:asciiTheme="minorHAnsi" w:hAnsiTheme="minorHAnsi" w:cstheme="minorHAnsi"/>
          <w:sz w:val="24"/>
          <w:lang w:val="fr-FR"/>
        </w:rPr>
        <w:t xml:space="preserve"> en usine d'un primer et une couche de vernis à base d'eau qui est réticulée </w:t>
      </w:r>
      <w:r w:rsidR="00CE3137" w:rsidRPr="0083537E">
        <w:rPr>
          <w:rFonts w:asciiTheme="minorHAnsi" w:hAnsiTheme="minorHAnsi" w:cstheme="minorHAnsi"/>
          <w:sz w:val="24"/>
          <w:lang w:val="fr-FR"/>
        </w:rPr>
        <w:t xml:space="preserve">par </w:t>
      </w:r>
      <w:r w:rsidRPr="0083537E">
        <w:rPr>
          <w:rFonts w:asciiTheme="minorHAnsi" w:hAnsiTheme="minorHAnsi" w:cstheme="minorHAnsi"/>
          <w:sz w:val="24"/>
          <w:lang w:val="fr-FR"/>
        </w:rPr>
        <w:t>UV pour former une couche de protection haute performance inamovible (</w:t>
      </w:r>
      <w:proofErr w:type="spellStart"/>
      <w:r w:rsidRPr="0083537E">
        <w:rPr>
          <w:rFonts w:asciiTheme="minorHAnsi" w:hAnsiTheme="minorHAnsi" w:cstheme="minorHAnsi"/>
          <w:sz w:val="24"/>
          <w:lang w:val="fr-FR"/>
        </w:rPr>
        <w:t>Topshield</w:t>
      </w:r>
      <w:proofErr w:type="spellEnd"/>
      <w:r w:rsidRPr="0083537E">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0B094AC8" w14:textId="77777777" w:rsidR="00D57BEA" w:rsidRPr="0083537E" w:rsidRDefault="00D57BEA" w:rsidP="00D57BEA">
      <w:pPr>
        <w:rPr>
          <w:rFonts w:asciiTheme="minorHAnsi" w:hAnsiTheme="minorHAnsi" w:cstheme="minorHAnsi"/>
          <w:sz w:val="24"/>
          <w:lang w:val="fr-FR"/>
        </w:rPr>
      </w:pPr>
    </w:p>
    <w:p w14:paraId="7E868044" w14:textId="77777777"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 xml:space="preserve">Le linoléum est reconnu par la British </w:t>
      </w:r>
      <w:proofErr w:type="spellStart"/>
      <w:r w:rsidRPr="0083537E">
        <w:rPr>
          <w:rFonts w:asciiTheme="minorHAnsi" w:hAnsiTheme="minorHAnsi" w:cstheme="minorHAnsi"/>
          <w:sz w:val="24"/>
          <w:lang w:val="fr-FR"/>
        </w:rPr>
        <w:t>Allergy</w:t>
      </w:r>
      <w:proofErr w:type="spellEnd"/>
      <w:r w:rsidRPr="0083537E">
        <w:rPr>
          <w:rFonts w:asciiTheme="minorHAnsi" w:hAnsiTheme="minorHAnsi" w:cstheme="minorHAnsi"/>
          <w:sz w:val="24"/>
          <w:lang w:val="fr-FR"/>
        </w:rPr>
        <w:t xml:space="preserve"> </w:t>
      </w:r>
      <w:proofErr w:type="spellStart"/>
      <w:r w:rsidRPr="0083537E">
        <w:rPr>
          <w:rFonts w:asciiTheme="minorHAnsi" w:hAnsiTheme="minorHAnsi" w:cstheme="minorHAnsi"/>
          <w:sz w:val="24"/>
          <w:lang w:val="fr-FR"/>
        </w:rPr>
        <w:t>Foundation</w:t>
      </w:r>
      <w:proofErr w:type="spellEnd"/>
      <w:r w:rsidRPr="0083537E">
        <w:rPr>
          <w:rFonts w:asciiTheme="minorHAnsi" w:hAnsiTheme="minorHAnsi" w:cstheme="minorHAnsi"/>
          <w:sz w:val="24"/>
          <w:lang w:val="fr-FR"/>
        </w:rPr>
        <w:t xml:space="preserve"> et porte le label </w:t>
      </w:r>
      <w:proofErr w:type="spellStart"/>
      <w:r w:rsidRPr="0083537E">
        <w:rPr>
          <w:rFonts w:asciiTheme="minorHAnsi" w:hAnsiTheme="minorHAnsi" w:cstheme="minorHAnsi"/>
          <w:sz w:val="24"/>
          <w:lang w:val="fr-FR"/>
        </w:rPr>
        <w:t>Allergy</w:t>
      </w:r>
      <w:proofErr w:type="spellEnd"/>
      <w:r w:rsidRPr="0083537E">
        <w:rPr>
          <w:rFonts w:asciiTheme="minorHAnsi" w:hAnsiTheme="minorHAnsi" w:cstheme="minorHAnsi"/>
          <w:sz w:val="24"/>
          <w:lang w:val="fr-FR"/>
        </w:rPr>
        <w:t xml:space="preserve"> UK. </w:t>
      </w:r>
    </w:p>
    <w:p w14:paraId="49BB7C9F" w14:textId="77777777" w:rsidR="00D57BEA" w:rsidRPr="0083537E" w:rsidRDefault="00D57BEA" w:rsidP="00D57BEA">
      <w:pPr>
        <w:rPr>
          <w:rFonts w:asciiTheme="minorHAnsi" w:hAnsiTheme="minorHAnsi" w:cstheme="minorHAnsi"/>
          <w:sz w:val="24"/>
          <w:lang w:val="fr-FR"/>
        </w:rPr>
      </w:pPr>
    </w:p>
    <w:p w14:paraId="38A8CD15" w14:textId="77777777"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ED078FE" w14:textId="77777777" w:rsidR="00D57BEA" w:rsidRPr="0083537E" w:rsidRDefault="00D57BEA" w:rsidP="00D57BEA">
      <w:pPr>
        <w:rPr>
          <w:rFonts w:asciiTheme="minorHAnsi" w:hAnsiTheme="minorHAnsi" w:cstheme="minorHAnsi"/>
          <w:sz w:val="24"/>
          <w:lang w:val="fr-FR"/>
        </w:rPr>
      </w:pPr>
    </w:p>
    <w:p w14:paraId="5EBE845C" w14:textId="77777777"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83537E">
        <w:rPr>
          <w:rFonts w:asciiTheme="minorHAnsi" w:hAnsiTheme="minorHAnsi" w:cstheme="minorHAnsi"/>
          <w:sz w:val="24"/>
          <w:lang w:val="fr-FR"/>
        </w:rPr>
        <w:t>Umweltzeichen</w:t>
      </w:r>
      <w:proofErr w:type="spellEnd"/>
      <w:r w:rsidRPr="0083537E">
        <w:rPr>
          <w:rFonts w:asciiTheme="minorHAnsi" w:hAnsiTheme="minorHAnsi" w:cstheme="minorHAnsi"/>
          <w:sz w:val="24"/>
          <w:lang w:val="fr-FR"/>
        </w:rPr>
        <w:t xml:space="preserve">, Der </w:t>
      </w:r>
      <w:proofErr w:type="spellStart"/>
      <w:r w:rsidRPr="0083537E">
        <w:rPr>
          <w:rFonts w:asciiTheme="minorHAnsi" w:hAnsiTheme="minorHAnsi" w:cstheme="minorHAnsi"/>
          <w:sz w:val="24"/>
          <w:lang w:val="fr-FR"/>
        </w:rPr>
        <w:t>Blauer</w:t>
      </w:r>
      <w:proofErr w:type="spellEnd"/>
      <w:r w:rsidRPr="0083537E">
        <w:rPr>
          <w:rFonts w:asciiTheme="minorHAnsi" w:hAnsiTheme="minorHAnsi" w:cstheme="minorHAnsi"/>
          <w:sz w:val="24"/>
          <w:lang w:val="fr-FR"/>
        </w:rPr>
        <w:t xml:space="preserve"> Engel et le label Nordic Swan </w:t>
      </w:r>
      <w:proofErr w:type="spellStart"/>
      <w:r w:rsidRPr="0083537E">
        <w:rPr>
          <w:rFonts w:asciiTheme="minorHAnsi" w:hAnsiTheme="minorHAnsi" w:cstheme="minorHAnsi"/>
          <w:sz w:val="24"/>
          <w:lang w:val="fr-FR"/>
        </w:rPr>
        <w:t>Environmental</w:t>
      </w:r>
      <w:proofErr w:type="spellEnd"/>
      <w:r w:rsidRPr="0083537E">
        <w:rPr>
          <w:rFonts w:asciiTheme="minorHAnsi" w:hAnsiTheme="minorHAnsi" w:cstheme="minorHAnsi"/>
          <w:sz w:val="24"/>
          <w:lang w:val="fr-FR"/>
        </w:rPr>
        <w:t xml:space="preserve">, ...  </w:t>
      </w:r>
    </w:p>
    <w:p w14:paraId="4DE8A054" w14:textId="77777777" w:rsidR="00D57BEA" w:rsidRPr="0083537E" w:rsidRDefault="00D57BEA" w:rsidP="00D57BEA">
      <w:pPr>
        <w:rPr>
          <w:rFonts w:asciiTheme="minorHAnsi" w:hAnsiTheme="minorHAnsi" w:cstheme="minorHAnsi"/>
          <w:sz w:val="24"/>
          <w:lang w:val="fr-FR"/>
        </w:rPr>
      </w:pPr>
    </w:p>
    <w:p w14:paraId="705B875C" w14:textId="16843DB4"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lastRenderedPageBreak/>
        <w:t xml:space="preserve">Le fabricant n'utilise que de l'électricité verte au cours de son processus de production et dispose d'un système de gestion environnementale basé sur l'analyse du cycle de vie et certifié ISO 14001.  </w:t>
      </w:r>
    </w:p>
    <w:p w14:paraId="0264D441" w14:textId="77777777" w:rsidR="00D57BEA" w:rsidRPr="0083537E" w:rsidRDefault="00D57BEA" w:rsidP="00D57BEA">
      <w:pPr>
        <w:rPr>
          <w:rFonts w:asciiTheme="minorHAnsi" w:hAnsiTheme="minorHAnsi" w:cstheme="minorHAnsi"/>
          <w:sz w:val="24"/>
          <w:lang w:val="fr-FR"/>
        </w:rPr>
      </w:pPr>
    </w:p>
    <w:p w14:paraId="712F7097" w14:textId="510FB065" w:rsidR="00D57BEA" w:rsidRPr="0083537E" w:rsidRDefault="00D57BEA" w:rsidP="00D57BEA">
      <w:pPr>
        <w:rPr>
          <w:rFonts w:asciiTheme="minorHAnsi" w:hAnsiTheme="minorHAnsi" w:cstheme="minorHAnsi"/>
          <w:sz w:val="24"/>
          <w:lang w:val="fr-FR"/>
        </w:rPr>
      </w:pPr>
      <w:r w:rsidRPr="0083537E">
        <w:rPr>
          <w:rFonts w:asciiTheme="minorHAnsi" w:hAnsiTheme="minorHAnsi" w:cstheme="minorHAnsi"/>
          <w:sz w:val="24"/>
          <w:lang w:val="fr-FR"/>
        </w:rPr>
        <w:t xml:space="preserve">L'usine qui produit le </w:t>
      </w:r>
      <w:r w:rsidR="00846C44" w:rsidRPr="0083537E">
        <w:rPr>
          <w:rFonts w:asciiTheme="minorHAnsi" w:hAnsiTheme="minorHAnsi" w:cstheme="minorHAnsi"/>
          <w:sz w:val="24"/>
          <w:lang w:val="fr-FR"/>
        </w:rPr>
        <w:t>linoleum</w:t>
      </w:r>
      <w:r w:rsidRPr="0083537E">
        <w:rPr>
          <w:rFonts w:asciiTheme="minorHAnsi" w:hAnsiTheme="minorHAnsi" w:cstheme="minorHAnsi"/>
          <w:sz w:val="24"/>
          <w:lang w:val="fr-FR"/>
        </w:rPr>
        <w:t xml:space="preserve"> est certifiée ISO 9001, SA 8000 et OHSAS 18001.</w:t>
      </w:r>
    </w:p>
    <w:p w14:paraId="7B218765" w14:textId="505416E4" w:rsidR="00D57BEA" w:rsidRPr="0083537E" w:rsidRDefault="00D57BEA" w:rsidP="008A30BA">
      <w:pPr>
        <w:rPr>
          <w:rFonts w:asciiTheme="minorHAnsi" w:hAnsiTheme="minorHAnsi" w:cstheme="minorHAnsi"/>
          <w:sz w:val="24"/>
        </w:rPr>
      </w:pPr>
    </w:p>
    <w:p w14:paraId="0A857F63" w14:textId="77777777" w:rsidR="00D57BEA" w:rsidRPr="0083537E" w:rsidRDefault="00D57BEA" w:rsidP="008A30BA">
      <w:pPr>
        <w:rPr>
          <w:rFonts w:asciiTheme="minorHAnsi" w:hAnsiTheme="minorHAnsi" w:cstheme="minorHAnsi"/>
          <w:sz w:val="24"/>
        </w:rPr>
      </w:pPr>
    </w:p>
    <w:p w14:paraId="7D489449" w14:textId="77777777" w:rsidR="00F8554A" w:rsidRPr="0083537E" w:rsidRDefault="00F8554A" w:rsidP="00F8554A">
      <w:pPr>
        <w:pStyle w:val="TxBrp4"/>
        <w:spacing w:line="240" w:lineRule="auto"/>
        <w:rPr>
          <w:rFonts w:asciiTheme="minorHAnsi" w:hAnsiTheme="minorHAnsi" w:cstheme="minorHAnsi"/>
          <w:sz w:val="24"/>
          <w:u w:val="single"/>
        </w:rPr>
      </w:pPr>
      <w:r w:rsidRPr="0083537E">
        <w:rPr>
          <w:rFonts w:asciiTheme="minorHAnsi" w:hAnsiTheme="minorHAnsi" w:cstheme="minorHAnsi"/>
          <w:sz w:val="24"/>
          <w:u w:val="single"/>
        </w:rPr>
        <w:t>Spécifications techniques selon EN-ISO 24011 et EN 14041</w:t>
      </w:r>
    </w:p>
    <w:p w14:paraId="646DA07D" w14:textId="77777777" w:rsidR="00F8554A" w:rsidRPr="0083537E" w:rsidRDefault="00F8554A" w:rsidP="00F8554A">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F8554A" w:rsidRPr="0083537E" w14:paraId="12E4734F"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B2D1DF"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532A3885"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15C71E5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2,5 mm</w:t>
            </w:r>
          </w:p>
        </w:tc>
      </w:tr>
      <w:tr w:rsidR="00F8554A" w:rsidRPr="0083537E" w14:paraId="7BEBD447"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2866E7"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66009783" w14:textId="77777777" w:rsidR="00F8554A" w:rsidRPr="0083537E" w:rsidRDefault="00F8554A">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3FC17680" w14:textId="71D792A0" w:rsidR="00F8554A" w:rsidRPr="0083537E" w:rsidRDefault="00F8554A">
            <w:pPr>
              <w:tabs>
                <w:tab w:val="left" w:pos="204"/>
              </w:tabs>
              <w:rPr>
                <w:rFonts w:asciiTheme="minorHAnsi" w:hAnsiTheme="minorHAnsi" w:cstheme="minorHAnsi"/>
                <w:color w:val="000000"/>
                <w:sz w:val="24"/>
                <w:lang w:val="nl-NL"/>
              </w:rPr>
            </w:pPr>
            <w:proofErr w:type="spellStart"/>
            <w:r w:rsidRPr="0083537E">
              <w:rPr>
                <w:rFonts w:asciiTheme="minorHAnsi" w:hAnsiTheme="minorHAnsi" w:cstheme="minorHAnsi"/>
                <w:color w:val="000000"/>
                <w:sz w:val="24"/>
                <w:lang w:val="nl-NL"/>
              </w:rPr>
              <w:t>Topshield</w:t>
            </w:r>
            <w:proofErr w:type="spellEnd"/>
            <w:r w:rsidR="00CE3137" w:rsidRPr="0083537E">
              <w:rPr>
                <w:rFonts w:asciiTheme="minorHAnsi" w:hAnsiTheme="minorHAnsi" w:cstheme="minorHAnsi"/>
                <w:color w:val="000000"/>
                <w:sz w:val="24"/>
                <w:lang w:val="nl-NL"/>
              </w:rPr>
              <w:t xml:space="preserve"> Pro</w:t>
            </w:r>
          </w:p>
        </w:tc>
      </w:tr>
      <w:tr w:rsidR="00F8554A" w:rsidRPr="0083537E" w14:paraId="04D406B1"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13BA872"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08B9F29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609D124D" w14:textId="77777777" w:rsidR="00F8554A" w:rsidRPr="0083537E" w:rsidRDefault="00F8554A">
            <w:pPr>
              <w:tabs>
                <w:tab w:val="left" w:pos="204"/>
              </w:tabs>
              <w:rPr>
                <w:rFonts w:asciiTheme="minorHAnsi" w:hAnsiTheme="minorHAnsi" w:cstheme="minorHAnsi"/>
                <w:color w:val="000000"/>
                <w:sz w:val="24"/>
                <w:lang w:val="nl-NL"/>
              </w:rPr>
            </w:pPr>
            <w:proofErr w:type="spellStart"/>
            <w:r w:rsidRPr="0083537E">
              <w:rPr>
                <w:rFonts w:asciiTheme="minorHAnsi" w:hAnsiTheme="minorHAnsi" w:cstheme="minorHAnsi"/>
                <w:color w:val="000000"/>
                <w:sz w:val="24"/>
                <w:lang w:val="nl-NL"/>
              </w:rPr>
              <w:t>Classe</w:t>
            </w:r>
            <w:proofErr w:type="spellEnd"/>
            <w:r w:rsidRPr="0083537E">
              <w:rPr>
                <w:rFonts w:asciiTheme="minorHAnsi" w:hAnsiTheme="minorHAnsi" w:cstheme="minorHAnsi"/>
                <w:color w:val="000000"/>
                <w:sz w:val="24"/>
                <w:lang w:val="nl-NL"/>
              </w:rPr>
              <w:t xml:space="preserve"> 23</w:t>
            </w:r>
          </w:p>
        </w:tc>
      </w:tr>
      <w:tr w:rsidR="00F8554A" w:rsidRPr="0083537E" w14:paraId="109F7405"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116B4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84E28E4"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98363FC" w14:textId="77777777" w:rsidR="00F8554A" w:rsidRPr="0083537E" w:rsidRDefault="00F8554A">
            <w:pPr>
              <w:tabs>
                <w:tab w:val="left" w:pos="204"/>
              </w:tabs>
              <w:rPr>
                <w:rFonts w:asciiTheme="minorHAnsi" w:hAnsiTheme="minorHAnsi" w:cstheme="minorHAnsi"/>
                <w:color w:val="000000"/>
                <w:sz w:val="24"/>
                <w:lang w:val="nl-NL"/>
              </w:rPr>
            </w:pPr>
            <w:proofErr w:type="spellStart"/>
            <w:r w:rsidRPr="0083537E">
              <w:rPr>
                <w:rFonts w:asciiTheme="minorHAnsi" w:hAnsiTheme="minorHAnsi" w:cstheme="minorHAnsi"/>
                <w:color w:val="000000"/>
                <w:sz w:val="24"/>
                <w:lang w:val="nl-NL"/>
              </w:rPr>
              <w:t>Classe</w:t>
            </w:r>
            <w:proofErr w:type="spellEnd"/>
            <w:r w:rsidRPr="0083537E">
              <w:rPr>
                <w:rFonts w:asciiTheme="minorHAnsi" w:hAnsiTheme="minorHAnsi" w:cstheme="minorHAnsi"/>
                <w:color w:val="000000"/>
                <w:sz w:val="24"/>
                <w:lang w:val="nl-NL"/>
              </w:rPr>
              <w:t xml:space="preserve"> 34</w:t>
            </w:r>
          </w:p>
        </w:tc>
      </w:tr>
      <w:tr w:rsidR="00F8554A" w:rsidRPr="0083537E" w14:paraId="3DC4D91E"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032A381"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41B774D7"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360A21F1" w14:textId="77777777" w:rsidR="00F8554A" w:rsidRPr="0083537E" w:rsidRDefault="00F8554A">
            <w:pPr>
              <w:tabs>
                <w:tab w:val="left" w:pos="204"/>
              </w:tabs>
              <w:rPr>
                <w:rFonts w:asciiTheme="minorHAnsi" w:hAnsiTheme="minorHAnsi" w:cstheme="minorHAnsi"/>
                <w:color w:val="000000"/>
                <w:sz w:val="24"/>
                <w:lang w:val="nl-NL"/>
              </w:rPr>
            </w:pPr>
            <w:proofErr w:type="spellStart"/>
            <w:r w:rsidRPr="0083537E">
              <w:rPr>
                <w:rFonts w:asciiTheme="minorHAnsi" w:hAnsiTheme="minorHAnsi" w:cstheme="minorHAnsi"/>
                <w:color w:val="000000"/>
                <w:sz w:val="24"/>
                <w:lang w:val="nl-NL"/>
              </w:rPr>
              <w:t>Classe</w:t>
            </w:r>
            <w:proofErr w:type="spellEnd"/>
            <w:r w:rsidRPr="0083537E">
              <w:rPr>
                <w:rFonts w:asciiTheme="minorHAnsi" w:hAnsiTheme="minorHAnsi" w:cstheme="minorHAnsi"/>
                <w:color w:val="000000"/>
                <w:sz w:val="24"/>
                <w:lang w:val="nl-NL"/>
              </w:rPr>
              <w:t xml:space="preserve"> 43</w:t>
            </w:r>
          </w:p>
        </w:tc>
      </w:tr>
      <w:tr w:rsidR="00F8554A" w:rsidRPr="0083537E" w14:paraId="7E41D605"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3CA2113"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3C63B330" w14:textId="77777777" w:rsidR="00F8554A" w:rsidRPr="0083537E" w:rsidRDefault="00F8554A">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57DE17BF"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 xml:space="preserve">6 </w:t>
            </w:r>
            <w:proofErr w:type="spellStart"/>
            <w:r w:rsidRPr="0083537E">
              <w:rPr>
                <w:rFonts w:asciiTheme="minorHAnsi" w:hAnsiTheme="minorHAnsi" w:cstheme="minorHAnsi"/>
                <w:color w:val="000000"/>
                <w:sz w:val="24"/>
                <w:lang w:val="nl-NL"/>
              </w:rPr>
              <w:t>couleurs</w:t>
            </w:r>
            <w:proofErr w:type="spellEnd"/>
          </w:p>
        </w:tc>
      </w:tr>
      <w:tr w:rsidR="00F8554A" w:rsidRPr="0083537E" w14:paraId="4056ECB0"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EBC83A4"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6112EDF0"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2E3EF558"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2,00 m</w:t>
            </w:r>
          </w:p>
        </w:tc>
      </w:tr>
      <w:tr w:rsidR="00F8554A" w:rsidRPr="0083537E" w14:paraId="6D8B385B"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C2ECD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E05945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07193823"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 xml:space="preserve">≤ </w:t>
            </w:r>
            <w:r w:rsidRPr="0083537E">
              <w:rPr>
                <w:rFonts w:asciiTheme="minorHAnsi" w:hAnsiTheme="minorHAnsi" w:cstheme="minorHAnsi"/>
                <w:color w:val="000000"/>
                <w:sz w:val="24"/>
                <w:lang w:val="nl-NL"/>
              </w:rPr>
              <w:t>33 m</w:t>
            </w:r>
          </w:p>
        </w:tc>
      </w:tr>
      <w:tr w:rsidR="00F8554A" w:rsidRPr="0083537E" w14:paraId="66FD5E07"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10FDEA41" w14:textId="77777777" w:rsidR="00F8554A" w:rsidRPr="0083537E" w:rsidRDefault="00746D9D">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hideMark/>
          </w:tcPr>
          <w:p w14:paraId="7810885E"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2D4C664D"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lang w:val="nl-NL"/>
              </w:rPr>
              <w:t>2900</w:t>
            </w:r>
            <w:r w:rsidR="00BD024D" w:rsidRPr="0083537E">
              <w:rPr>
                <w:rFonts w:asciiTheme="minorHAnsi" w:hAnsiTheme="minorHAnsi" w:cstheme="minorHAnsi"/>
                <w:sz w:val="24"/>
                <w:lang w:val="nl-NL"/>
              </w:rPr>
              <w:t xml:space="preserve"> </w:t>
            </w:r>
            <w:r w:rsidRPr="0083537E">
              <w:rPr>
                <w:rFonts w:asciiTheme="minorHAnsi" w:hAnsiTheme="minorHAnsi" w:cstheme="minorHAnsi"/>
                <w:sz w:val="24"/>
                <w:lang w:val="nl-NL"/>
              </w:rPr>
              <w:t>g/m²</w:t>
            </w:r>
          </w:p>
        </w:tc>
      </w:tr>
      <w:tr w:rsidR="00F8554A" w:rsidRPr="0083537E" w14:paraId="1AB613DD"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10D2C61" w14:textId="77777777" w:rsidR="00F8554A" w:rsidRPr="0083537E" w:rsidRDefault="00746D9D">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Résistance au</w:t>
            </w:r>
            <w:r w:rsidR="00F8554A" w:rsidRPr="0083537E">
              <w:rPr>
                <w:rFonts w:asciiTheme="minorHAnsi" w:hAnsiTheme="minorHAnsi" w:cstheme="minorHAnsi"/>
                <w:sz w:val="24"/>
                <w:lang w:val="fr-FR"/>
              </w:rPr>
              <w:t xml:space="preserve"> poinçonnement</w:t>
            </w:r>
          </w:p>
          <w:p w14:paraId="116C460E" w14:textId="77777777" w:rsidR="00F8554A" w:rsidRPr="0083537E" w:rsidRDefault="00F8554A">
            <w:pPr>
              <w:tabs>
                <w:tab w:val="left" w:pos="204"/>
              </w:tabs>
              <w:rPr>
                <w:rFonts w:asciiTheme="minorHAnsi" w:hAnsiTheme="minorHAnsi" w:cstheme="minorHAnsi"/>
                <w:color w:val="000000"/>
                <w:sz w:val="24"/>
                <w:lang w:val="fr-FR"/>
              </w:rPr>
            </w:pPr>
            <w:r w:rsidRPr="0083537E">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01C83F23"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7A2AD018"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 0,15 mm</w:t>
            </w:r>
          </w:p>
          <w:p w14:paraId="577E1345"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w:t>
            </w:r>
            <w:r w:rsidRPr="0083537E">
              <w:rPr>
                <w:rFonts w:asciiTheme="minorHAnsi" w:hAnsiTheme="minorHAnsi" w:cstheme="minorHAnsi"/>
                <w:color w:val="000000"/>
                <w:sz w:val="24"/>
                <w:lang w:val="nl-NL"/>
              </w:rPr>
              <w:t xml:space="preserve"> 0,08 mm</w:t>
            </w:r>
          </w:p>
        </w:tc>
      </w:tr>
      <w:tr w:rsidR="00F8554A" w:rsidRPr="0083537E" w14:paraId="7DAEBD2D"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624B7F0" w14:textId="77777777" w:rsidR="00F8554A" w:rsidRPr="0083537E" w:rsidRDefault="00F8554A">
            <w:pPr>
              <w:tabs>
                <w:tab w:val="left" w:pos="204"/>
              </w:tabs>
              <w:rPr>
                <w:rFonts w:asciiTheme="minorHAnsi" w:hAnsiTheme="minorHAnsi" w:cstheme="minorHAnsi"/>
                <w:color w:val="000000"/>
                <w:sz w:val="24"/>
              </w:rPr>
            </w:pPr>
            <w:r w:rsidRPr="0083537E">
              <w:rPr>
                <w:rFonts w:asciiTheme="minorHAnsi" w:hAnsiTheme="minorHAnsi" w:cstheme="minorHAnsi"/>
                <w:sz w:val="24"/>
                <w:lang w:val="fr-FR"/>
              </w:rPr>
              <w:t xml:space="preserve">Résistance aux </w:t>
            </w:r>
            <w:r w:rsidR="00746D9D" w:rsidRPr="0083537E">
              <w:rPr>
                <w:rFonts w:asciiTheme="minorHAnsi" w:hAnsiTheme="minorHAnsi" w:cstheme="minorHAnsi"/>
                <w:sz w:val="24"/>
                <w:lang w:val="fr-FR"/>
              </w:rPr>
              <w:t>chaises</w:t>
            </w:r>
            <w:r w:rsidRPr="0083537E">
              <w:rPr>
                <w:rFonts w:asciiTheme="minorHAnsi" w:hAnsiTheme="minorHAnsi" w:cstheme="minorHAnsi"/>
                <w:sz w:val="24"/>
                <w:lang w:val="fr-FR"/>
              </w:rPr>
              <w:t xml:space="preserve"> à roulettes  </w:t>
            </w:r>
          </w:p>
        </w:tc>
        <w:tc>
          <w:tcPr>
            <w:tcW w:w="1843" w:type="dxa"/>
            <w:tcBorders>
              <w:top w:val="single" w:sz="4" w:space="0" w:color="auto"/>
              <w:left w:val="single" w:sz="4" w:space="0" w:color="auto"/>
              <w:bottom w:val="single" w:sz="4" w:space="0" w:color="auto"/>
              <w:right w:val="single" w:sz="4" w:space="0" w:color="auto"/>
            </w:tcBorders>
            <w:hideMark/>
          </w:tcPr>
          <w:p w14:paraId="59B143EF"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ISO 4918/ EN 425</w:t>
            </w:r>
          </w:p>
        </w:tc>
        <w:tc>
          <w:tcPr>
            <w:tcW w:w="4961" w:type="dxa"/>
            <w:tcBorders>
              <w:top w:val="single" w:sz="4" w:space="0" w:color="auto"/>
              <w:left w:val="single" w:sz="4" w:space="0" w:color="auto"/>
              <w:bottom w:val="single" w:sz="4" w:space="0" w:color="auto"/>
              <w:right w:val="single" w:sz="4" w:space="0" w:color="auto"/>
            </w:tcBorders>
            <w:hideMark/>
          </w:tcPr>
          <w:p w14:paraId="00880830" w14:textId="77777777" w:rsidR="00F8554A" w:rsidRPr="0083537E" w:rsidRDefault="00F8554A">
            <w:pPr>
              <w:tabs>
                <w:tab w:val="left" w:pos="204"/>
              </w:tabs>
              <w:rPr>
                <w:rFonts w:asciiTheme="minorHAnsi" w:hAnsiTheme="minorHAnsi" w:cstheme="minorHAnsi"/>
                <w:color w:val="000000"/>
                <w:sz w:val="24"/>
                <w:lang w:val="nl-NL"/>
              </w:rPr>
            </w:pPr>
            <w:proofErr w:type="spellStart"/>
            <w:r w:rsidRPr="0083537E">
              <w:rPr>
                <w:rFonts w:asciiTheme="minorHAnsi" w:eastAsia="MyriadPro-Light" w:hAnsiTheme="minorHAnsi" w:cstheme="minorHAnsi"/>
                <w:sz w:val="24"/>
                <w:lang w:val="nl-BE" w:eastAsia="nl-BE"/>
              </w:rPr>
              <w:t>Oui</w:t>
            </w:r>
            <w:proofErr w:type="spellEnd"/>
          </w:p>
        </w:tc>
      </w:tr>
      <w:tr w:rsidR="00F8554A" w:rsidRPr="0083537E" w14:paraId="7926C768"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9C59D7" w14:textId="77777777" w:rsidR="00F8554A" w:rsidRPr="0083537E" w:rsidRDefault="00F8554A">
            <w:pPr>
              <w:tabs>
                <w:tab w:val="left" w:pos="204"/>
              </w:tabs>
              <w:rPr>
                <w:rFonts w:asciiTheme="minorHAnsi" w:hAnsiTheme="minorHAnsi" w:cstheme="minorHAnsi"/>
                <w:color w:val="000000"/>
                <w:sz w:val="24"/>
              </w:rPr>
            </w:pPr>
            <w:r w:rsidRPr="0083537E">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102F611A"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04ACEDAD"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méthode 3 ≥ 6</w:t>
            </w:r>
          </w:p>
        </w:tc>
      </w:tr>
      <w:tr w:rsidR="00F8554A" w:rsidRPr="0083537E" w14:paraId="740CFDC2"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BCDE82"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6BB119A2"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4315816"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ø 40 mm</w:t>
            </w:r>
          </w:p>
        </w:tc>
      </w:tr>
      <w:tr w:rsidR="00F8554A" w:rsidRPr="0083537E" w14:paraId="0ACF1E72"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16FFD67" w14:textId="77777777" w:rsidR="00F8554A" w:rsidRPr="0083537E" w:rsidRDefault="00F8554A">
            <w:pPr>
              <w:tabs>
                <w:tab w:val="left" w:pos="204"/>
              </w:tabs>
              <w:rPr>
                <w:rFonts w:asciiTheme="minorHAnsi" w:hAnsiTheme="minorHAnsi" w:cstheme="minorHAnsi"/>
                <w:color w:val="000000"/>
                <w:sz w:val="24"/>
              </w:rPr>
            </w:pPr>
            <w:r w:rsidRPr="0083537E">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3059310F"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hideMark/>
          </w:tcPr>
          <w:p w14:paraId="68BBE1B7" w14:textId="77777777" w:rsidR="00F8554A" w:rsidRPr="0083537E" w:rsidRDefault="00F8554A">
            <w:pPr>
              <w:pStyle w:val="TxBrp4"/>
              <w:spacing w:line="240" w:lineRule="auto"/>
              <w:rPr>
                <w:rFonts w:asciiTheme="minorHAnsi" w:hAnsiTheme="minorHAnsi" w:cstheme="minorHAnsi"/>
                <w:sz w:val="24"/>
              </w:rPr>
            </w:pPr>
            <w:r w:rsidRPr="0083537E">
              <w:rPr>
                <w:rFonts w:asciiTheme="minorHAnsi" w:hAnsiTheme="minorHAnsi" w:cstheme="minorHAnsi"/>
                <w:color w:val="000000"/>
                <w:sz w:val="24"/>
              </w:rPr>
              <w:t>Résistant aux acides dilués,</w:t>
            </w:r>
            <w:r w:rsidR="00BD024D" w:rsidRPr="0083537E">
              <w:rPr>
                <w:rFonts w:asciiTheme="minorHAnsi" w:hAnsiTheme="minorHAnsi" w:cstheme="minorHAnsi"/>
                <w:color w:val="000000"/>
                <w:sz w:val="24"/>
              </w:rPr>
              <w:t xml:space="preserve"> </w:t>
            </w:r>
            <w:r w:rsidRPr="0083537E">
              <w:rPr>
                <w:rFonts w:asciiTheme="minorHAnsi" w:hAnsiTheme="minorHAnsi" w:cstheme="minorHAnsi"/>
                <w:color w:val="000000"/>
                <w:sz w:val="24"/>
              </w:rPr>
              <w:t>huiles,</w:t>
            </w:r>
            <w:r w:rsidR="00BD024D" w:rsidRPr="0083537E">
              <w:rPr>
                <w:rFonts w:asciiTheme="minorHAnsi" w:hAnsiTheme="minorHAnsi" w:cstheme="minorHAnsi"/>
                <w:color w:val="000000"/>
                <w:sz w:val="24"/>
              </w:rPr>
              <w:t xml:space="preserve"> </w:t>
            </w:r>
            <w:r w:rsidRPr="0083537E">
              <w:rPr>
                <w:rFonts w:asciiTheme="minorHAnsi" w:hAnsiTheme="minorHAnsi" w:cstheme="minorHAnsi"/>
                <w:color w:val="000000"/>
                <w:sz w:val="24"/>
              </w:rPr>
              <w:t>graisses et aux solvants conventionnels. Ne résiste pas à une exposition prolongée aux alcalis.</w:t>
            </w:r>
          </w:p>
        </w:tc>
      </w:tr>
      <w:tr w:rsidR="00F8554A" w:rsidRPr="0083537E" w14:paraId="605C8E38"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6CFC3A5"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2B916EAE" w14:textId="77777777" w:rsidR="00F8554A" w:rsidRPr="0083537E" w:rsidRDefault="00F8554A">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054FC59B" w14:textId="77777777" w:rsidR="00F8554A" w:rsidRPr="0083537E" w:rsidRDefault="00746D9D">
            <w:pPr>
              <w:pStyle w:val="TxBrp4"/>
              <w:spacing w:line="240" w:lineRule="auto"/>
              <w:rPr>
                <w:rFonts w:asciiTheme="minorHAnsi" w:hAnsiTheme="minorHAnsi" w:cstheme="minorHAnsi"/>
                <w:color w:val="000000"/>
                <w:sz w:val="24"/>
              </w:rPr>
            </w:pPr>
            <w:r w:rsidRPr="0083537E">
              <w:rPr>
                <w:rFonts w:asciiTheme="minorHAnsi" w:hAnsiTheme="minorHAnsi" w:cstheme="minorHAnsi"/>
                <w:color w:val="000000"/>
                <w:sz w:val="24"/>
              </w:rPr>
              <w:t>Le l</w:t>
            </w:r>
            <w:r w:rsidR="00F8554A" w:rsidRPr="0083537E">
              <w:rPr>
                <w:rFonts w:asciiTheme="minorHAnsi" w:hAnsiTheme="minorHAnsi" w:cstheme="minorHAnsi"/>
                <w:color w:val="000000"/>
                <w:sz w:val="24"/>
              </w:rPr>
              <w:t>inoléum a des propriétés</w:t>
            </w:r>
            <w:r w:rsidR="00F8554A" w:rsidRPr="0083537E">
              <w:rPr>
                <w:rFonts w:asciiTheme="minorHAnsi" w:hAnsiTheme="minorHAnsi" w:cstheme="minorHAnsi"/>
                <w:sz w:val="24"/>
                <w:lang w:val="fr-FR"/>
              </w:rPr>
              <w:t xml:space="preserve"> bactériostatiques naturelles qui sont confirmées par des laboratoires indépendants, même contre la bactérie SARM.</w:t>
            </w:r>
          </w:p>
        </w:tc>
      </w:tr>
      <w:tr w:rsidR="00F8554A" w:rsidRPr="0083537E" w14:paraId="6DE7FDCE"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9C8DC0D"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09AEB32C"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0E1C474D"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 xml:space="preserve">R9 </w:t>
            </w:r>
          </w:p>
        </w:tc>
      </w:tr>
      <w:tr w:rsidR="00F8554A" w:rsidRPr="0083537E" w14:paraId="18D4E30F"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tcPr>
          <w:p w14:paraId="7800C7CF"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rPr>
              <w:t>Résistance électrique</w:t>
            </w:r>
          </w:p>
        </w:tc>
        <w:tc>
          <w:tcPr>
            <w:tcW w:w="1843" w:type="dxa"/>
            <w:tcBorders>
              <w:top w:val="single" w:sz="4" w:space="0" w:color="auto"/>
              <w:left w:val="single" w:sz="4" w:space="0" w:color="auto"/>
              <w:bottom w:val="single" w:sz="4" w:space="0" w:color="auto"/>
              <w:right w:val="single" w:sz="4" w:space="0" w:color="auto"/>
            </w:tcBorders>
          </w:tcPr>
          <w:p w14:paraId="50FE59B1"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EN 1081</w:t>
            </w:r>
          </w:p>
        </w:tc>
        <w:tc>
          <w:tcPr>
            <w:tcW w:w="4961" w:type="dxa"/>
            <w:tcBorders>
              <w:top w:val="single" w:sz="4" w:space="0" w:color="auto"/>
              <w:left w:val="single" w:sz="4" w:space="0" w:color="auto"/>
              <w:bottom w:val="single" w:sz="4" w:space="0" w:color="auto"/>
              <w:right w:val="single" w:sz="4" w:space="0" w:color="auto"/>
            </w:tcBorders>
          </w:tcPr>
          <w:p w14:paraId="48C3C121" w14:textId="3E8D2FAC"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10</w:t>
            </w:r>
            <w:r w:rsidRPr="0083537E">
              <w:rPr>
                <w:rFonts w:asciiTheme="minorHAnsi" w:hAnsiTheme="minorHAnsi" w:cstheme="minorHAnsi"/>
                <w:sz w:val="24"/>
                <w:vertAlign w:val="superscript"/>
              </w:rPr>
              <w:t>6</w:t>
            </w:r>
            <w:r w:rsidRPr="0083537E">
              <w:rPr>
                <w:rFonts w:asciiTheme="minorHAnsi" w:hAnsiTheme="minorHAnsi" w:cstheme="minorHAnsi"/>
                <w:b/>
                <w:sz w:val="24"/>
              </w:rPr>
              <w:t>&lt;</w:t>
            </w:r>
            <w:r w:rsidRPr="0083537E">
              <w:rPr>
                <w:rFonts w:asciiTheme="minorHAnsi" w:hAnsiTheme="minorHAnsi" w:cstheme="minorHAnsi"/>
                <w:sz w:val="24"/>
              </w:rPr>
              <w:t>R</w:t>
            </w:r>
            <w:r w:rsidR="00CE3137" w:rsidRPr="0083537E">
              <w:rPr>
                <w:rFonts w:asciiTheme="minorHAnsi" w:hAnsiTheme="minorHAnsi" w:cstheme="minorHAnsi"/>
                <w:sz w:val="24"/>
              </w:rPr>
              <w:t>1</w:t>
            </w:r>
            <w:r w:rsidRPr="0083537E">
              <w:rPr>
                <w:rFonts w:asciiTheme="minorHAnsi" w:hAnsiTheme="minorHAnsi" w:cstheme="minorHAnsi"/>
                <w:sz w:val="24"/>
              </w:rPr>
              <w:t>&lt;1</w:t>
            </w:r>
            <w:r w:rsidRPr="0083537E">
              <w:rPr>
                <w:rFonts w:asciiTheme="minorHAnsi" w:hAnsiTheme="minorHAnsi" w:cstheme="minorHAnsi"/>
                <w:sz w:val="24"/>
                <w:vertAlign w:val="superscript"/>
              </w:rPr>
              <w:t>.</w:t>
            </w:r>
            <w:r w:rsidRPr="0083537E">
              <w:rPr>
                <w:rFonts w:asciiTheme="minorHAnsi" w:hAnsiTheme="minorHAnsi" w:cstheme="minorHAnsi"/>
                <w:sz w:val="24"/>
              </w:rPr>
              <w:t>10</w:t>
            </w:r>
            <w:r w:rsidRPr="0083537E">
              <w:rPr>
                <w:rFonts w:asciiTheme="minorHAnsi" w:hAnsiTheme="minorHAnsi" w:cstheme="minorHAnsi"/>
                <w:sz w:val="24"/>
                <w:vertAlign w:val="superscript"/>
              </w:rPr>
              <w:t>8</w:t>
            </w:r>
            <w:r w:rsidRPr="0083537E">
              <w:rPr>
                <w:rFonts w:asciiTheme="minorHAnsi" w:hAnsiTheme="minorHAnsi" w:cstheme="minorHAnsi"/>
                <w:sz w:val="24"/>
              </w:rPr>
              <w:t xml:space="preserve"> Ohm</w:t>
            </w:r>
          </w:p>
        </w:tc>
      </w:tr>
      <w:tr w:rsidR="00F8554A" w:rsidRPr="0083537E" w14:paraId="75F2E85C"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A1788A5"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hideMark/>
          </w:tcPr>
          <w:p w14:paraId="33E205BF"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hideMark/>
          </w:tcPr>
          <w:p w14:paraId="01034822"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color w:val="000000"/>
                <w:sz w:val="24"/>
                <w:lang w:val="nl-NL"/>
              </w:rPr>
              <w:t>≤ 5 dB</w:t>
            </w:r>
          </w:p>
        </w:tc>
      </w:tr>
      <w:tr w:rsidR="00F8554A" w:rsidRPr="0083537E" w14:paraId="3EC92773"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02C9117B"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6B044AB" w14:textId="77777777" w:rsidR="00F8554A" w:rsidRPr="0083537E" w:rsidRDefault="00F8554A">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63473BAC" w14:textId="77777777" w:rsidR="00F8554A" w:rsidRPr="0083537E" w:rsidRDefault="00F8554A">
            <w:pPr>
              <w:tabs>
                <w:tab w:val="left" w:pos="204"/>
              </w:tabs>
              <w:rPr>
                <w:rFonts w:asciiTheme="minorHAnsi" w:hAnsiTheme="minorHAnsi" w:cstheme="minorHAnsi"/>
                <w:sz w:val="24"/>
                <w:lang w:val="nl-BE"/>
              </w:rPr>
            </w:pPr>
            <w:proofErr w:type="spellStart"/>
            <w:r w:rsidRPr="0083537E">
              <w:rPr>
                <w:rFonts w:asciiTheme="minorHAnsi" w:hAnsiTheme="minorHAnsi" w:cstheme="minorHAnsi"/>
                <w:sz w:val="24"/>
                <w:lang w:val="nl-BE"/>
              </w:rPr>
              <w:t>Oui</w:t>
            </w:r>
            <w:proofErr w:type="spellEnd"/>
          </w:p>
        </w:tc>
      </w:tr>
      <w:tr w:rsidR="00F8554A" w:rsidRPr="0083537E" w14:paraId="79D31B46"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FB4B2E"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54800CD6" w14:textId="77777777" w:rsidR="00F8554A" w:rsidRPr="0083537E" w:rsidRDefault="00F8554A">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4F794183"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Le LCA est la base pour assurer un impact environnemental le plus bas possible.</w:t>
            </w:r>
          </w:p>
        </w:tc>
      </w:tr>
      <w:tr w:rsidR="00F8554A" w:rsidRPr="0083537E" w14:paraId="73AC4948"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tcPr>
          <w:p w14:paraId="1421A917" w14:textId="22876539" w:rsidR="00F8554A" w:rsidRPr="0083537E" w:rsidRDefault="00F8554A" w:rsidP="00F260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heme="minorHAnsi" w:hAnsiTheme="minorHAnsi" w:cstheme="minorHAnsi"/>
                <w:sz w:val="24"/>
                <w:lang w:val="fr-FR"/>
              </w:rPr>
            </w:pPr>
            <w:r w:rsidRPr="0083537E">
              <w:rPr>
                <w:rFonts w:asciiTheme="minorHAnsi" w:hAnsiTheme="minorHAnsi" w:cstheme="minorHAnsi"/>
                <w:sz w:val="24"/>
                <w:lang w:val="fr-FR" w:eastAsia="nl-BE" w:bidi="ar-SA"/>
              </w:rPr>
              <w:t>Energie renouvelable</w:t>
            </w:r>
          </w:p>
        </w:tc>
        <w:tc>
          <w:tcPr>
            <w:tcW w:w="1843" w:type="dxa"/>
            <w:tcBorders>
              <w:top w:val="single" w:sz="4" w:space="0" w:color="auto"/>
              <w:left w:val="single" w:sz="4" w:space="0" w:color="auto"/>
              <w:bottom w:val="single" w:sz="4" w:space="0" w:color="auto"/>
              <w:right w:val="single" w:sz="4" w:space="0" w:color="auto"/>
            </w:tcBorders>
          </w:tcPr>
          <w:p w14:paraId="6A608D74" w14:textId="77777777" w:rsidR="00F8554A" w:rsidRPr="0083537E" w:rsidRDefault="00F8554A">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151F7A87"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 xml:space="preserve">Production avec 100 % électricité </w:t>
            </w:r>
            <w:r w:rsidR="00746D9D" w:rsidRPr="0083537E">
              <w:rPr>
                <w:rFonts w:asciiTheme="minorHAnsi" w:hAnsiTheme="minorHAnsi" w:cstheme="minorHAnsi"/>
                <w:sz w:val="24"/>
              </w:rPr>
              <w:t>verte</w:t>
            </w:r>
          </w:p>
        </w:tc>
      </w:tr>
      <w:tr w:rsidR="00F8554A" w:rsidRPr="0083537E" w14:paraId="10D3E275"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8450DC"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761ECB94" w14:textId="77777777" w:rsidR="00F8554A" w:rsidRPr="0083537E" w:rsidRDefault="00F8554A">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hideMark/>
          </w:tcPr>
          <w:p w14:paraId="2CAA0022" w14:textId="3D8864F8" w:rsidR="00F8554A" w:rsidRPr="0083537E" w:rsidRDefault="00F8554A" w:rsidP="00CE3137">
            <w:pPr>
              <w:tabs>
                <w:tab w:val="left" w:pos="204"/>
              </w:tabs>
              <w:rPr>
                <w:rFonts w:asciiTheme="minorHAnsi" w:hAnsiTheme="minorHAnsi" w:cstheme="minorHAnsi"/>
                <w:sz w:val="24"/>
              </w:rPr>
            </w:pPr>
            <w:r w:rsidRPr="0083537E">
              <w:rPr>
                <w:rFonts w:asciiTheme="minorHAnsi" w:hAnsiTheme="minorHAnsi" w:cstheme="minorHAnsi"/>
                <w:sz w:val="24"/>
                <w:lang w:val="fr-FR"/>
              </w:rPr>
              <w:t>94 - 98 % matières naturelles</w:t>
            </w:r>
            <w:r w:rsidR="00CE3137" w:rsidRPr="0083537E">
              <w:rPr>
                <w:rFonts w:asciiTheme="minorHAnsi" w:hAnsiTheme="minorHAnsi" w:cstheme="minorHAnsi"/>
                <w:sz w:val="24"/>
                <w:lang w:val="fr-FR"/>
              </w:rPr>
              <w:t xml:space="preserve">.  </w:t>
            </w:r>
            <w:r w:rsidRPr="0083537E">
              <w:rPr>
                <w:rFonts w:asciiTheme="minorHAnsi" w:hAnsiTheme="minorHAnsi" w:cstheme="minorHAnsi"/>
                <w:sz w:val="24"/>
              </w:rPr>
              <w:t>Farine de bois certifié</w:t>
            </w:r>
            <w:r w:rsidR="00CE3137" w:rsidRPr="0083537E">
              <w:rPr>
                <w:rFonts w:asciiTheme="minorHAnsi" w:hAnsiTheme="minorHAnsi" w:cstheme="minorHAnsi"/>
                <w:sz w:val="24"/>
              </w:rPr>
              <w:t>e</w:t>
            </w:r>
            <w:r w:rsidRPr="0083537E">
              <w:rPr>
                <w:rFonts w:asciiTheme="minorHAnsi" w:hAnsiTheme="minorHAnsi" w:cstheme="minorHAnsi"/>
                <w:sz w:val="24"/>
              </w:rPr>
              <w:t xml:space="preserve"> PEFC</w:t>
            </w:r>
            <w:r w:rsidR="00CE3137" w:rsidRPr="0083537E">
              <w:rPr>
                <w:rFonts w:asciiTheme="minorHAnsi" w:hAnsiTheme="minorHAnsi" w:cstheme="minorHAnsi"/>
                <w:sz w:val="24"/>
              </w:rPr>
              <w:t xml:space="preserve">.  </w:t>
            </w:r>
            <w:r w:rsidRPr="0083537E">
              <w:rPr>
                <w:rFonts w:asciiTheme="minorHAnsi" w:hAnsiTheme="minorHAnsi" w:cstheme="minorHAnsi"/>
                <w:sz w:val="24"/>
              </w:rPr>
              <w:t xml:space="preserve">Ne contient pas de pvc, PET, </w:t>
            </w:r>
            <w:r w:rsidRPr="0083537E">
              <w:rPr>
                <w:rFonts w:asciiTheme="minorHAnsi" w:hAnsiTheme="minorHAnsi" w:cstheme="minorHAnsi"/>
                <w:sz w:val="24"/>
              </w:rPr>
              <w:lastRenderedPageBreak/>
              <w:t xml:space="preserve">caoutchouc synthétique </w:t>
            </w:r>
            <w:r w:rsidR="00CE3137" w:rsidRPr="0083537E">
              <w:rPr>
                <w:rFonts w:asciiTheme="minorHAnsi" w:hAnsiTheme="minorHAnsi" w:cstheme="minorHAnsi"/>
                <w:sz w:val="24"/>
              </w:rPr>
              <w:t>ni</w:t>
            </w:r>
            <w:r w:rsidRPr="0083537E">
              <w:rPr>
                <w:rFonts w:asciiTheme="minorHAnsi" w:hAnsiTheme="minorHAnsi" w:cstheme="minorHAnsi"/>
                <w:sz w:val="24"/>
              </w:rPr>
              <w:t xml:space="preserve"> plastifiants</w:t>
            </w:r>
            <w:r w:rsidR="00CE3137" w:rsidRPr="0083537E">
              <w:rPr>
                <w:rFonts w:asciiTheme="minorHAnsi" w:hAnsiTheme="minorHAnsi" w:cstheme="minorHAnsi"/>
                <w:sz w:val="24"/>
              </w:rPr>
              <w:t>.</w:t>
            </w:r>
          </w:p>
        </w:tc>
      </w:tr>
      <w:tr w:rsidR="00F8554A" w:rsidRPr="0083537E" w14:paraId="2A7E1437"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A36EA2" w14:textId="1475038F"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lastRenderedPageBreak/>
              <w:t>Matière recyclé</w:t>
            </w:r>
            <w:r w:rsidR="00CE3137" w:rsidRPr="0083537E">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37D8054F" w14:textId="77777777" w:rsidR="00F8554A" w:rsidRPr="0083537E" w:rsidRDefault="00F8554A">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755073F9" w14:textId="445B3CFE" w:rsidR="00F8554A" w:rsidRPr="0083537E" w:rsidRDefault="00F260E5">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Le linoléum contient une proportion importante de matières premières recyclées.</w:t>
            </w:r>
          </w:p>
        </w:tc>
      </w:tr>
      <w:tr w:rsidR="00F8554A" w:rsidRPr="0083537E" w14:paraId="00D03BFB" w14:textId="77777777" w:rsidTr="00F260E5">
        <w:trPr>
          <w:trHeight w:val="283"/>
        </w:trPr>
        <w:tc>
          <w:tcPr>
            <w:tcW w:w="3226" w:type="dxa"/>
            <w:tcBorders>
              <w:top w:val="single" w:sz="4" w:space="0" w:color="auto"/>
              <w:left w:val="single" w:sz="4" w:space="0" w:color="auto"/>
              <w:bottom w:val="single" w:sz="4" w:space="0" w:color="auto"/>
              <w:right w:val="single" w:sz="4" w:space="0" w:color="auto"/>
            </w:tcBorders>
          </w:tcPr>
          <w:p w14:paraId="41DA4617" w14:textId="63D7A1A9" w:rsidR="00F8554A" w:rsidRPr="0083537E" w:rsidRDefault="00F260E5">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6DBFBE77" w14:textId="065495F3" w:rsidR="00F8554A" w:rsidRPr="0083537E" w:rsidRDefault="00F8554A">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FABA76" w14:textId="3D865E3D" w:rsidR="00F8554A" w:rsidRPr="0083537E" w:rsidRDefault="00F260E5">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Les chutes provenant de la pose peuvent être repris par le fabricant pour être recyclées dans la production de linoléum neuf.</w:t>
            </w:r>
          </w:p>
        </w:tc>
      </w:tr>
      <w:tr w:rsidR="00F8554A" w:rsidRPr="0083537E" w14:paraId="321293B8"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F99AA14"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551EAD50"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14EBB885" w14:textId="7578FB73" w:rsidR="00F8554A" w:rsidRPr="0083537E" w:rsidRDefault="00F8554A">
            <w:pPr>
              <w:tabs>
                <w:tab w:val="left" w:pos="204"/>
              </w:tabs>
              <w:rPr>
                <w:rFonts w:asciiTheme="minorHAnsi" w:hAnsiTheme="minorHAnsi" w:cstheme="minorHAnsi"/>
                <w:color w:val="000000"/>
                <w:sz w:val="24"/>
                <w:lang w:val="en-US"/>
              </w:rPr>
            </w:pPr>
            <w:r w:rsidRPr="0083537E">
              <w:rPr>
                <w:rFonts w:asciiTheme="minorHAnsi" w:hAnsiTheme="minorHAnsi" w:cstheme="minorHAnsi"/>
                <w:sz w:val="24"/>
                <w:lang w:val="en-US"/>
              </w:rPr>
              <w:t>Cfl-s1,</w:t>
            </w:r>
            <w:r w:rsidR="00FB274C" w:rsidRPr="0083537E">
              <w:rPr>
                <w:rFonts w:asciiTheme="minorHAnsi" w:hAnsiTheme="minorHAnsi" w:cstheme="minorHAnsi"/>
                <w:sz w:val="24"/>
                <w:lang w:val="en-US"/>
              </w:rPr>
              <w:t xml:space="preserve"> </w:t>
            </w:r>
            <w:r w:rsidRPr="0083537E">
              <w:rPr>
                <w:rFonts w:asciiTheme="minorHAnsi" w:hAnsiTheme="minorHAnsi" w:cstheme="minorHAnsi"/>
                <w:sz w:val="24"/>
                <w:lang w:val="en-US"/>
              </w:rPr>
              <w:t>G,</w:t>
            </w:r>
            <w:r w:rsidR="00FB274C" w:rsidRPr="0083537E">
              <w:rPr>
                <w:rFonts w:asciiTheme="minorHAnsi" w:hAnsiTheme="minorHAnsi" w:cstheme="minorHAnsi"/>
                <w:sz w:val="24"/>
                <w:lang w:val="en-US"/>
              </w:rPr>
              <w:t xml:space="preserve"> </w:t>
            </w:r>
            <w:r w:rsidRPr="0083537E">
              <w:rPr>
                <w:rFonts w:asciiTheme="minorHAnsi" w:hAnsiTheme="minorHAnsi" w:cstheme="minorHAnsi"/>
                <w:sz w:val="24"/>
                <w:lang w:val="en-US"/>
              </w:rPr>
              <w:t xml:space="preserve">CS   </w:t>
            </w:r>
          </w:p>
        </w:tc>
      </w:tr>
      <w:tr w:rsidR="00F8554A" w:rsidRPr="0083537E" w14:paraId="0CAD801B"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0DB9C5AD"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2AE12A6E"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hideMark/>
          </w:tcPr>
          <w:p w14:paraId="1B259ABA" w14:textId="77777777" w:rsidR="00F8554A" w:rsidRPr="0083537E" w:rsidRDefault="00F8554A">
            <w:pPr>
              <w:tabs>
                <w:tab w:val="left" w:pos="204"/>
              </w:tabs>
              <w:rPr>
                <w:rFonts w:asciiTheme="minorHAnsi" w:hAnsiTheme="minorHAnsi" w:cstheme="minorHAnsi"/>
                <w:sz w:val="24"/>
                <w:lang w:val="nl-BE"/>
              </w:rPr>
            </w:pPr>
            <w:r w:rsidRPr="0083537E">
              <w:rPr>
                <w:rFonts w:asciiTheme="minorHAnsi" w:hAnsiTheme="minorHAnsi" w:cstheme="minorHAnsi"/>
                <w:sz w:val="24"/>
              </w:rPr>
              <w:t>µ ≥ 0,30</w:t>
            </w:r>
          </w:p>
        </w:tc>
      </w:tr>
      <w:tr w:rsidR="00F8554A" w:rsidRPr="0083537E" w14:paraId="5C911B16"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183790"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77189282"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04B98788"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 2 kV</w:t>
            </w:r>
          </w:p>
        </w:tc>
      </w:tr>
      <w:tr w:rsidR="00F8554A" w:rsidRPr="0083537E" w14:paraId="0BAD6C98"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C8FB0D"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lang w:val="fr-FR"/>
              </w:rPr>
              <w:t xml:space="preserve">Conductivité thermique </w:t>
            </w:r>
            <w:r w:rsidRPr="0083537E">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4A53F651"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21D5E0A" w14:textId="77777777" w:rsidR="00F8554A" w:rsidRPr="0083537E" w:rsidRDefault="00F8554A">
            <w:pPr>
              <w:tabs>
                <w:tab w:val="left" w:pos="204"/>
              </w:tabs>
              <w:rPr>
                <w:rFonts w:asciiTheme="minorHAnsi" w:hAnsiTheme="minorHAnsi" w:cstheme="minorHAnsi"/>
                <w:color w:val="000000"/>
                <w:sz w:val="24"/>
                <w:lang w:val="nl-NL"/>
              </w:rPr>
            </w:pPr>
            <w:r w:rsidRPr="0083537E">
              <w:rPr>
                <w:rFonts w:asciiTheme="minorHAnsi" w:hAnsiTheme="minorHAnsi" w:cstheme="minorHAnsi"/>
                <w:sz w:val="24"/>
              </w:rPr>
              <w:t>0,17 W/</w:t>
            </w:r>
            <w:proofErr w:type="spellStart"/>
            <w:r w:rsidRPr="0083537E">
              <w:rPr>
                <w:rFonts w:asciiTheme="minorHAnsi" w:hAnsiTheme="minorHAnsi" w:cstheme="minorHAnsi"/>
                <w:sz w:val="24"/>
              </w:rPr>
              <w:t>m·K</w:t>
            </w:r>
            <w:proofErr w:type="spellEnd"/>
          </w:p>
        </w:tc>
      </w:tr>
      <w:tr w:rsidR="00F8554A" w:rsidRPr="0083537E" w14:paraId="2F2C0E9B"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172BB739"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Qualité de l’air intérieur</w:t>
            </w:r>
          </w:p>
          <w:p w14:paraId="0320BB6F" w14:textId="77777777" w:rsidR="00F8554A" w:rsidRPr="0083537E" w:rsidRDefault="00F8554A">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hideMark/>
          </w:tcPr>
          <w:p w14:paraId="19C34DDE" w14:textId="77777777" w:rsidR="00F8554A" w:rsidRPr="0083537E" w:rsidRDefault="00F8554A">
            <w:pPr>
              <w:tabs>
                <w:tab w:val="left" w:pos="204"/>
              </w:tabs>
              <w:rPr>
                <w:rFonts w:asciiTheme="minorHAnsi" w:hAnsiTheme="minorHAnsi" w:cstheme="minorHAnsi"/>
                <w:color w:val="000000"/>
                <w:sz w:val="24"/>
                <w:lang w:val="fr-FR"/>
              </w:rPr>
            </w:pPr>
            <w:r w:rsidRPr="0083537E">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748F0E7F"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lang w:val="nl-BE"/>
              </w:rPr>
              <w:t>&lt;</w:t>
            </w:r>
            <w:r w:rsidR="00BD024D" w:rsidRPr="0083537E">
              <w:rPr>
                <w:rFonts w:asciiTheme="minorHAnsi" w:hAnsiTheme="minorHAnsi" w:cstheme="minorHAnsi"/>
                <w:sz w:val="24"/>
                <w:lang w:val="nl-BE"/>
              </w:rPr>
              <w:t xml:space="preserve"> 0,</w:t>
            </w:r>
            <w:r w:rsidRPr="0083537E">
              <w:rPr>
                <w:rFonts w:asciiTheme="minorHAnsi" w:hAnsiTheme="minorHAnsi" w:cstheme="minorHAnsi"/>
                <w:sz w:val="24"/>
                <w:lang w:val="nl-BE"/>
              </w:rPr>
              <w:t>05</w:t>
            </w:r>
            <w:r w:rsidR="00BD024D" w:rsidRPr="0083537E">
              <w:rPr>
                <w:rFonts w:asciiTheme="minorHAnsi" w:hAnsiTheme="minorHAnsi" w:cstheme="minorHAnsi"/>
                <w:sz w:val="24"/>
                <w:lang w:val="nl-BE"/>
              </w:rPr>
              <w:t xml:space="preserve"> </w:t>
            </w:r>
            <w:r w:rsidRPr="0083537E">
              <w:rPr>
                <w:rFonts w:asciiTheme="minorHAnsi" w:hAnsiTheme="minorHAnsi" w:cstheme="minorHAnsi"/>
                <w:sz w:val="24"/>
                <w:lang w:val="nl-BE"/>
              </w:rPr>
              <w:t>mg/m³</w:t>
            </w:r>
          </w:p>
        </w:tc>
      </w:tr>
      <w:tr w:rsidR="00F8554A" w:rsidRPr="0083537E" w14:paraId="1549B971" w14:textId="77777777" w:rsidTr="00F8554A">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391C83" w14:textId="2B31B60C" w:rsidR="00F8554A" w:rsidRPr="0083537E" w:rsidRDefault="00F260E5">
            <w:pPr>
              <w:tabs>
                <w:tab w:val="left" w:pos="204"/>
              </w:tabs>
              <w:rPr>
                <w:rFonts w:asciiTheme="minorHAnsi" w:hAnsiTheme="minorHAnsi" w:cstheme="minorHAnsi"/>
                <w:sz w:val="24"/>
                <w:lang w:val="fr-FR"/>
              </w:rPr>
            </w:pPr>
            <w:r w:rsidRPr="0083537E">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hideMark/>
          </w:tcPr>
          <w:p w14:paraId="52079D03" w14:textId="77777777" w:rsidR="00F8554A" w:rsidRPr="0083537E" w:rsidRDefault="00F8554A">
            <w:pPr>
              <w:tabs>
                <w:tab w:val="left" w:pos="204"/>
              </w:tabs>
              <w:rPr>
                <w:rFonts w:asciiTheme="minorHAnsi" w:hAnsiTheme="minorHAnsi" w:cstheme="minorHAnsi"/>
                <w:color w:val="000000"/>
                <w:sz w:val="24"/>
                <w:lang w:val="fr-FR"/>
              </w:rPr>
            </w:pPr>
            <w:r w:rsidRPr="0083537E">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hideMark/>
          </w:tcPr>
          <w:p w14:paraId="091F6A9D" w14:textId="77777777" w:rsidR="00F8554A" w:rsidRPr="0083537E" w:rsidRDefault="00F8554A">
            <w:pPr>
              <w:tabs>
                <w:tab w:val="left" w:pos="204"/>
              </w:tabs>
              <w:rPr>
                <w:rFonts w:asciiTheme="minorHAnsi" w:hAnsiTheme="minorHAnsi" w:cstheme="minorHAnsi"/>
                <w:sz w:val="24"/>
              </w:rPr>
            </w:pPr>
            <w:r w:rsidRPr="0083537E">
              <w:rPr>
                <w:rFonts w:asciiTheme="minorHAnsi" w:hAnsiTheme="minorHAnsi" w:cstheme="minorHAnsi"/>
                <w:sz w:val="24"/>
              </w:rPr>
              <w:t>Conforme, pas activement ajouté</w:t>
            </w:r>
          </w:p>
        </w:tc>
      </w:tr>
    </w:tbl>
    <w:p w14:paraId="485BE490" w14:textId="0F16F6F3" w:rsidR="00617865" w:rsidRDefault="00617865" w:rsidP="00D1062E">
      <w:pPr>
        <w:pStyle w:val="TxBrp4"/>
        <w:spacing w:line="240" w:lineRule="auto"/>
        <w:rPr>
          <w:rFonts w:asciiTheme="minorHAnsi" w:hAnsiTheme="minorHAnsi" w:cstheme="minorHAnsi"/>
          <w:sz w:val="24"/>
        </w:rPr>
      </w:pPr>
    </w:p>
    <w:p w14:paraId="7F0C8E1B" w14:textId="77777777" w:rsidR="0083537E" w:rsidRPr="0083537E" w:rsidRDefault="0083537E" w:rsidP="00D1062E">
      <w:pPr>
        <w:pStyle w:val="TxBrp4"/>
        <w:spacing w:line="240" w:lineRule="auto"/>
        <w:rPr>
          <w:rFonts w:asciiTheme="minorHAnsi" w:hAnsiTheme="minorHAnsi" w:cstheme="minorHAnsi"/>
          <w:sz w:val="24"/>
        </w:rPr>
      </w:pPr>
    </w:p>
    <w:p w14:paraId="57739AA3" w14:textId="77777777" w:rsidR="0083537E" w:rsidRPr="00B8696C" w:rsidRDefault="0083537E" w:rsidP="0083537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090055C1" w14:textId="77777777" w:rsidR="0083537E" w:rsidRPr="00B8696C" w:rsidRDefault="0083537E" w:rsidP="0083537E">
      <w:pPr>
        <w:pStyle w:val="TxBrp4"/>
        <w:spacing w:line="240" w:lineRule="auto"/>
        <w:rPr>
          <w:rFonts w:asciiTheme="minorHAnsi" w:hAnsiTheme="minorHAnsi" w:cstheme="minorHAnsi"/>
          <w:sz w:val="24"/>
          <w:u w:val="single"/>
        </w:rPr>
      </w:pPr>
    </w:p>
    <w:p w14:paraId="6CE68E39"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63EB1AFD" w14:textId="77777777" w:rsidR="0083537E" w:rsidRPr="00B8696C" w:rsidRDefault="0083537E" w:rsidP="0083537E">
      <w:pPr>
        <w:pStyle w:val="TxBrp4"/>
        <w:spacing w:line="240" w:lineRule="auto"/>
        <w:rPr>
          <w:rFonts w:asciiTheme="minorHAnsi" w:hAnsiTheme="minorHAnsi" w:cstheme="minorHAnsi"/>
          <w:sz w:val="24"/>
        </w:rPr>
      </w:pPr>
    </w:p>
    <w:p w14:paraId="4D774688"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73D9BB73" w14:textId="77777777" w:rsidR="0083537E" w:rsidRPr="00B8696C" w:rsidRDefault="0083537E" w:rsidP="0083537E">
      <w:pPr>
        <w:pStyle w:val="TxBrp4"/>
        <w:spacing w:line="240" w:lineRule="auto"/>
        <w:rPr>
          <w:rFonts w:asciiTheme="minorHAnsi" w:hAnsiTheme="minorHAnsi" w:cstheme="minorHAnsi"/>
          <w:sz w:val="24"/>
        </w:rPr>
      </w:pPr>
    </w:p>
    <w:p w14:paraId="02F92823"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2B8575D9" w14:textId="77777777" w:rsidR="0083537E" w:rsidRPr="00B8696C" w:rsidRDefault="0083537E" w:rsidP="0083537E">
      <w:pPr>
        <w:pStyle w:val="TxBrp4"/>
        <w:spacing w:line="240" w:lineRule="auto"/>
        <w:rPr>
          <w:rFonts w:asciiTheme="minorHAnsi" w:hAnsiTheme="minorHAnsi" w:cstheme="minorHAnsi"/>
          <w:sz w:val="24"/>
        </w:rPr>
      </w:pPr>
    </w:p>
    <w:p w14:paraId="3A06C2FA" w14:textId="77777777" w:rsidR="0083537E" w:rsidRPr="00B8696C" w:rsidRDefault="0083537E" w:rsidP="0083537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3072C3B1" w14:textId="77777777" w:rsidR="0083537E" w:rsidRPr="00B8696C" w:rsidRDefault="0083537E" w:rsidP="0083537E">
      <w:pPr>
        <w:pStyle w:val="TxBrp4"/>
        <w:spacing w:line="240" w:lineRule="auto"/>
        <w:rPr>
          <w:rFonts w:asciiTheme="minorHAnsi" w:hAnsiTheme="minorHAnsi" w:cstheme="minorHAnsi"/>
          <w:b/>
          <w:bCs/>
          <w:sz w:val="24"/>
        </w:rPr>
      </w:pPr>
    </w:p>
    <w:p w14:paraId="3DCA3318" w14:textId="77777777" w:rsidR="0083537E" w:rsidRPr="00B8696C" w:rsidRDefault="0083537E" w:rsidP="0083537E">
      <w:pPr>
        <w:pStyle w:val="TxBrp4"/>
        <w:numPr>
          <w:ilvl w:val="0"/>
          <w:numId w:val="9"/>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1116F8BD" w14:textId="77777777" w:rsidR="0083537E" w:rsidRPr="00B8696C" w:rsidRDefault="0083537E" w:rsidP="0083537E">
      <w:pPr>
        <w:pStyle w:val="TxBrp4"/>
        <w:numPr>
          <w:ilvl w:val="0"/>
          <w:numId w:val="9"/>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3951160B" w14:textId="77777777" w:rsidR="0083537E" w:rsidRPr="00B8696C" w:rsidRDefault="0083537E" w:rsidP="0083537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Le contrôle selon la méthode CM du taux d’humidité de la chape. Pour une chape adhésive, il convient également de déterminer le taux d’humidité du béton d’isolation </w:t>
      </w:r>
      <w:r w:rsidRPr="00B8696C">
        <w:rPr>
          <w:rFonts w:asciiTheme="minorHAnsi" w:hAnsiTheme="minorHAnsi" w:cstheme="minorHAnsi"/>
          <w:sz w:val="24"/>
        </w:rPr>
        <w:lastRenderedPageBreak/>
        <w:t>et du sol porteur.</w:t>
      </w:r>
    </w:p>
    <w:p w14:paraId="76C7845A" w14:textId="77777777" w:rsidR="0083537E" w:rsidRPr="00B8696C" w:rsidRDefault="0083537E" w:rsidP="0083537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5F2D6129" w14:textId="77777777" w:rsidR="0083537E" w:rsidRPr="00B8696C" w:rsidRDefault="0083537E" w:rsidP="0083537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6AF55475" w14:textId="77777777" w:rsidR="0083537E" w:rsidRPr="00B8696C" w:rsidRDefault="0083537E" w:rsidP="0083537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0B6024A" w14:textId="77777777" w:rsidR="0083537E" w:rsidRPr="00B8696C" w:rsidRDefault="0083537E" w:rsidP="0083537E">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4182BF67" w14:textId="77777777" w:rsidR="0083537E" w:rsidRPr="00B8696C" w:rsidRDefault="0083537E" w:rsidP="0083537E">
      <w:pPr>
        <w:pStyle w:val="TxBrp4"/>
        <w:spacing w:line="240" w:lineRule="auto"/>
        <w:rPr>
          <w:rFonts w:asciiTheme="minorHAnsi" w:hAnsiTheme="minorHAnsi" w:cstheme="minorHAnsi"/>
          <w:sz w:val="24"/>
        </w:rPr>
      </w:pPr>
    </w:p>
    <w:p w14:paraId="4FF5A92F" w14:textId="77777777" w:rsidR="0083537E" w:rsidRPr="00B8696C" w:rsidRDefault="0083537E" w:rsidP="0083537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1E6856F4" w14:textId="77777777" w:rsidR="0083537E" w:rsidRPr="00B8696C" w:rsidRDefault="0083537E" w:rsidP="0083537E">
      <w:pPr>
        <w:pStyle w:val="TxBrp4"/>
        <w:spacing w:line="240" w:lineRule="auto"/>
        <w:rPr>
          <w:rFonts w:asciiTheme="minorHAnsi" w:hAnsiTheme="minorHAnsi" w:cstheme="minorHAnsi"/>
          <w:sz w:val="24"/>
        </w:rPr>
      </w:pPr>
    </w:p>
    <w:p w14:paraId="23DC912E"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5FBA5093"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09B20075"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CC82EF2" w14:textId="77777777" w:rsidR="0083537E" w:rsidRPr="00B8696C" w:rsidRDefault="0083537E" w:rsidP="0083537E">
      <w:pPr>
        <w:pStyle w:val="TxBrp4"/>
        <w:spacing w:line="240" w:lineRule="auto"/>
        <w:rPr>
          <w:rFonts w:asciiTheme="minorHAnsi" w:hAnsiTheme="minorHAnsi" w:cstheme="minorHAnsi"/>
          <w:sz w:val="24"/>
        </w:rPr>
      </w:pPr>
    </w:p>
    <w:p w14:paraId="76BDB45B" w14:textId="77777777" w:rsidR="0083537E" w:rsidRPr="00B8696C" w:rsidRDefault="0083537E" w:rsidP="0083537E">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66BCFAF8" w14:textId="77777777" w:rsidR="0083537E" w:rsidRPr="00B8696C" w:rsidRDefault="0083537E" w:rsidP="0083537E">
      <w:pPr>
        <w:pStyle w:val="TxBrp4"/>
        <w:spacing w:line="240" w:lineRule="auto"/>
        <w:rPr>
          <w:rFonts w:asciiTheme="minorHAnsi" w:hAnsiTheme="minorHAnsi" w:cstheme="minorHAnsi"/>
          <w:sz w:val="24"/>
        </w:rPr>
      </w:pPr>
    </w:p>
    <w:p w14:paraId="7AF4FC4B"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237FC149"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7726C0B1"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de chape minimum </w:t>
      </w:r>
      <w:r w:rsidRPr="00B8696C">
        <w:rPr>
          <w:rFonts w:asciiTheme="minorHAnsi" w:hAnsiTheme="minorHAnsi" w:cstheme="minorHAnsi"/>
          <w:sz w:val="24"/>
        </w:rPr>
        <w:lastRenderedPageBreak/>
        <w:t>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4BB48D4" w14:textId="77777777" w:rsidR="0083537E" w:rsidRPr="00B8696C" w:rsidRDefault="0083537E" w:rsidP="0083537E">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85C5137" w14:textId="77777777" w:rsidR="007A59AB" w:rsidRPr="0083537E" w:rsidRDefault="007A59AB" w:rsidP="00D1062E">
      <w:pPr>
        <w:pStyle w:val="TxBrp3"/>
        <w:spacing w:line="240" w:lineRule="auto"/>
        <w:rPr>
          <w:rFonts w:asciiTheme="minorHAnsi" w:hAnsiTheme="minorHAnsi" w:cstheme="minorHAnsi"/>
          <w:sz w:val="24"/>
          <w:u w:val="single"/>
        </w:rPr>
      </w:pPr>
    </w:p>
    <w:p w14:paraId="3DF46F59" w14:textId="6178340D"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 xml:space="preserve">L’épaisseur de la couche et la résistance de l’égalisation sont </w:t>
      </w:r>
      <w:r w:rsidR="004B2D72" w:rsidRPr="0083537E">
        <w:rPr>
          <w:rFonts w:asciiTheme="minorHAnsi" w:hAnsiTheme="minorHAnsi" w:cstheme="minorHAnsi"/>
          <w:sz w:val="24"/>
        </w:rPr>
        <w:t xml:space="preserve">en </w:t>
      </w:r>
      <w:r w:rsidRPr="0083537E">
        <w:rPr>
          <w:rFonts w:asciiTheme="minorHAnsi" w:hAnsiTheme="minorHAnsi" w:cstheme="minorHAnsi"/>
          <w:sz w:val="24"/>
        </w:rPr>
        <w:t>fonction de la charge ponctuelle permanente et de la nature du trafic.</w:t>
      </w:r>
    </w:p>
    <w:p w14:paraId="65608BF0" w14:textId="77777777"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La couche d’égalisation sera poncée pour obtenir une surface parfaitement plane.</w:t>
      </w:r>
    </w:p>
    <w:p w14:paraId="43E55186" w14:textId="77777777"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Utiliser dans une même pièce devant être de même couleur les mêmes numéros de lot et des numéros de rouleau consécutifs afin d’éviter les différences de couleur et de structure.</w:t>
      </w:r>
    </w:p>
    <w:p w14:paraId="4F756BA1" w14:textId="77777777" w:rsidR="00B54DB9" w:rsidRPr="0083537E" w:rsidRDefault="00B54DB9" w:rsidP="00B54DB9">
      <w:pPr>
        <w:pStyle w:val="TxBrp4"/>
        <w:numPr>
          <w:ilvl w:val="0"/>
          <w:numId w:val="7"/>
        </w:numPr>
        <w:tabs>
          <w:tab w:val="clear" w:pos="204"/>
        </w:tabs>
        <w:rPr>
          <w:rFonts w:asciiTheme="minorHAnsi" w:hAnsiTheme="minorHAnsi" w:cstheme="minorHAnsi"/>
          <w:sz w:val="24"/>
        </w:rPr>
      </w:pPr>
      <w:r w:rsidRPr="0083537E">
        <w:rPr>
          <w:rFonts w:asciiTheme="minorHAnsi" w:hAnsiTheme="minorHAnsi" w:cstheme="minorHAnsi"/>
          <w:sz w:val="24"/>
        </w:rPr>
        <w:t>Les lés sont posés dans la même direction.</w:t>
      </w:r>
    </w:p>
    <w:p w14:paraId="66AED32E" w14:textId="77777777" w:rsidR="000913A6" w:rsidRPr="0083537E" w:rsidRDefault="000913A6" w:rsidP="00B54DB9">
      <w:pPr>
        <w:pStyle w:val="TxBrp4"/>
        <w:numPr>
          <w:ilvl w:val="0"/>
          <w:numId w:val="7"/>
        </w:numPr>
        <w:tabs>
          <w:tab w:val="clear" w:pos="204"/>
        </w:tabs>
        <w:rPr>
          <w:rFonts w:asciiTheme="minorHAnsi" w:hAnsiTheme="minorHAnsi" w:cstheme="minorHAnsi"/>
          <w:color w:val="5B9BD5" w:themeColor="accent1"/>
          <w:sz w:val="24"/>
        </w:rPr>
      </w:pPr>
      <w:r w:rsidRPr="0083537E">
        <w:rPr>
          <w:rFonts w:asciiTheme="minorHAnsi" w:hAnsiTheme="minorHAnsi" w:cstheme="minorHAnsi"/>
          <w:color w:val="5B9BD5" w:themeColor="accent1"/>
          <w:sz w:val="24"/>
        </w:rPr>
        <w:t>Application d'un primaire d´accrochage conducteur avec une densité de 1,0 kg/l et une</w:t>
      </w:r>
      <w:r w:rsidR="00C72203" w:rsidRPr="0083537E">
        <w:rPr>
          <w:rFonts w:asciiTheme="minorHAnsi" w:hAnsiTheme="minorHAnsi" w:cstheme="minorHAnsi"/>
          <w:color w:val="5B9BD5" w:themeColor="accent1"/>
          <w:sz w:val="24"/>
        </w:rPr>
        <w:t xml:space="preserve"> résistance de conduction de &lt;3.</w:t>
      </w:r>
      <w:r w:rsidR="00C72203" w:rsidRPr="0083537E">
        <w:rPr>
          <w:rFonts w:asciiTheme="minorHAnsi" w:hAnsiTheme="minorHAnsi" w:cstheme="minorHAnsi"/>
          <w:color w:val="5B9BD5" w:themeColor="accent1"/>
          <w:sz w:val="24"/>
          <w:lang w:val="fr-FR"/>
        </w:rPr>
        <w:t>10</w:t>
      </w:r>
      <w:r w:rsidR="00C72203" w:rsidRPr="0083537E">
        <w:rPr>
          <w:rFonts w:asciiTheme="minorHAnsi" w:hAnsiTheme="minorHAnsi" w:cstheme="minorHAnsi"/>
          <w:color w:val="5B9BD5" w:themeColor="accent1"/>
          <w:sz w:val="24"/>
          <w:vertAlign w:val="superscript"/>
          <w:lang w:val="fr-FR"/>
        </w:rPr>
        <w:t>5</w:t>
      </w:r>
      <w:r w:rsidR="00B54DB9" w:rsidRPr="0083537E">
        <w:rPr>
          <w:rFonts w:asciiTheme="minorHAnsi" w:hAnsiTheme="minorHAnsi" w:cstheme="minorHAnsi"/>
          <w:color w:val="5B9BD5" w:themeColor="accent1"/>
          <w:sz w:val="24"/>
          <w:vertAlign w:val="superscript"/>
        </w:rPr>
        <w:t xml:space="preserve"> </w:t>
      </w:r>
      <w:r w:rsidR="00B54DB9" w:rsidRPr="0083537E">
        <w:rPr>
          <w:rFonts w:asciiTheme="minorHAnsi" w:hAnsiTheme="minorHAnsi" w:cstheme="minorHAnsi"/>
          <w:color w:val="5B9BD5" w:themeColor="accent1"/>
          <w:sz w:val="24"/>
        </w:rPr>
        <w:t xml:space="preserve">Ω </w:t>
      </w:r>
      <w:r w:rsidRPr="0083537E">
        <w:rPr>
          <w:rFonts w:asciiTheme="minorHAnsi" w:hAnsiTheme="minorHAnsi" w:cstheme="minorHAnsi"/>
          <w:color w:val="5B9BD5" w:themeColor="accent1"/>
          <w:sz w:val="24"/>
        </w:rPr>
        <w:t>selon la norme EN13415.</w:t>
      </w:r>
    </w:p>
    <w:p w14:paraId="5BE887CA" w14:textId="548FE0FF" w:rsidR="000913A6" w:rsidRPr="0083537E" w:rsidRDefault="000913A6" w:rsidP="00B54DB9">
      <w:pPr>
        <w:pStyle w:val="TxBrp4"/>
        <w:numPr>
          <w:ilvl w:val="0"/>
          <w:numId w:val="7"/>
        </w:numPr>
        <w:tabs>
          <w:tab w:val="clear" w:pos="204"/>
        </w:tabs>
        <w:rPr>
          <w:rFonts w:asciiTheme="minorHAnsi" w:hAnsiTheme="minorHAnsi" w:cstheme="minorHAnsi"/>
          <w:color w:val="5B9BD5" w:themeColor="accent1"/>
          <w:sz w:val="24"/>
        </w:rPr>
      </w:pPr>
      <w:r w:rsidRPr="0083537E">
        <w:rPr>
          <w:rFonts w:asciiTheme="minorHAnsi" w:hAnsiTheme="minorHAnsi" w:cstheme="minorHAnsi"/>
          <w:color w:val="5B9BD5" w:themeColor="accent1"/>
          <w:sz w:val="24"/>
        </w:rPr>
        <w:t>Appliquer 1 mètre de bandes de cuivre par 30</w:t>
      </w:r>
      <w:r w:rsidR="0083537E">
        <w:rPr>
          <w:rFonts w:asciiTheme="minorHAnsi" w:hAnsiTheme="minorHAnsi" w:cstheme="minorHAnsi"/>
          <w:color w:val="5B9BD5" w:themeColor="accent1"/>
          <w:sz w:val="24"/>
        </w:rPr>
        <w:t xml:space="preserve"> </w:t>
      </w:r>
      <w:r w:rsidRPr="0083537E">
        <w:rPr>
          <w:rFonts w:asciiTheme="minorHAnsi" w:hAnsiTheme="minorHAnsi" w:cstheme="minorHAnsi"/>
          <w:color w:val="5B9BD5" w:themeColor="accent1"/>
          <w:sz w:val="24"/>
        </w:rPr>
        <w:t>m² de surface qui a été traité</w:t>
      </w:r>
      <w:r w:rsidR="00F260E5" w:rsidRPr="0083537E">
        <w:rPr>
          <w:rFonts w:asciiTheme="minorHAnsi" w:hAnsiTheme="minorHAnsi" w:cstheme="minorHAnsi"/>
          <w:color w:val="5B9BD5" w:themeColor="accent1"/>
          <w:sz w:val="24"/>
        </w:rPr>
        <w:t>e</w:t>
      </w:r>
      <w:r w:rsidRPr="0083537E">
        <w:rPr>
          <w:rFonts w:asciiTheme="minorHAnsi" w:hAnsiTheme="minorHAnsi" w:cstheme="minorHAnsi"/>
          <w:color w:val="5B9BD5" w:themeColor="accent1"/>
          <w:sz w:val="24"/>
        </w:rPr>
        <w:t xml:space="preserve"> avec le primaire d´accrochage conducteur. Pour </w:t>
      </w:r>
      <w:r w:rsidR="00F260E5" w:rsidRPr="0083537E">
        <w:rPr>
          <w:rFonts w:asciiTheme="minorHAnsi" w:hAnsiTheme="minorHAnsi" w:cstheme="minorHAnsi"/>
          <w:color w:val="5B9BD5" w:themeColor="accent1"/>
          <w:sz w:val="24"/>
        </w:rPr>
        <w:t xml:space="preserve">de </w:t>
      </w:r>
      <w:r w:rsidRPr="0083537E">
        <w:rPr>
          <w:rFonts w:asciiTheme="minorHAnsi" w:hAnsiTheme="minorHAnsi" w:cstheme="minorHAnsi"/>
          <w:color w:val="5B9BD5" w:themeColor="accent1"/>
          <w:sz w:val="24"/>
        </w:rPr>
        <w:t>plus grandes surfaces, plusieurs bandes de cuivre doivent être appliqué</w:t>
      </w:r>
      <w:r w:rsidR="000C6135" w:rsidRPr="0083537E">
        <w:rPr>
          <w:rFonts w:asciiTheme="minorHAnsi" w:hAnsiTheme="minorHAnsi" w:cstheme="minorHAnsi"/>
          <w:color w:val="5B9BD5" w:themeColor="accent1"/>
          <w:sz w:val="24"/>
        </w:rPr>
        <w:t>es</w:t>
      </w:r>
      <w:r w:rsidRPr="0083537E">
        <w:rPr>
          <w:rFonts w:asciiTheme="minorHAnsi" w:hAnsiTheme="minorHAnsi" w:cstheme="minorHAnsi"/>
          <w:color w:val="5B9BD5" w:themeColor="accent1"/>
          <w:sz w:val="24"/>
        </w:rPr>
        <w:t xml:space="preserve"> en conformité.</w:t>
      </w:r>
    </w:p>
    <w:p w14:paraId="02AE48CC" w14:textId="77777777" w:rsidR="000913A6" w:rsidRPr="0083537E" w:rsidRDefault="000913A6" w:rsidP="00B54DB9">
      <w:pPr>
        <w:pStyle w:val="TxBrp4"/>
        <w:numPr>
          <w:ilvl w:val="0"/>
          <w:numId w:val="7"/>
        </w:numPr>
        <w:tabs>
          <w:tab w:val="clear" w:pos="204"/>
        </w:tabs>
        <w:rPr>
          <w:rFonts w:asciiTheme="minorHAnsi" w:hAnsiTheme="minorHAnsi" w:cstheme="minorHAnsi"/>
          <w:color w:val="5B9BD5" w:themeColor="accent1"/>
          <w:sz w:val="24"/>
          <w:lang w:val="fr-FR"/>
        </w:rPr>
      </w:pPr>
      <w:r w:rsidRPr="0083537E">
        <w:rPr>
          <w:rFonts w:asciiTheme="minorHAnsi" w:hAnsiTheme="minorHAnsi" w:cstheme="minorHAnsi"/>
          <w:color w:val="5B9BD5" w:themeColor="accent1"/>
          <w:sz w:val="24"/>
          <w:lang w:val="fr-FR"/>
        </w:rPr>
        <w:t>Les bandes de cuivre doivent être connecté</w:t>
      </w:r>
      <w:r w:rsidR="005F41DA" w:rsidRPr="0083537E">
        <w:rPr>
          <w:rFonts w:asciiTheme="minorHAnsi" w:hAnsiTheme="minorHAnsi" w:cstheme="minorHAnsi"/>
          <w:color w:val="5B9BD5" w:themeColor="accent1"/>
          <w:sz w:val="24"/>
          <w:lang w:val="fr-FR"/>
        </w:rPr>
        <w:t>es</w:t>
      </w:r>
      <w:r w:rsidRPr="0083537E">
        <w:rPr>
          <w:rFonts w:asciiTheme="minorHAnsi" w:hAnsiTheme="minorHAnsi" w:cstheme="minorHAnsi"/>
          <w:color w:val="5B9BD5" w:themeColor="accent1"/>
          <w:sz w:val="24"/>
          <w:lang w:val="fr-FR"/>
        </w:rPr>
        <w:t xml:space="preserve"> sur la boucle de masse par un électricien.</w:t>
      </w:r>
    </w:p>
    <w:p w14:paraId="732B699C" w14:textId="151F2A1F" w:rsidR="000913A6" w:rsidRPr="0083537E" w:rsidRDefault="000913A6" w:rsidP="00B54DB9">
      <w:pPr>
        <w:pStyle w:val="TxBrp4"/>
        <w:numPr>
          <w:ilvl w:val="0"/>
          <w:numId w:val="7"/>
        </w:numPr>
        <w:tabs>
          <w:tab w:val="clear" w:pos="204"/>
        </w:tabs>
        <w:spacing w:line="240" w:lineRule="auto"/>
        <w:rPr>
          <w:rFonts w:asciiTheme="minorHAnsi" w:hAnsiTheme="minorHAnsi" w:cstheme="minorHAnsi"/>
          <w:color w:val="5B9BD5" w:themeColor="accent1"/>
          <w:sz w:val="24"/>
          <w:lang w:val="fr-FR"/>
        </w:rPr>
      </w:pPr>
      <w:r w:rsidRPr="0083537E">
        <w:rPr>
          <w:rFonts w:asciiTheme="minorHAnsi" w:hAnsiTheme="minorHAnsi" w:cstheme="minorHAnsi"/>
          <w:color w:val="5B9BD5" w:themeColor="accent1"/>
          <w:sz w:val="24"/>
        </w:rPr>
        <w:t xml:space="preserve">Le linoléum doit être collé avec une colle de type conductrice </w:t>
      </w:r>
      <w:r w:rsidR="000C6135" w:rsidRPr="0083537E">
        <w:rPr>
          <w:rFonts w:asciiTheme="minorHAnsi" w:hAnsiTheme="minorHAnsi" w:cstheme="minorHAnsi"/>
          <w:color w:val="5B9BD5" w:themeColor="accent1"/>
          <w:sz w:val="24"/>
        </w:rPr>
        <w:t xml:space="preserve">à </w:t>
      </w:r>
      <w:r w:rsidRPr="0083537E">
        <w:rPr>
          <w:rFonts w:asciiTheme="minorHAnsi" w:hAnsiTheme="minorHAnsi" w:cstheme="minorHAnsi"/>
          <w:color w:val="5B9BD5" w:themeColor="accent1"/>
          <w:sz w:val="24"/>
        </w:rPr>
        <w:t>base de dispersion d'acryl</w:t>
      </w:r>
      <w:r w:rsidR="00B54DB9" w:rsidRPr="0083537E">
        <w:rPr>
          <w:rFonts w:asciiTheme="minorHAnsi" w:hAnsiTheme="minorHAnsi" w:cstheme="minorHAnsi"/>
          <w:color w:val="5B9BD5" w:themeColor="accent1"/>
          <w:sz w:val="24"/>
        </w:rPr>
        <w:t>ique avec une densité de 1,1 kg/</w:t>
      </w:r>
      <w:r w:rsidRPr="0083537E">
        <w:rPr>
          <w:rFonts w:asciiTheme="minorHAnsi" w:hAnsiTheme="minorHAnsi" w:cstheme="minorHAnsi"/>
          <w:color w:val="5B9BD5" w:themeColor="accent1"/>
          <w:sz w:val="24"/>
        </w:rPr>
        <w:t>l. Cette colle a une résistance de conduction de</w:t>
      </w:r>
      <w:r w:rsidR="00C72203" w:rsidRPr="0083537E">
        <w:rPr>
          <w:rFonts w:asciiTheme="minorHAnsi" w:hAnsiTheme="minorHAnsi" w:cstheme="minorHAnsi"/>
          <w:color w:val="5B9BD5" w:themeColor="accent1"/>
          <w:sz w:val="24"/>
        </w:rPr>
        <w:t xml:space="preserve"> &lt;3.</w:t>
      </w:r>
      <w:r w:rsidR="00C72203" w:rsidRPr="0083537E">
        <w:rPr>
          <w:rFonts w:asciiTheme="minorHAnsi" w:hAnsiTheme="minorHAnsi" w:cstheme="minorHAnsi"/>
          <w:color w:val="5B9BD5" w:themeColor="accent1"/>
          <w:sz w:val="24"/>
          <w:lang w:val="fr-FR"/>
        </w:rPr>
        <w:t>10</w:t>
      </w:r>
      <w:r w:rsidR="00C72203" w:rsidRPr="0083537E">
        <w:rPr>
          <w:rFonts w:asciiTheme="minorHAnsi" w:hAnsiTheme="minorHAnsi" w:cstheme="minorHAnsi"/>
          <w:color w:val="5B9BD5" w:themeColor="accent1"/>
          <w:sz w:val="24"/>
          <w:vertAlign w:val="superscript"/>
          <w:lang w:val="fr-FR"/>
        </w:rPr>
        <w:t>5</w:t>
      </w:r>
      <w:r w:rsidR="00B54DB9" w:rsidRPr="0083537E">
        <w:rPr>
          <w:rFonts w:asciiTheme="minorHAnsi" w:hAnsiTheme="minorHAnsi" w:cstheme="minorHAnsi"/>
          <w:color w:val="5B9BD5" w:themeColor="accent1"/>
          <w:sz w:val="24"/>
          <w:vertAlign w:val="superscript"/>
        </w:rPr>
        <w:t xml:space="preserve"> </w:t>
      </w:r>
      <w:r w:rsidR="00B54DB9" w:rsidRPr="0083537E">
        <w:rPr>
          <w:rFonts w:asciiTheme="minorHAnsi" w:hAnsiTheme="minorHAnsi" w:cstheme="minorHAnsi"/>
          <w:color w:val="5B9BD5" w:themeColor="accent1"/>
          <w:sz w:val="24"/>
        </w:rPr>
        <w:t>Ω</w:t>
      </w:r>
      <w:r w:rsidR="00C72203" w:rsidRPr="0083537E">
        <w:rPr>
          <w:rFonts w:asciiTheme="minorHAnsi" w:hAnsiTheme="minorHAnsi" w:cstheme="minorHAnsi"/>
          <w:color w:val="5B9BD5" w:themeColor="accent1"/>
          <w:sz w:val="24"/>
        </w:rPr>
        <w:t xml:space="preserve"> </w:t>
      </w:r>
      <w:r w:rsidRPr="0083537E">
        <w:rPr>
          <w:rFonts w:asciiTheme="minorHAnsi" w:hAnsiTheme="minorHAnsi" w:cstheme="minorHAnsi"/>
          <w:color w:val="5B9BD5" w:themeColor="accent1"/>
          <w:sz w:val="24"/>
        </w:rPr>
        <w:t xml:space="preserve"> selon la norme EN 13415 et est appliquée</w:t>
      </w:r>
      <w:r w:rsidR="00C72203" w:rsidRPr="0083537E">
        <w:rPr>
          <w:rFonts w:asciiTheme="minorHAnsi" w:hAnsiTheme="minorHAnsi" w:cstheme="minorHAnsi"/>
          <w:color w:val="5B9BD5" w:themeColor="accent1"/>
          <w:sz w:val="24"/>
        </w:rPr>
        <w:t xml:space="preserve"> à la spatule B2</w:t>
      </w:r>
      <w:r w:rsidRPr="0083537E">
        <w:rPr>
          <w:rFonts w:asciiTheme="minorHAnsi" w:hAnsiTheme="minorHAnsi" w:cstheme="minorHAnsi"/>
          <w:color w:val="5B9BD5" w:themeColor="accent1"/>
          <w:sz w:val="24"/>
        </w:rPr>
        <w:t>. La colle est à très faible émission, type EC1 et a une consommation de 260 à 300 g</w:t>
      </w:r>
      <w:r w:rsidR="00B54DB9" w:rsidRPr="0083537E">
        <w:rPr>
          <w:rFonts w:asciiTheme="minorHAnsi" w:hAnsiTheme="minorHAnsi" w:cstheme="minorHAnsi"/>
          <w:color w:val="5B9BD5" w:themeColor="accent1"/>
          <w:sz w:val="24"/>
        </w:rPr>
        <w:t>r/</w:t>
      </w:r>
      <w:r w:rsidRPr="0083537E">
        <w:rPr>
          <w:rFonts w:asciiTheme="minorHAnsi" w:hAnsiTheme="minorHAnsi" w:cstheme="minorHAnsi"/>
          <w:color w:val="5B9BD5" w:themeColor="accent1"/>
          <w:sz w:val="24"/>
        </w:rPr>
        <w:t>m².</w:t>
      </w:r>
    </w:p>
    <w:p w14:paraId="637F8C05" w14:textId="4864AA29" w:rsidR="00B54DB9" w:rsidRPr="0083537E" w:rsidRDefault="00B54DB9" w:rsidP="00B54DB9">
      <w:pPr>
        <w:pStyle w:val="TxBrp5"/>
        <w:numPr>
          <w:ilvl w:val="0"/>
          <w:numId w:val="2"/>
        </w:numPr>
        <w:spacing w:line="240" w:lineRule="auto"/>
        <w:rPr>
          <w:rFonts w:asciiTheme="minorHAnsi" w:hAnsiTheme="minorHAnsi" w:cstheme="minorHAnsi"/>
          <w:sz w:val="24"/>
        </w:rPr>
      </w:pPr>
      <w:r w:rsidRPr="0083537E">
        <w:rPr>
          <w:rFonts w:asciiTheme="minorHAnsi" w:hAnsiTheme="minorHAnsi" w:cstheme="minorHAnsi"/>
          <w:sz w:val="24"/>
        </w:rPr>
        <w:t xml:space="preserve">Le </w:t>
      </w:r>
      <w:r w:rsidR="000C6135" w:rsidRPr="0083537E">
        <w:rPr>
          <w:rFonts w:asciiTheme="minorHAnsi" w:hAnsiTheme="minorHAnsi" w:cstheme="minorHAnsi"/>
          <w:sz w:val="24"/>
        </w:rPr>
        <w:t>cylindrage</w:t>
      </w:r>
      <w:r w:rsidRPr="0083537E">
        <w:rPr>
          <w:rFonts w:asciiTheme="minorHAnsi" w:hAnsiTheme="minorHAnsi" w:cstheme="minorHAnsi"/>
          <w:sz w:val="24"/>
        </w:rPr>
        <w:t xml:space="preserve"> du linoléum se fait avec un rouleau d’env. 65 kg dans deux sens, d’abord dans la largeur et ensuite dans la longueur des lés posés. Si le linoléum ne peut pas être roulé avec le gros rouleau, on utilisera un rouleau manuel. </w:t>
      </w:r>
    </w:p>
    <w:p w14:paraId="2F2B8072" w14:textId="20C75AAA"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Une fois</w:t>
      </w:r>
      <w:r w:rsidR="000C6135" w:rsidRPr="0083537E">
        <w:rPr>
          <w:rFonts w:asciiTheme="minorHAnsi" w:hAnsiTheme="minorHAnsi" w:cstheme="minorHAnsi"/>
          <w:sz w:val="24"/>
        </w:rPr>
        <w:t xml:space="preserve"> que </w:t>
      </w:r>
      <w:r w:rsidRPr="0083537E">
        <w:rPr>
          <w:rFonts w:asciiTheme="minorHAnsi" w:hAnsiTheme="minorHAnsi" w:cstheme="minorHAnsi"/>
          <w:sz w:val="24"/>
        </w:rPr>
        <w:t>la colle</w:t>
      </w:r>
      <w:r w:rsidR="000C6135" w:rsidRPr="0083537E">
        <w:rPr>
          <w:rFonts w:asciiTheme="minorHAnsi" w:hAnsiTheme="minorHAnsi" w:cstheme="minorHAnsi"/>
          <w:sz w:val="24"/>
        </w:rPr>
        <w:t xml:space="preserve"> est </w:t>
      </w:r>
      <w:r w:rsidRPr="0083537E">
        <w:rPr>
          <w:rFonts w:asciiTheme="minorHAnsi" w:hAnsiTheme="minorHAnsi" w:cstheme="minorHAnsi"/>
          <w:sz w:val="24"/>
        </w:rPr>
        <w:t>complètement sèche</w:t>
      </w:r>
      <w:r w:rsidR="00BD024D" w:rsidRPr="0083537E">
        <w:rPr>
          <w:rFonts w:asciiTheme="minorHAnsi" w:hAnsiTheme="minorHAnsi" w:cstheme="minorHAnsi"/>
          <w:sz w:val="24"/>
        </w:rPr>
        <w:t xml:space="preserve"> </w:t>
      </w:r>
      <w:r w:rsidR="005B5646" w:rsidRPr="0083537E">
        <w:rPr>
          <w:rFonts w:asciiTheme="minorHAnsi" w:hAnsiTheme="minorHAnsi" w:cstheme="minorHAnsi"/>
          <w:sz w:val="24"/>
        </w:rPr>
        <w:t>(généralement le lendemain)</w:t>
      </w:r>
      <w:r w:rsidRPr="0083537E">
        <w:rPr>
          <w:rFonts w:asciiTheme="minorHAnsi" w:hAnsiTheme="minorHAnsi" w:cstheme="minorHAnsi"/>
          <w:sz w:val="24"/>
        </w:rPr>
        <w:t>, les joints des lés sont fraisés et soudés entre eux par</w:t>
      </w:r>
      <w:r w:rsidR="005F41DA" w:rsidRPr="0083537E">
        <w:rPr>
          <w:rFonts w:asciiTheme="minorHAnsi" w:hAnsiTheme="minorHAnsi" w:cstheme="minorHAnsi"/>
          <w:sz w:val="24"/>
        </w:rPr>
        <w:t xml:space="preserve"> fusion d’un cordon de soudure pour </w:t>
      </w:r>
      <w:r w:rsidRPr="0083537E">
        <w:rPr>
          <w:rFonts w:asciiTheme="minorHAnsi" w:hAnsiTheme="minorHAnsi" w:cstheme="minorHAnsi"/>
          <w:sz w:val="24"/>
        </w:rPr>
        <w:t xml:space="preserve">linoléum. </w:t>
      </w:r>
    </w:p>
    <w:p w14:paraId="32EB6D15" w14:textId="77777777"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Le linoléum est fini contre le mur en fonction de la plinthe choisie.</w:t>
      </w:r>
    </w:p>
    <w:p w14:paraId="0CC4860A" w14:textId="5465FD9E" w:rsidR="00B54DB9" w:rsidRPr="0083537E" w:rsidRDefault="00B54DB9" w:rsidP="00B54DB9">
      <w:pPr>
        <w:pStyle w:val="TxBrp5"/>
        <w:numPr>
          <w:ilvl w:val="0"/>
          <w:numId w:val="3"/>
        </w:numPr>
        <w:spacing w:line="240" w:lineRule="auto"/>
        <w:rPr>
          <w:rFonts w:asciiTheme="minorHAnsi" w:hAnsiTheme="minorHAnsi" w:cstheme="minorHAnsi"/>
          <w:sz w:val="24"/>
        </w:rPr>
      </w:pPr>
      <w:r w:rsidRPr="0083537E">
        <w:rPr>
          <w:rFonts w:asciiTheme="minorHAnsi" w:hAnsiTheme="minorHAnsi" w:cstheme="minorHAnsi"/>
          <w:sz w:val="24"/>
        </w:rPr>
        <w:t>Nettoyage et lavage (produit de nettoyage neutre) du revêtement de sol, y compris l’élimination de la colle excédentaire.</w:t>
      </w:r>
    </w:p>
    <w:p w14:paraId="67BF6931" w14:textId="353371FD" w:rsidR="004B2D72" w:rsidRPr="0083537E" w:rsidRDefault="004B2D72" w:rsidP="004B2D72">
      <w:pPr>
        <w:pStyle w:val="TxBrp5"/>
        <w:spacing w:line="240" w:lineRule="auto"/>
        <w:rPr>
          <w:rFonts w:asciiTheme="minorHAnsi" w:hAnsiTheme="minorHAnsi" w:cstheme="minorHAnsi"/>
          <w:sz w:val="24"/>
        </w:rPr>
      </w:pPr>
    </w:p>
    <w:p w14:paraId="2B336C91" w14:textId="77777777" w:rsidR="0083537E" w:rsidRPr="001217EA" w:rsidRDefault="0083537E" w:rsidP="0083537E">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6ED8BD7B" w14:textId="77777777" w:rsidR="0083537E" w:rsidRPr="00B8696C" w:rsidRDefault="0083537E" w:rsidP="0083537E">
      <w:pPr>
        <w:pStyle w:val="TxBrp4"/>
        <w:spacing w:line="240" w:lineRule="auto"/>
        <w:rPr>
          <w:rFonts w:asciiTheme="minorHAnsi" w:hAnsiTheme="minorHAnsi" w:cstheme="minorHAnsi"/>
          <w:color w:val="538135" w:themeColor="accent6" w:themeShade="BF"/>
          <w:sz w:val="24"/>
          <w:u w:val="single"/>
        </w:rPr>
      </w:pPr>
    </w:p>
    <w:p w14:paraId="0BEA0A7A" w14:textId="77777777" w:rsidR="0083537E" w:rsidRPr="00B8696C" w:rsidRDefault="0083537E" w:rsidP="0083537E">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2CA0A84A" w14:textId="77777777" w:rsidR="0083537E" w:rsidRPr="00B8696C" w:rsidRDefault="0083537E" w:rsidP="0083537E">
      <w:pPr>
        <w:pStyle w:val="TxBrp4"/>
        <w:spacing w:line="240" w:lineRule="auto"/>
        <w:rPr>
          <w:rFonts w:asciiTheme="minorHAnsi" w:hAnsiTheme="minorHAnsi" w:cstheme="minorHAnsi"/>
          <w:color w:val="538135" w:themeColor="accent6" w:themeShade="BF"/>
          <w:sz w:val="24"/>
        </w:rPr>
      </w:pPr>
    </w:p>
    <w:p w14:paraId="2A64DAAD" w14:textId="77777777" w:rsidR="0083537E" w:rsidRPr="00B8696C" w:rsidRDefault="0083537E" w:rsidP="0083537E">
      <w:pPr>
        <w:pStyle w:val="TxBrp4"/>
        <w:spacing w:line="240" w:lineRule="auto"/>
        <w:rPr>
          <w:rFonts w:asciiTheme="minorHAnsi" w:hAnsiTheme="minorHAnsi" w:cstheme="minorHAnsi"/>
          <w:sz w:val="24"/>
        </w:rPr>
      </w:pPr>
    </w:p>
    <w:p w14:paraId="7A25F6BC" w14:textId="77777777" w:rsidR="0083537E" w:rsidRPr="00B8696C" w:rsidRDefault="0083537E" w:rsidP="0083537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1D778CF9" w14:textId="77777777" w:rsidR="0083537E" w:rsidRPr="00B8696C" w:rsidRDefault="0083537E" w:rsidP="0083537E">
      <w:pPr>
        <w:pStyle w:val="TxBrp4"/>
        <w:spacing w:line="240" w:lineRule="auto"/>
        <w:rPr>
          <w:rFonts w:asciiTheme="minorHAnsi" w:hAnsiTheme="minorHAnsi" w:cstheme="minorHAnsi"/>
          <w:sz w:val="24"/>
          <w:u w:val="single"/>
        </w:rPr>
      </w:pPr>
    </w:p>
    <w:p w14:paraId="0E67FDE8"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468471C4" w14:textId="77777777" w:rsidR="0083537E" w:rsidRPr="00B8696C" w:rsidRDefault="0083537E" w:rsidP="0083537E">
      <w:pPr>
        <w:pStyle w:val="TxBrp4"/>
        <w:spacing w:line="240" w:lineRule="auto"/>
        <w:rPr>
          <w:rFonts w:asciiTheme="minorHAnsi" w:hAnsiTheme="minorHAnsi" w:cstheme="minorHAnsi"/>
          <w:sz w:val="24"/>
        </w:rPr>
      </w:pPr>
    </w:p>
    <w:p w14:paraId="620D46CA" w14:textId="77777777" w:rsidR="0083537E" w:rsidRPr="00B8696C" w:rsidRDefault="0083537E" w:rsidP="0083537E">
      <w:pPr>
        <w:pStyle w:val="TxBrp4"/>
        <w:spacing w:line="240" w:lineRule="auto"/>
        <w:rPr>
          <w:rFonts w:asciiTheme="minorHAnsi" w:hAnsiTheme="minorHAnsi" w:cstheme="minorHAnsi"/>
          <w:sz w:val="24"/>
        </w:rPr>
      </w:pPr>
    </w:p>
    <w:p w14:paraId="3261A460" w14:textId="77777777" w:rsidR="0083537E" w:rsidRPr="00B8696C" w:rsidRDefault="0083537E" w:rsidP="0083537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66EBCD6A" w14:textId="77777777" w:rsidR="0083537E" w:rsidRPr="00B8696C" w:rsidRDefault="0083537E" w:rsidP="0083537E">
      <w:pPr>
        <w:pStyle w:val="TxBrp4"/>
        <w:spacing w:line="240" w:lineRule="auto"/>
        <w:rPr>
          <w:rFonts w:asciiTheme="minorHAnsi" w:hAnsiTheme="minorHAnsi" w:cstheme="minorHAnsi"/>
          <w:sz w:val="24"/>
          <w:u w:val="single"/>
        </w:rPr>
      </w:pPr>
    </w:p>
    <w:p w14:paraId="7F3453D7"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1581545F" w14:textId="77777777" w:rsidR="0083537E" w:rsidRPr="00B8696C" w:rsidRDefault="0083537E" w:rsidP="0083537E">
      <w:pPr>
        <w:pStyle w:val="TxBrp4"/>
        <w:rPr>
          <w:rFonts w:asciiTheme="minorHAnsi" w:hAnsiTheme="minorHAnsi" w:cstheme="minorHAnsi"/>
          <w:sz w:val="24"/>
          <w:u w:val="single"/>
        </w:rPr>
      </w:pPr>
    </w:p>
    <w:p w14:paraId="1D8E7E54" w14:textId="77777777" w:rsidR="0083537E" w:rsidRPr="00B8696C" w:rsidRDefault="0083537E" w:rsidP="0083537E">
      <w:pPr>
        <w:pStyle w:val="TxBrp4"/>
        <w:rPr>
          <w:rFonts w:asciiTheme="minorHAnsi" w:hAnsiTheme="minorHAnsi" w:cstheme="minorHAnsi"/>
          <w:sz w:val="24"/>
          <w:u w:val="single"/>
        </w:rPr>
      </w:pPr>
    </w:p>
    <w:p w14:paraId="7E9130BB" w14:textId="77777777" w:rsidR="0083537E" w:rsidRPr="00B8696C" w:rsidRDefault="0083537E" w:rsidP="0083537E">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23077C6F" w14:textId="77777777" w:rsidR="0083537E" w:rsidRPr="00B8696C" w:rsidRDefault="0083537E" w:rsidP="0083537E">
      <w:pPr>
        <w:pStyle w:val="TxBrp4"/>
        <w:rPr>
          <w:rFonts w:asciiTheme="minorHAnsi" w:hAnsiTheme="minorHAnsi" w:cstheme="minorHAnsi"/>
          <w:sz w:val="24"/>
        </w:rPr>
      </w:pPr>
    </w:p>
    <w:p w14:paraId="713D6398"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5B22C40A"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5FC79D5B" w14:textId="77777777" w:rsidR="0083537E" w:rsidRPr="00B8696C" w:rsidRDefault="0083537E" w:rsidP="0083537E">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07EC9137" w14:textId="77777777" w:rsidR="0083537E" w:rsidRPr="00B8696C" w:rsidRDefault="0083537E" w:rsidP="0083537E">
      <w:pPr>
        <w:pStyle w:val="TxBrp4"/>
        <w:spacing w:line="240" w:lineRule="auto"/>
        <w:rPr>
          <w:rFonts w:asciiTheme="minorHAnsi" w:hAnsiTheme="minorHAnsi" w:cstheme="minorHAnsi"/>
          <w:sz w:val="24"/>
        </w:rPr>
      </w:pPr>
    </w:p>
    <w:p w14:paraId="198BA6B3" w14:textId="77777777" w:rsidR="0083537E" w:rsidRPr="00B8696C" w:rsidRDefault="0083537E" w:rsidP="0083537E">
      <w:pPr>
        <w:pStyle w:val="TxBrp4"/>
        <w:spacing w:line="240" w:lineRule="auto"/>
        <w:rPr>
          <w:rFonts w:asciiTheme="minorHAnsi" w:hAnsiTheme="minorHAnsi" w:cstheme="minorHAnsi"/>
          <w:sz w:val="24"/>
        </w:rPr>
      </w:pPr>
    </w:p>
    <w:p w14:paraId="1D86F1F4" w14:textId="77777777" w:rsidR="0083537E" w:rsidRPr="00B8696C" w:rsidRDefault="0083537E" w:rsidP="0083537E">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5CFCD7B5" w14:textId="77777777" w:rsidR="0083537E" w:rsidRPr="00B8696C" w:rsidRDefault="0083537E" w:rsidP="0083537E">
      <w:pPr>
        <w:pStyle w:val="TxBrp4"/>
        <w:spacing w:line="240" w:lineRule="auto"/>
        <w:rPr>
          <w:rFonts w:asciiTheme="minorHAnsi" w:hAnsiTheme="minorHAnsi" w:cstheme="minorHAnsi"/>
          <w:sz w:val="24"/>
        </w:rPr>
      </w:pPr>
    </w:p>
    <w:p w14:paraId="6AEC3230"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024E49D0" w14:textId="77777777" w:rsidR="0083537E" w:rsidRPr="00B8696C" w:rsidRDefault="0083537E" w:rsidP="0083537E">
      <w:pPr>
        <w:pStyle w:val="TxBrp4"/>
        <w:spacing w:line="240" w:lineRule="auto"/>
        <w:rPr>
          <w:rFonts w:asciiTheme="minorHAnsi" w:hAnsiTheme="minorHAnsi" w:cstheme="minorHAnsi"/>
          <w:sz w:val="24"/>
        </w:rPr>
      </w:pPr>
    </w:p>
    <w:p w14:paraId="1072531C"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0CEB028A"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2ECD1671" w14:textId="77777777" w:rsidR="0083537E" w:rsidRPr="00B8696C" w:rsidRDefault="0083537E" w:rsidP="0083537E">
      <w:pPr>
        <w:pStyle w:val="TxBrp4"/>
        <w:spacing w:line="240" w:lineRule="auto"/>
        <w:rPr>
          <w:rFonts w:asciiTheme="minorHAnsi" w:hAnsiTheme="minorHAnsi" w:cstheme="minorHAnsi"/>
          <w:sz w:val="24"/>
        </w:rPr>
      </w:pPr>
    </w:p>
    <w:p w14:paraId="0CE2AA45"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6EAADBE6" w14:textId="77777777" w:rsidR="0083537E" w:rsidRPr="00B8696C" w:rsidRDefault="0083537E" w:rsidP="0083537E">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2BC307A8" w14:textId="77777777" w:rsidR="0083537E" w:rsidRPr="00B8696C" w:rsidRDefault="0083537E" w:rsidP="0083537E">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740990AB"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2DFFEBC1"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4E0419DD"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0E610975"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BB47CA2"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161E365C"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2018234B" w14:textId="77777777" w:rsidR="0083537E" w:rsidRPr="00B8696C" w:rsidRDefault="0083537E" w:rsidP="0083537E">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590EACBE" w14:textId="77777777" w:rsidR="0083537E" w:rsidRPr="00B8696C" w:rsidRDefault="0083537E" w:rsidP="0083537E">
      <w:pPr>
        <w:pStyle w:val="TxBrp4"/>
        <w:spacing w:line="240" w:lineRule="auto"/>
        <w:rPr>
          <w:rFonts w:asciiTheme="minorHAnsi" w:hAnsiTheme="minorHAnsi" w:cstheme="minorHAnsi"/>
          <w:sz w:val="24"/>
        </w:rPr>
      </w:pPr>
    </w:p>
    <w:p w14:paraId="2305CD37" w14:textId="77777777" w:rsidR="0083537E" w:rsidRPr="00B8696C" w:rsidRDefault="0083537E" w:rsidP="0083537E">
      <w:pPr>
        <w:pStyle w:val="TxBrp4"/>
        <w:spacing w:line="240" w:lineRule="auto"/>
        <w:rPr>
          <w:rFonts w:asciiTheme="minorHAnsi" w:hAnsiTheme="minorHAnsi" w:cstheme="minorHAnsi"/>
          <w:sz w:val="24"/>
        </w:rPr>
      </w:pPr>
    </w:p>
    <w:p w14:paraId="309E88CE" w14:textId="77777777" w:rsidR="0083537E" w:rsidRPr="00B8696C" w:rsidRDefault="0083537E" w:rsidP="0083537E">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4CF307CC" w14:textId="77777777" w:rsidR="0083537E" w:rsidRPr="00B8696C" w:rsidRDefault="0083537E" w:rsidP="0083537E">
      <w:pPr>
        <w:pStyle w:val="TxBrp4"/>
        <w:spacing w:line="240" w:lineRule="auto"/>
        <w:rPr>
          <w:rFonts w:asciiTheme="minorHAnsi" w:hAnsiTheme="minorHAnsi" w:cstheme="minorHAnsi"/>
          <w:sz w:val="24"/>
        </w:rPr>
      </w:pPr>
    </w:p>
    <w:p w14:paraId="227F0975" w14:textId="77777777" w:rsidR="0083537E" w:rsidRPr="00B8696C" w:rsidRDefault="0083537E" w:rsidP="0083537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7E9A9A01" w14:textId="77777777" w:rsidR="0083537E" w:rsidRPr="00B8696C" w:rsidRDefault="0083537E" w:rsidP="0083537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0C1303AA" w14:textId="77777777" w:rsidR="0083537E" w:rsidRPr="00B8696C" w:rsidRDefault="0083537E" w:rsidP="0083537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5080486E" w14:textId="77777777" w:rsidR="0083537E" w:rsidRPr="00B8696C" w:rsidRDefault="0083537E" w:rsidP="0083537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64677C39" w14:textId="77777777" w:rsidR="0083537E" w:rsidRPr="00B8696C" w:rsidRDefault="0083537E" w:rsidP="0083537E">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711595DC" w14:textId="77777777" w:rsidR="0083537E" w:rsidRPr="00B8696C" w:rsidRDefault="0083537E" w:rsidP="0083537E">
      <w:pPr>
        <w:pStyle w:val="TxBrp4"/>
        <w:spacing w:line="240" w:lineRule="auto"/>
        <w:rPr>
          <w:rFonts w:asciiTheme="minorHAnsi" w:hAnsiTheme="minorHAnsi" w:cstheme="minorHAnsi"/>
          <w:sz w:val="24"/>
        </w:rPr>
      </w:pPr>
    </w:p>
    <w:p w14:paraId="6A56E514" w14:textId="77777777" w:rsidR="000913A6" w:rsidRPr="0083537E" w:rsidRDefault="000913A6" w:rsidP="0083537E">
      <w:pPr>
        <w:pStyle w:val="TxBrp4"/>
        <w:rPr>
          <w:rFonts w:asciiTheme="minorHAnsi" w:hAnsiTheme="minorHAnsi" w:cstheme="minorHAnsi"/>
          <w:sz w:val="24"/>
        </w:rPr>
      </w:pPr>
    </w:p>
    <w:sectPr w:rsidR="000913A6" w:rsidRPr="0083537E"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9E23" w14:textId="77777777" w:rsidR="00DA22FD" w:rsidRDefault="00DA22FD" w:rsidP="00212DC4">
      <w:r>
        <w:separator/>
      </w:r>
    </w:p>
  </w:endnote>
  <w:endnote w:type="continuationSeparator" w:id="0">
    <w:p w14:paraId="75A3831E" w14:textId="77777777" w:rsidR="00DA22FD" w:rsidRDefault="00DA22F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F8A4" w14:textId="77777777" w:rsidR="00DA22FD" w:rsidRDefault="00DA22FD" w:rsidP="00212DC4">
      <w:r>
        <w:separator/>
      </w:r>
    </w:p>
  </w:footnote>
  <w:footnote w:type="continuationSeparator" w:id="0">
    <w:p w14:paraId="636A8705" w14:textId="77777777" w:rsidR="00DA22FD" w:rsidRDefault="00DA22F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486" w14:textId="4366EAC8" w:rsidR="004B2D72" w:rsidRDefault="004B2D72">
    <w:pPr>
      <w:pStyle w:val="Koptekst"/>
    </w:pPr>
    <w:r>
      <w:t>Juillet 2023</w:t>
    </w:r>
  </w:p>
  <w:p w14:paraId="26F83394" w14:textId="77777777" w:rsidR="00B54DB9" w:rsidRPr="00B54DB9" w:rsidRDefault="00B54DB9">
    <w:pPr>
      <w:pStyle w:val="Koptekst"/>
      <w:rPr>
        <w:rFonts w:asciiTheme="minorHAnsi" w:hAnsiTheme="minorHAnsi"/>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DA8"/>
    <w:multiLevelType w:val="hybridMultilevel"/>
    <w:tmpl w:val="A5F4FA92"/>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557C302C"/>
    <w:multiLevelType w:val="multilevel"/>
    <w:tmpl w:val="A35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D7E2C"/>
    <w:multiLevelType w:val="hybridMultilevel"/>
    <w:tmpl w:val="C75821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73766421">
    <w:abstractNumId w:val="3"/>
  </w:num>
  <w:num w:numId="2" w16cid:durableId="119149492">
    <w:abstractNumId w:val="1"/>
  </w:num>
  <w:num w:numId="3" w16cid:durableId="1679310045">
    <w:abstractNumId w:val="6"/>
  </w:num>
  <w:num w:numId="4" w16cid:durableId="209921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054226">
    <w:abstractNumId w:val="4"/>
  </w:num>
  <w:num w:numId="6" w16cid:durableId="1481926113">
    <w:abstractNumId w:val="6"/>
  </w:num>
  <w:num w:numId="7" w16cid:durableId="2016491314">
    <w:abstractNumId w:val="0"/>
  </w:num>
  <w:num w:numId="8" w16cid:durableId="443967232">
    <w:abstractNumId w:val="5"/>
  </w:num>
  <w:num w:numId="9" w16cid:durableId="22249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4E2E"/>
    <w:rsid w:val="00083FA7"/>
    <w:rsid w:val="00084748"/>
    <w:rsid w:val="000913A6"/>
    <w:rsid w:val="000A6BC8"/>
    <w:rsid w:val="000C6135"/>
    <w:rsid w:val="001101A6"/>
    <w:rsid w:val="00113575"/>
    <w:rsid w:val="00127BE8"/>
    <w:rsid w:val="00132695"/>
    <w:rsid w:val="001933D2"/>
    <w:rsid w:val="001A32BA"/>
    <w:rsid w:val="001A3438"/>
    <w:rsid w:val="001C7F8A"/>
    <w:rsid w:val="001D535B"/>
    <w:rsid w:val="001E108E"/>
    <w:rsid w:val="00212DC4"/>
    <w:rsid w:val="002224B3"/>
    <w:rsid w:val="00271894"/>
    <w:rsid w:val="00274CC7"/>
    <w:rsid w:val="002B0A54"/>
    <w:rsid w:val="002B7848"/>
    <w:rsid w:val="002D2D39"/>
    <w:rsid w:val="002E3A73"/>
    <w:rsid w:val="002E51B9"/>
    <w:rsid w:val="002E5666"/>
    <w:rsid w:val="0035147D"/>
    <w:rsid w:val="00382EBE"/>
    <w:rsid w:val="0038549E"/>
    <w:rsid w:val="00392D52"/>
    <w:rsid w:val="003A2969"/>
    <w:rsid w:val="003D13E3"/>
    <w:rsid w:val="003D4E58"/>
    <w:rsid w:val="00413317"/>
    <w:rsid w:val="004204D1"/>
    <w:rsid w:val="00463013"/>
    <w:rsid w:val="004766EE"/>
    <w:rsid w:val="00495A1E"/>
    <w:rsid w:val="004A26A3"/>
    <w:rsid w:val="004B2D72"/>
    <w:rsid w:val="004C59C1"/>
    <w:rsid w:val="004D2331"/>
    <w:rsid w:val="004D3587"/>
    <w:rsid w:val="004D60F9"/>
    <w:rsid w:val="004F6418"/>
    <w:rsid w:val="00543E38"/>
    <w:rsid w:val="005617BF"/>
    <w:rsid w:val="005A5A2B"/>
    <w:rsid w:val="005B0B5F"/>
    <w:rsid w:val="005B5646"/>
    <w:rsid w:val="005C41CC"/>
    <w:rsid w:val="005D642F"/>
    <w:rsid w:val="005F41DA"/>
    <w:rsid w:val="00617865"/>
    <w:rsid w:val="00627A09"/>
    <w:rsid w:val="00640B2B"/>
    <w:rsid w:val="0065164A"/>
    <w:rsid w:val="00676BF2"/>
    <w:rsid w:val="006A7F80"/>
    <w:rsid w:val="006B74EB"/>
    <w:rsid w:val="006E4C9D"/>
    <w:rsid w:val="006E5EB7"/>
    <w:rsid w:val="006E66EA"/>
    <w:rsid w:val="006E71DD"/>
    <w:rsid w:val="0070281C"/>
    <w:rsid w:val="0070400A"/>
    <w:rsid w:val="007120C9"/>
    <w:rsid w:val="00714834"/>
    <w:rsid w:val="00741727"/>
    <w:rsid w:val="00746D9D"/>
    <w:rsid w:val="0075624D"/>
    <w:rsid w:val="0078145E"/>
    <w:rsid w:val="00791C70"/>
    <w:rsid w:val="007A59AB"/>
    <w:rsid w:val="007D33DE"/>
    <w:rsid w:val="007D418E"/>
    <w:rsid w:val="007E67BB"/>
    <w:rsid w:val="00824BF4"/>
    <w:rsid w:val="0083537E"/>
    <w:rsid w:val="00845366"/>
    <w:rsid w:val="00846C44"/>
    <w:rsid w:val="00884658"/>
    <w:rsid w:val="008A30BA"/>
    <w:rsid w:val="008B04F1"/>
    <w:rsid w:val="008B09C5"/>
    <w:rsid w:val="008C2BDB"/>
    <w:rsid w:val="008E1F3C"/>
    <w:rsid w:val="00921007"/>
    <w:rsid w:val="0095506D"/>
    <w:rsid w:val="00965F0A"/>
    <w:rsid w:val="00984148"/>
    <w:rsid w:val="00996A22"/>
    <w:rsid w:val="009D60EA"/>
    <w:rsid w:val="00A22411"/>
    <w:rsid w:val="00A40599"/>
    <w:rsid w:val="00A42F6F"/>
    <w:rsid w:val="00A64BC9"/>
    <w:rsid w:val="00A75126"/>
    <w:rsid w:val="00A769BB"/>
    <w:rsid w:val="00AC183D"/>
    <w:rsid w:val="00AE718A"/>
    <w:rsid w:val="00B007EC"/>
    <w:rsid w:val="00B22700"/>
    <w:rsid w:val="00B53BE5"/>
    <w:rsid w:val="00B54DB9"/>
    <w:rsid w:val="00B86115"/>
    <w:rsid w:val="00BA5789"/>
    <w:rsid w:val="00BC7742"/>
    <w:rsid w:val="00BD024D"/>
    <w:rsid w:val="00BD1433"/>
    <w:rsid w:val="00BF533D"/>
    <w:rsid w:val="00C47799"/>
    <w:rsid w:val="00C53471"/>
    <w:rsid w:val="00C72203"/>
    <w:rsid w:val="00C72C65"/>
    <w:rsid w:val="00C82E42"/>
    <w:rsid w:val="00CB4116"/>
    <w:rsid w:val="00CE3137"/>
    <w:rsid w:val="00CE660B"/>
    <w:rsid w:val="00D1062E"/>
    <w:rsid w:val="00D35EF8"/>
    <w:rsid w:val="00D4763A"/>
    <w:rsid w:val="00D56FC6"/>
    <w:rsid w:val="00D57BEA"/>
    <w:rsid w:val="00D75B72"/>
    <w:rsid w:val="00D90D5B"/>
    <w:rsid w:val="00D921CA"/>
    <w:rsid w:val="00DA22FD"/>
    <w:rsid w:val="00E73C33"/>
    <w:rsid w:val="00E97930"/>
    <w:rsid w:val="00F031A4"/>
    <w:rsid w:val="00F13CA1"/>
    <w:rsid w:val="00F209BC"/>
    <w:rsid w:val="00F260E5"/>
    <w:rsid w:val="00F8371A"/>
    <w:rsid w:val="00F8554A"/>
    <w:rsid w:val="00FB274C"/>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B102"/>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D5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829">
      <w:bodyDiv w:val="1"/>
      <w:marLeft w:val="0"/>
      <w:marRight w:val="0"/>
      <w:marTop w:val="0"/>
      <w:marBottom w:val="0"/>
      <w:divBdr>
        <w:top w:val="none" w:sz="0" w:space="0" w:color="auto"/>
        <w:left w:val="none" w:sz="0" w:space="0" w:color="auto"/>
        <w:bottom w:val="none" w:sz="0" w:space="0" w:color="auto"/>
        <w:right w:val="none" w:sz="0" w:space="0" w:color="auto"/>
      </w:divBdr>
    </w:div>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22526232">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300572290">
      <w:bodyDiv w:val="1"/>
      <w:marLeft w:val="0"/>
      <w:marRight w:val="0"/>
      <w:marTop w:val="0"/>
      <w:marBottom w:val="0"/>
      <w:divBdr>
        <w:top w:val="none" w:sz="0" w:space="0" w:color="auto"/>
        <w:left w:val="none" w:sz="0" w:space="0" w:color="auto"/>
        <w:bottom w:val="none" w:sz="0" w:space="0" w:color="auto"/>
        <w:right w:val="none" w:sz="0" w:space="0" w:color="auto"/>
      </w:divBdr>
    </w:div>
    <w:div w:id="3804032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878858976">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78689584">
      <w:bodyDiv w:val="1"/>
      <w:marLeft w:val="0"/>
      <w:marRight w:val="0"/>
      <w:marTop w:val="0"/>
      <w:marBottom w:val="0"/>
      <w:divBdr>
        <w:top w:val="none" w:sz="0" w:space="0" w:color="auto"/>
        <w:left w:val="none" w:sz="0" w:space="0" w:color="auto"/>
        <w:bottom w:val="none" w:sz="0" w:space="0" w:color="auto"/>
        <w:right w:val="none" w:sz="0" w:space="0" w:color="auto"/>
      </w:divBdr>
    </w:div>
    <w:div w:id="1379008594">
      <w:bodyDiv w:val="1"/>
      <w:marLeft w:val="0"/>
      <w:marRight w:val="0"/>
      <w:marTop w:val="0"/>
      <w:marBottom w:val="0"/>
      <w:divBdr>
        <w:top w:val="none" w:sz="0" w:space="0" w:color="auto"/>
        <w:left w:val="none" w:sz="0" w:space="0" w:color="auto"/>
        <w:bottom w:val="none" w:sz="0" w:space="0" w:color="auto"/>
        <w:right w:val="none" w:sz="0" w:space="0" w:color="auto"/>
      </w:divBdr>
    </w:div>
    <w:div w:id="1430663883">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18736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12791</Characters>
  <Application>Microsoft Office Word</Application>
  <DocSecurity>4</DocSecurity>
  <Lines>106</Lines>
  <Paragraphs>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Forbo</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2019-04-08T07:47:00Z</cp:lastPrinted>
  <dcterms:created xsi:type="dcterms:W3CDTF">2023-07-26T09:52:00Z</dcterms:created>
  <dcterms:modified xsi:type="dcterms:W3CDTF">2023-07-26T09:52:00Z</dcterms:modified>
</cp:coreProperties>
</file>