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F91CF8" w14:paraId="0EBE17D9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2C19E7C6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6AB7E6B0" w14:textId="77777777"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 w14:paraId="5E7BF26E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78DD57BD" w14:textId="77777777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fldSimple w:instr=" NUMPAGES  \* MERGEFORMAT ">
                    <w:r>
                      <w:rPr>
                        <w:noProof/>
                      </w:rPr>
                      <w:t>1</w:t>
                    </w:r>
                  </w:fldSimple>
                </w:p>
              </w:tc>
            </w:tr>
            <w:tr w:rsidR="00303033" w14:paraId="1368B3BA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54106111" w14:textId="77777777" w:rsidR="00303033" w:rsidRDefault="00303033"/>
              </w:tc>
            </w:tr>
            <w:tr w:rsidR="00303033" w:rsidRPr="00F91CF8" w14:paraId="625967E5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32C3A549" w14:textId="73D22D3E" w:rsidR="00303033" w:rsidRPr="00F91CF8" w:rsidRDefault="00F91CF8">
                  <w:pPr>
                    <w:pStyle w:val="Subject"/>
                    <w:rPr>
                      <w:lang w:val="it-IT"/>
                    </w:rPr>
                  </w:pPr>
                  <w:r w:rsidRPr="00F91CF8">
                    <w:rPr>
                      <w:bCs/>
                      <w:lang w:val="it-IT"/>
                    </w:rPr>
                    <w:t>Un nuovo</w:t>
                  </w:r>
                  <w:r>
                    <w:rPr>
                      <w:bCs/>
                      <w:lang w:val="it-IT"/>
                    </w:rPr>
                    <w:t xml:space="preserve"> e robusto</w:t>
                  </w:r>
                  <w:r w:rsidRPr="00F91CF8">
                    <w:rPr>
                      <w:bCs/>
                      <w:lang w:val="it-IT"/>
                    </w:rPr>
                    <w:t xml:space="preserve"> nastro della g</w:t>
                  </w:r>
                  <w:r>
                    <w:rPr>
                      <w:bCs/>
                      <w:lang w:val="it-IT"/>
                    </w:rPr>
                    <w:t xml:space="preserve">amma </w:t>
                  </w:r>
                  <w:proofErr w:type="spellStart"/>
                  <w:r>
                    <w:rPr>
                      <w:bCs/>
                      <w:lang w:val="it-IT"/>
                    </w:rPr>
                    <w:t>Transtex</w:t>
                  </w:r>
                  <w:proofErr w:type="spellEnd"/>
                  <w:r>
                    <w:rPr>
                      <w:bCs/>
                      <w:lang w:val="it-IT"/>
                    </w:rPr>
                    <w:t>, ideale per le applicazioni agricole</w:t>
                  </w:r>
                </w:p>
                <w:p w14:paraId="16A8BCA3" w14:textId="77777777" w:rsidR="00303033" w:rsidRPr="00F91CF8" w:rsidRDefault="00303033">
                  <w:pPr>
                    <w:pStyle w:val="Subject"/>
                    <w:rPr>
                      <w:lang w:val="it-IT"/>
                    </w:rPr>
                  </w:pPr>
                </w:p>
              </w:tc>
            </w:tr>
          </w:tbl>
          <w:p w14:paraId="1AF39C41" w14:textId="77777777" w:rsidR="00303033" w:rsidRPr="00F91CF8" w:rsidRDefault="00303033">
            <w:pPr>
              <w:rPr>
                <w:lang w:val="it-IT"/>
              </w:rPr>
            </w:pPr>
          </w:p>
        </w:tc>
      </w:tr>
    </w:tbl>
    <w:p w14:paraId="2DA59615" w14:textId="77777777" w:rsidR="00303033" w:rsidRPr="002826B3" w:rsidRDefault="00303033">
      <w:pPr>
        <w:pStyle w:val="Page"/>
      </w:pPr>
      <w:r>
        <w:t>[lead]</w:t>
      </w:r>
    </w:p>
    <w:p w14:paraId="4DB4D6DB" w14:textId="77777777" w:rsidR="00303033" w:rsidRPr="008F7D9C" w:rsidRDefault="00303033">
      <w:pPr>
        <w:pStyle w:val="PressReleaseText"/>
      </w:pPr>
    </w:p>
    <w:p w14:paraId="2DA36BA6" w14:textId="77777777" w:rsidR="00303033" w:rsidRPr="002826B3" w:rsidRDefault="00303033">
      <w:pPr>
        <w:pStyle w:val="Page"/>
      </w:pPr>
      <w:r>
        <w:t>[Body]</w:t>
      </w:r>
    </w:p>
    <w:p w14:paraId="1C282ADF" w14:textId="77777777" w:rsidR="00F91CF8" w:rsidRPr="00F91CF8" w:rsidRDefault="00F91CF8" w:rsidP="00F91CF8">
      <w:pPr>
        <w:jc w:val="both"/>
        <w:rPr>
          <w:rFonts w:ascii="Arial" w:hAnsi="Arial" w:cs="Arial"/>
          <w:sz w:val="20"/>
          <w:szCs w:val="15"/>
        </w:rPr>
      </w:pPr>
      <w:r w:rsidRPr="00F91CF8">
        <w:rPr>
          <w:rFonts w:ascii="Arial" w:hAnsi="Arial" w:cs="Arial"/>
          <w:sz w:val="20"/>
          <w:szCs w:val="15"/>
        </w:rPr>
        <w:t xml:space="preserve">Forbo Movement Systems </w:t>
      </w:r>
      <w:proofErr w:type="spellStart"/>
      <w:r w:rsidRPr="00F91CF8">
        <w:rPr>
          <w:rFonts w:ascii="Arial" w:hAnsi="Arial" w:cs="Arial"/>
          <w:sz w:val="20"/>
          <w:szCs w:val="15"/>
        </w:rPr>
        <w:t>amplia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la propria gamma di </w:t>
      </w:r>
      <w:proofErr w:type="spellStart"/>
      <w:r w:rsidRPr="00F91CF8">
        <w:rPr>
          <w:rFonts w:ascii="Arial" w:hAnsi="Arial" w:cs="Arial"/>
          <w:sz w:val="20"/>
          <w:szCs w:val="15"/>
        </w:rPr>
        <w:t>prodotti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Siegling </w:t>
      </w:r>
      <w:proofErr w:type="spellStart"/>
      <w:r w:rsidRPr="00F91CF8">
        <w:rPr>
          <w:rFonts w:ascii="Arial" w:hAnsi="Arial" w:cs="Arial"/>
          <w:sz w:val="20"/>
          <w:szCs w:val="15"/>
        </w:rPr>
        <w:t>Transtex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, </w:t>
      </w:r>
    </w:p>
    <w:p w14:paraId="4C015B18" w14:textId="77777777" w:rsidR="00F91CF8" w:rsidRPr="00F91CF8" w:rsidRDefault="00F91CF8" w:rsidP="00F91CF8">
      <w:pPr>
        <w:jc w:val="both"/>
        <w:rPr>
          <w:rFonts w:ascii="Arial" w:hAnsi="Arial" w:cs="Arial"/>
          <w:sz w:val="20"/>
          <w:szCs w:val="15"/>
        </w:rPr>
      </w:pPr>
      <w:proofErr w:type="spellStart"/>
      <w:r w:rsidRPr="00F91CF8">
        <w:rPr>
          <w:rFonts w:ascii="Arial" w:hAnsi="Arial" w:cs="Arial"/>
          <w:sz w:val="20"/>
          <w:szCs w:val="15"/>
        </w:rPr>
        <w:t>robusti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e </w:t>
      </w:r>
      <w:proofErr w:type="spellStart"/>
      <w:r w:rsidRPr="00F91CF8">
        <w:rPr>
          <w:rFonts w:ascii="Arial" w:hAnsi="Arial" w:cs="Arial"/>
          <w:sz w:val="20"/>
          <w:szCs w:val="15"/>
        </w:rPr>
        <w:t>resistenti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all'usura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, con </w:t>
      </w:r>
      <w:proofErr w:type="spellStart"/>
      <w:r w:rsidRPr="00F91CF8">
        <w:rPr>
          <w:rFonts w:ascii="Arial" w:hAnsi="Arial" w:cs="Arial"/>
          <w:sz w:val="20"/>
          <w:szCs w:val="15"/>
        </w:rPr>
        <w:t>l'aggiunta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del nuovo </w:t>
      </w:r>
      <w:proofErr w:type="spellStart"/>
      <w:r w:rsidRPr="00F91CF8">
        <w:rPr>
          <w:rFonts w:ascii="Arial" w:hAnsi="Arial" w:cs="Arial"/>
          <w:sz w:val="20"/>
          <w:szCs w:val="15"/>
        </w:rPr>
        <w:t>nastro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PVC120 OFR </w:t>
      </w:r>
      <w:proofErr w:type="spellStart"/>
      <w:r w:rsidRPr="00F91CF8">
        <w:rPr>
          <w:rFonts w:ascii="Arial" w:hAnsi="Arial" w:cs="Arial"/>
          <w:sz w:val="20"/>
          <w:szCs w:val="15"/>
        </w:rPr>
        <w:t>HMxF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-NA </w:t>
      </w:r>
      <w:proofErr w:type="spellStart"/>
      <w:r w:rsidRPr="00F91CF8">
        <w:rPr>
          <w:rFonts w:ascii="Arial" w:hAnsi="Arial" w:cs="Arial"/>
          <w:sz w:val="20"/>
          <w:szCs w:val="15"/>
        </w:rPr>
        <w:t>blu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FDA (n. art. 908933).</w:t>
      </w:r>
    </w:p>
    <w:p w14:paraId="6B107664" w14:textId="77777777" w:rsidR="00F91CF8" w:rsidRPr="00F91CF8" w:rsidRDefault="00F91CF8" w:rsidP="00F91CF8">
      <w:pPr>
        <w:jc w:val="both"/>
        <w:rPr>
          <w:rFonts w:ascii="Arial" w:hAnsi="Arial" w:cs="Arial"/>
          <w:sz w:val="20"/>
          <w:szCs w:val="15"/>
        </w:rPr>
      </w:pPr>
      <w:proofErr w:type="spellStart"/>
      <w:r w:rsidRPr="00F91CF8">
        <w:rPr>
          <w:rFonts w:ascii="Arial" w:hAnsi="Arial" w:cs="Arial"/>
          <w:sz w:val="20"/>
          <w:szCs w:val="15"/>
        </w:rPr>
        <w:t>Questo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nuovo </w:t>
      </w:r>
      <w:proofErr w:type="spellStart"/>
      <w:r w:rsidRPr="00F91CF8">
        <w:rPr>
          <w:rFonts w:ascii="Arial" w:hAnsi="Arial" w:cs="Arial"/>
          <w:sz w:val="20"/>
          <w:szCs w:val="15"/>
        </w:rPr>
        <w:t>prodotto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è </w:t>
      </w:r>
      <w:proofErr w:type="spellStart"/>
      <w:r w:rsidRPr="00F91CF8">
        <w:rPr>
          <w:rFonts w:ascii="Arial" w:hAnsi="Arial" w:cs="Arial"/>
          <w:sz w:val="20"/>
          <w:szCs w:val="15"/>
        </w:rPr>
        <w:t>ideale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per le </w:t>
      </w:r>
      <w:proofErr w:type="spellStart"/>
      <w:r w:rsidRPr="00F91CF8">
        <w:rPr>
          <w:rFonts w:ascii="Arial" w:hAnsi="Arial" w:cs="Arial"/>
          <w:sz w:val="20"/>
          <w:szCs w:val="15"/>
        </w:rPr>
        <w:t>applicazioni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agricole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, ad </w:t>
      </w:r>
      <w:proofErr w:type="spellStart"/>
      <w:r w:rsidRPr="00F91CF8">
        <w:rPr>
          <w:rFonts w:ascii="Arial" w:hAnsi="Arial" w:cs="Arial"/>
          <w:sz w:val="20"/>
          <w:szCs w:val="15"/>
        </w:rPr>
        <w:t>esempio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per la </w:t>
      </w:r>
      <w:proofErr w:type="spellStart"/>
      <w:r w:rsidRPr="00F91CF8">
        <w:rPr>
          <w:rFonts w:ascii="Arial" w:hAnsi="Arial" w:cs="Arial"/>
          <w:sz w:val="20"/>
          <w:szCs w:val="15"/>
        </w:rPr>
        <w:t>raccolta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di </w:t>
      </w:r>
      <w:proofErr w:type="spellStart"/>
      <w:r w:rsidRPr="00F91CF8">
        <w:rPr>
          <w:rFonts w:ascii="Arial" w:hAnsi="Arial" w:cs="Arial"/>
          <w:sz w:val="20"/>
          <w:szCs w:val="15"/>
        </w:rPr>
        <w:t>frutta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e </w:t>
      </w:r>
      <w:proofErr w:type="spellStart"/>
      <w:r w:rsidRPr="00F91CF8">
        <w:rPr>
          <w:rFonts w:ascii="Arial" w:hAnsi="Arial" w:cs="Arial"/>
          <w:sz w:val="20"/>
          <w:szCs w:val="15"/>
        </w:rPr>
        <w:t>verdura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. Il PVC </w:t>
      </w:r>
      <w:proofErr w:type="spellStart"/>
      <w:r w:rsidRPr="00F91CF8">
        <w:rPr>
          <w:rFonts w:ascii="Arial" w:hAnsi="Arial" w:cs="Arial"/>
          <w:sz w:val="20"/>
          <w:szCs w:val="15"/>
        </w:rPr>
        <w:t>utilizzato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per il </w:t>
      </w:r>
      <w:proofErr w:type="spellStart"/>
      <w:r w:rsidRPr="00F91CF8">
        <w:rPr>
          <w:rFonts w:ascii="Arial" w:hAnsi="Arial" w:cs="Arial"/>
          <w:sz w:val="20"/>
          <w:szCs w:val="15"/>
        </w:rPr>
        <w:t>nastro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si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distingue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per </w:t>
      </w:r>
      <w:proofErr w:type="spellStart"/>
      <w:r w:rsidRPr="00F91CF8">
        <w:rPr>
          <w:rFonts w:ascii="Arial" w:hAnsi="Arial" w:cs="Arial"/>
          <w:sz w:val="20"/>
          <w:szCs w:val="15"/>
        </w:rPr>
        <w:t>l'eccellente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resistenza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all'abrasione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e </w:t>
      </w:r>
      <w:proofErr w:type="spellStart"/>
      <w:r w:rsidRPr="00F91CF8">
        <w:rPr>
          <w:rFonts w:ascii="Arial" w:hAnsi="Arial" w:cs="Arial"/>
          <w:sz w:val="20"/>
          <w:szCs w:val="15"/>
        </w:rPr>
        <w:t>agli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oli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e </w:t>
      </w:r>
      <w:proofErr w:type="spellStart"/>
      <w:r w:rsidRPr="00F91CF8">
        <w:rPr>
          <w:rFonts w:ascii="Arial" w:hAnsi="Arial" w:cs="Arial"/>
          <w:sz w:val="20"/>
          <w:szCs w:val="15"/>
        </w:rPr>
        <w:t>grassi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. </w:t>
      </w:r>
      <w:proofErr w:type="spellStart"/>
      <w:r w:rsidRPr="00F91CF8">
        <w:rPr>
          <w:rFonts w:ascii="Arial" w:hAnsi="Arial" w:cs="Arial"/>
          <w:sz w:val="20"/>
          <w:szCs w:val="15"/>
        </w:rPr>
        <w:t>Pertanto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, è </w:t>
      </w:r>
      <w:proofErr w:type="spellStart"/>
      <w:r w:rsidRPr="00F91CF8">
        <w:rPr>
          <w:rFonts w:ascii="Arial" w:hAnsi="Arial" w:cs="Arial"/>
          <w:sz w:val="20"/>
          <w:szCs w:val="15"/>
        </w:rPr>
        <w:t>una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scelta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eccellente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per la </w:t>
      </w:r>
      <w:proofErr w:type="spellStart"/>
      <w:r w:rsidRPr="00F91CF8">
        <w:rPr>
          <w:rFonts w:ascii="Arial" w:hAnsi="Arial" w:cs="Arial"/>
          <w:sz w:val="20"/>
          <w:szCs w:val="15"/>
        </w:rPr>
        <w:t>lavorazione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primaria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nel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settore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agricolo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di </w:t>
      </w:r>
      <w:proofErr w:type="spellStart"/>
      <w:r w:rsidRPr="00F91CF8">
        <w:rPr>
          <w:rFonts w:ascii="Arial" w:hAnsi="Arial" w:cs="Arial"/>
          <w:sz w:val="20"/>
          <w:szCs w:val="15"/>
        </w:rPr>
        <w:t>prodotti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oleosi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e </w:t>
      </w:r>
      <w:proofErr w:type="spellStart"/>
      <w:r w:rsidRPr="00F91CF8">
        <w:rPr>
          <w:rFonts w:ascii="Arial" w:hAnsi="Arial" w:cs="Arial"/>
          <w:sz w:val="20"/>
          <w:szCs w:val="15"/>
        </w:rPr>
        <w:t>grassi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(come le </w:t>
      </w:r>
      <w:proofErr w:type="spellStart"/>
      <w:r w:rsidRPr="00F91CF8">
        <w:rPr>
          <w:rFonts w:ascii="Arial" w:hAnsi="Arial" w:cs="Arial"/>
          <w:sz w:val="20"/>
          <w:szCs w:val="15"/>
        </w:rPr>
        <w:t>noci</w:t>
      </w:r>
      <w:proofErr w:type="spellEnd"/>
      <w:r w:rsidRPr="00F91CF8">
        <w:rPr>
          <w:rFonts w:ascii="Arial" w:hAnsi="Arial" w:cs="Arial"/>
          <w:sz w:val="20"/>
          <w:szCs w:val="15"/>
        </w:rPr>
        <w:t>).</w:t>
      </w:r>
    </w:p>
    <w:p w14:paraId="719ACFE3" w14:textId="77777777" w:rsidR="00F91CF8" w:rsidRPr="00F91CF8" w:rsidRDefault="00F91CF8" w:rsidP="00F91CF8">
      <w:pPr>
        <w:jc w:val="both"/>
        <w:rPr>
          <w:rFonts w:ascii="Arial" w:hAnsi="Arial" w:cs="Arial"/>
          <w:sz w:val="20"/>
          <w:szCs w:val="15"/>
        </w:rPr>
      </w:pPr>
      <w:r w:rsidRPr="00F91CF8">
        <w:rPr>
          <w:rFonts w:ascii="Arial" w:hAnsi="Arial" w:cs="Arial"/>
          <w:sz w:val="20"/>
          <w:szCs w:val="15"/>
        </w:rPr>
        <w:t xml:space="preserve">Il </w:t>
      </w:r>
      <w:proofErr w:type="spellStart"/>
      <w:r w:rsidRPr="00F91CF8">
        <w:rPr>
          <w:rFonts w:ascii="Arial" w:hAnsi="Arial" w:cs="Arial"/>
          <w:sz w:val="20"/>
          <w:szCs w:val="15"/>
        </w:rPr>
        <w:t>nastro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PVC 120 OFR </w:t>
      </w:r>
      <w:proofErr w:type="spellStart"/>
      <w:r w:rsidRPr="00F91CF8">
        <w:rPr>
          <w:rFonts w:ascii="Arial" w:hAnsi="Arial" w:cs="Arial"/>
          <w:sz w:val="20"/>
          <w:szCs w:val="15"/>
        </w:rPr>
        <w:t>HMxF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-NA </w:t>
      </w:r>
      <w:proofErr w:type="spellStart"/>
      <w:r w:rsidRPr="00F91CF8">
        <w:rPr>
          <w:rFonts w:ascii="Arial" w:hAnsi="Arial" w:cs="Arial"/>
          <w:sz w:val="20"/>
          <w:szCs w:val="15"/>
        </w:rPr>
        <w:t>blu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FDA è </w:t>
      </w:r>
      <w:proofErr w:type="spellStart"/>
      <w:r w:rsidRPr="00F91CF8">
        <w:rPr>
          <w:rFonts w:ascii="Arial" w:hAnsi="Arial" w:cs="Arial"/>
          <w:sz w:val="20"/>
          <w:szCs w:val="15"/>
        </w:rPr>
        <w:t>perfetto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per le merci </w:t>
      </w:r>
      <w:proofErr w:type="spellStart"/>
      <w:r w:rsidRPr="00F91CF8">
        <w:rPr>
          <w:rFonts w:ascii="Arial" w:hAnsi="Arial" w:cs="Arial"/>
          <w:sz w:val="20"/>
          <w:szCs w:val="15"/>
        </w:rPr>
        <w:t>sfuse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su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trasportatori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orizzontali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e in </w:t>
      </w:r>
      <w:proofErr w:type="spellStart"/>
      <w:r w:rsidRPr="00F91CF8">
        <w:rPr>
          <w:rFonts w:ascii="Arial" w:hAnsi="Arial" w:cs="Arial"/>
          <w:sz w:val="20"/>
          <w:szCs w:val="15"/>
        </w:rPr>
        <w:t>conca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, </w:t>
      </w:r>
      <w:proofErr w:type="spellStart"/>
      <w:r w:rsidRPr="00F91CF8">
        <w:rPr>
          <w:rFonts w:ascii="Arial" w:hAnsi="Arial" w:cs="Arial"/>
          <w:sz w:val="20"/>
          <w:szCs w:val="15"/>
        </w:rPr>
        <w:t>grazie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al design del </w:t>
      </w:r>
      <w:proofErr w:type="spellStart"/>
      <w:r w:rsidRPr="00F91CF8">
        <w:rPr>
          <w:rFonts w:ascii="Arial" w:hAnsi="Arial" w:cs="Arial"/>
          <w:sz w:val="20"/>
          <w:szCs w:val="15"/>
        </w:rPr>
        <w:t>tessuto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a </w:t>
      </w:r>
      <w:proofErr w:type="spellStart"/>
      <w:r w:rsidRPr="00F91CF8">
        <w:rPr>
          <w:rFonts w:ascii="Arial" w:hAnsi="Arial" w:cs="Arial"/>
          <w:sz w:val="20"/>
          <w:szCs w:val="15"/>
        </w:rPr>
        <w:t>trama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morbida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lateralmente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. </w:t>
      </w:r>
    </w:p>
    <w:p w14:paraId="5B263784" w14:textId="77777777" w:rsidR="00F91CF8" w:rsidRPr="00F91CF8" w:rsidRDefault="00F91CF8" w:rsidP="00F91CF8">
      <w:pPr>
        <w:jc w:val="both"/>
        <w:rPr>
          <w:rFonts w:ascii="Arial" w:hAnsi="Arial" w:cs="Arial"/>
          <w:sz w:val="20"/>
          <w:szCs w:val="15"/>
        </w:rPr>
      </w:pPr>
      <w:r w:rsidRPr="00F91CF8">
        <w:rPr>
          <w:rFonts w:ascii="Arial" w:hAnsi="Arial" w:cs="Arial"/>
          <w:sz w:val="20"/>
          <w:szCs w:val="15"/>
        </w:rPr>
        <w:t xml:space="preserve">Il </w:t>
      </w:r>
      <w:proofErr w:type="spellStart"/>
      <w:r w:rsidRPr="00F91CF8">
        <w:rPr>
          <w:rFonts w:ascii="Arial" w:hAnsi="Arial" w:cs="Arial"/>
          <w:sz w:val="20"/>
          <w:szCs w:val="15"/>
        </w:rPr>
        <w:t>robusto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nastro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Transtex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viene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utilizzato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preferibilmente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con </w:t>
      </w:r>
      <w:proofErr w:type="spellStart"/>
      <w:r w:rsidRPr="00F91CF8">
        <w:rPr>
          <w:rFonts w:ascii="Arial" w:hAnsi="Arial" w:cs="Arial"/>
          <w:sz w:val="20"/>
          <w:szCs w:val="15"/>
        </w:rPr>
        <w:t>rulli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folli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e, </w:t>
      </w:r>
      <w:proofErr w:type="spellStart"/>
      <w:r w:rsidRPr="00F91CF8">
        <w:rPr>
          <w:rFonts w:ascii="Arial" w:hAnsi="Arial" w:cs="Arial"/>
          <w:sz w:val="20"/>
          <w:szCs w:val="15"/>
        </w:rPr>
        <w:t>su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richiesta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, </w:t>
      </w:r>
      <w:proofErr w:type="spellStart"/>
      <w:r w:rsidRPr="00F91CF8">
        <w:rPr>
          <w:rFonts w:ascii="Arial" w:hAnsi="Arial" w:cs="Arial"/>
          <w:sz w:val="20"/>
          <w:szCs w:val="15"/>
        </w:rPr>
        <w:t>può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essere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fornito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con </w:t>
      </w:r>
      <w:proofErr w:type="spellStart"/>
      <w:r w:rsidRPr="00F91CF8">
        <w:rPr>
          <w:rFonts w:ascii="Arial" w:hAnsi="Arial" w:cs="Arial"/>
          <w:sz w:val="20"/>
          <w:szCs w:val="15"/>
        </w:rPr>
        <w:t>facchini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e </w:t>
      </w:r>
      <w:proofErr w:type="spellStart"/>
      <w:r w:rsidRPr="00F91CF8">
        <w:rPr>
          <w:rFonts w:ascii="Arial" w:hAnsi="Arial" w:cs="Arial"/>
          <w:sz w:val="20"/>
          <w:szCs w:val="15"/>
        </w:rPr>
        <w:t>bordi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laterali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.  La </w:t>
      </w:r>
      <w:proofErr w:type="spellStart"/>
      <w:r w:rsidRPr="00F91CF8">
        <w:rPr>
          <w:rFonts w:ascii="Arial" w:hAnsi="Arial" w:cs="Arial"/>
          <w:sz w:val="20"/>
          <w:szCs w:val="15"/>
        </w:rPr>
        <w:t>superficie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opaca del nuovo </w:t>
      </w:r>
      <w:proofErr w:type="spellStart"/>
      <w:r w:rsidRPr="00F91CF8">
        <w:rPr>
          <w:rFonts w:ascii="Arial" w:hAnsi="Arial" w:cs="Arial"/>
          <w:sz w:val="20"/>
          <w:szCs w:val="15"/>
        </w:rPr>
        <w:t>tipo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di </w:t>
      </w:r>
      <w:proofErr w:type="spellStart"/>
      <w:r w:rsidRPr="00F91CF8">
        <w:rPr>
          <w:rFonts w:ascii="Arial" w:hAnsi="Arial" w:cs="Arial"/>
          <w:sz w:val="20"/>
          <w:szCs w:val="15"/>
        </w:rPr>
        <w:t>nastro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blu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consente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di </w:t>
      </w:r>
      <w:proofErr w:type="spellStart"/>
      <w:r w:rsidRPr="00F91CF8">
        <w:rPr>
          <w:rFonts w:ascii="Arial" w:hAnsi="Arial" w:cs="Arial"/>
          <w:sz w:val="20"/>
          <w:szCs w:val="15"/>
        </w:rPr>
        <w:t>utilizzarlo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anche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per </w:t>
      </w:r>
      <w:proofErr w:type="spellStart"/>
      <w:r w:rsidRPr="00F91CF8">
        <w:rPr>
          <w:rFonts w:ascii="Arial" w:hAnsi="Arial" w:cs="Arial"/>
          <w:sz w:val="20"/>
          <w:szCs w:val="15"/>
        </w:rPr>
        <w:t>applicazioni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di </w:t>
      </w:r>
      <w:proofErr w:type="spellStart"/>
      <w:r w:rsidRPr="00F91CF8">
        <w:rPr>
          <w:rFonts w:ascii="Arial" w:hAnsi="Arial" w:cs="Arial"/>
          <w:sz w:val="20"/>
          <w:szCs w:val="15"/>
        </w:rPr>
        <w:t>accumulo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. La </w:t>
      </w:r>
      <w:proofErr w:type="spellStart"/>
      <w:r w:rsidRPr="00F91CF8">
        <w:rPr>
          <w:rFonts w:ascii="Arial" w:hAnsi="Arial" w:cs="Arial"/>
          <w:sz w:val="20"/>
          <w:szCs w:val="15"/>
        </w:rPr>
        <w:t>parte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inferiore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non </w:t>
      </w:r>
      <w:proofErr w:type="spellStart"/>
      <w:r w:rsidRPr="00F91CF8">
        <w:rPr>
          <w:rFonts w:ascii="Arial" w:hAnsi="Arial" w:cs="Arial"/>
          <w:sz w:val="20"/>
          <w:szCs w:val="15"/>
        </w:rPr>
        <w:t>spazzolata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rafforza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il </w:t>
      </w:r>
      <w:proofErr w:type="spellStart"/>
      <w:r w:rsidRPr="00F91CF8">
        <w:rPr>
          <w:rFonts w:ascii="Arial" w:hAnsi="Arial" w:cs="Arial"/>
          <w:sz w:val="20"/>
          <w:szCs w:val="15"/>
        </w:rPr>
        <w:t>concetto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di </w:t>
      </w:r>
      <w:proofErr w:type="spellStart"/>
      <w:r w:rsidRPr="00F91CF8">
        <w:rPr>
          <w:rFonts w:ascii="Arial" w:hAnsi="Arial" w:cs="Arial"/>
          <w:sz w:val="20"/>
          <w:szCs w:val="15"/>
        </w:rPr>
        <w:t>igiene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</w:t>
      </w:r>
      <w:proofErr w:type="spellStart"/>
      <w:r w:rsidRPr="00F91CF8">
        <w:rPr>
          <w:rFonts w:ascii="Arial" w:hAnsi="Arial" w:cs="Arial"/>
          <w:sz w:val="20"/>
          <w:szCs w:val="15"/>
        </w:rPr>
        <w:t>grazie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alle sue </w:t>
      </w:r>
      <w:proofErr w:type="spellStart"/>
      <w:r w:rsidRPr="00F91CF8">
        <w:rPr>
          <w:rFonts w:ascii="Arial" w:hAnsi="Arial" w:cs="Arial"/>
          <w:sz w:val="20"/>
          <w:szCs w:val="15"/>
        </w:rPr>
        <w:t>caratteristiche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di </w:t>
      </w:r>
      <w:proofErr w:type="spellStart"/>
      <w:r w:rsidRPr="00F91CF8">
        <w:rPr>
          <w:rFonts w:ascii="Arial" w:hAnsi="Arial" w:cs="Arial"/>
          <w:sz w:val="20"/>
          <w:szCs w:val="15"/>
        </w:rPr>
        <w:t>facilità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di </w:t>
      </w:r>
      <w:proofErr w:type="spellStart"/>
      <w:r w:rsidRPr="00F91CF8">
        <w:rPr>
          <w:rFonts w:ascii="Arial" w:hAnsi="Arial" w:cs="Arial"/>
          <w:sz w:val="20"/>
          <w:szCs w:val="15"/>
        </w:rPr>
        <w:t>pulizia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. </w:t>
      </w:r>
    </w:p>
    <w:p w14:paraId="642CAD20" w14:textId="77777777" w:rsidR="00F91CF8" w:rsidRPr="00F91CF8" w:rsidRDefault="00F91CF8" w:rsidP="00F91CF8">
      <w:pPr>
        <w:jc w:val="both"/>
        <w:rPr>
          <w:rFonts w:ascii="Arial" w:hAnsi="Arial" w:cs="Arial"/>
          <w:sz w:val="20"/>
          <w:szCs w:val="15"/>
        </w:rPr>
      </w:pPr>
      <w:r w:rsidRPr="00F91CF8">
        <w:rPr>
          <w:rFonts w:ascii="Arial" w:hAnsi="Arial" w:cs="Arial"/>
          <w:sz w:val="20"/>
          <w:szCs w:val="15"/>
        </w:rPr>
        <w:t xml:space="preserve">Il </w:t>
      </w:r>
      <w:proofErr w:type="spellStart"/>
      <w:r w:rsidRPr="00F91CF8">
        <w:rPr>
          <w:rFonts w:ascii="Arial" w:hAnsi="Arial" w:cs="Arial"/>
          <w:sz w:val="20"/>
          <w:szCs w:val="15"/>
        </w:rPr>
        <w:t>nastro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è </w:t>
      </w:r>
      <w:proofErr w:type="spellStart"/>
      <w:r w:rsidRPr="00F91CF8">
        <w:rPr>
          <w:rFonts w:ascii="Arial" w:hAnsi="Arial" w:cs="Arial"/>
          <w:sz w:val="20"/>
          <w:szCs w:val="15"/>
        </w:rPr>
        <w:t>conforme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ai </w:t>
      </w:r>
      <w:proofErr w:type="spellStart"/>
      <w:r w:rsidRPr="00F91CF8">
        <w:rPr>
          <w:rFonts w:ascii="Arial" w:hAnsi="Arial" w:cs="Arial"/>
          <w:sz w:val="20"/>
          <w:szCs w:val="15"/>
        </w:rPr>
        <w:t>requisiti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FDA21 CFR per il </w:t>
      </w:r>
      <w:proofErr w:type="spellStart"/>
      <w:r w:rsidRPr="00F91CF8">
        <w:rPr>
          <w:rFonts w:ascii="Arial" w:hAnsi="Arial" w:cs="Arial"/>
          <w:sz w:val="20"/>
          <w:szCs w:val="15"/>
        </w:rPr>
        <w:t>contatto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con </w:t>
      </w:r>
      <w:proofErr w:type="spellStart"/>
      <w:r w:rsidRPr="00F91CF8">
        <w:rPr>
          <w:rFonts w:ascii="Arial" w:hAnsi="Arial" w:cs="Arial"/>
          <w:sz w:val="20"/>
          <w:szCs w:val="15"/>
        </w:rPr>
        <w:t>alimenti</w:t>
      </w:r>
      <w:proofErr w:type="spellEnd"/>
      <w:r w:rsidRPr="00F91CF8">
        <w:rPr>
          <w:rFonts w:ascii="Arial" w:hAnsi="Arial" w:cs="Arial"/>
          <w:sz w:val="20"/>
          <w:szCs w:val="15"/>
        </w:rPr>
        <w:t xml:space="preserve"> non </w:t>
      </w:r>
      <w:proofErr w:type="spellStart"/>
      <w:r w:rsidRPr="00F91CF8">
        <w:rPr>
          <w:rFonts w:ascii="Arial" w:hAnsi="Arial" w:cs="Arial"/>
          <w:sz w:val="20"/>
          <w:szCs w:val="15"/>
        </w:rPr>
        <w:t>confezionati</w:t>
      </w:r>
      <w:proofErr w:type="spellEnd"/>
      <w:r w:rsidRPr="00F91CF8">
        <w:rPr>
          <w:rFonts w:ascii="Arial" w:hAnsi="Arial" w:cs="Arial"/>
          <w:sz w:val="20"/>
          <w:szCs w:val="15"/>
        </w:rPr>
        <w:t>.</w:t>
      </w:r>
    </w:p>
    <w:p w14:paraId="2F7D8F95" w14:textId="77777777" w:rsidR="00AF6659" w:rsidRPr="00F91CF8" w:rsidRDefault="00AF6659">
      <w:pPr>
        <w:tabs>
          <w:tab w:val="clear" w:pos="312"/>
        </w:tabs>
        <w:spacing w:line="240" w:lineRule="auto"/>
        <w:rPr>
          <w:rFonts w:ascii="Arial" w:hAnsi="Arial" w:cs="Arial"/>
          <w:sz w:val="20"/>
          <w:szCs w:val="15"/>
          <w:lang w:val="it-IT"/>
        </w:rPr>
      </w:pPr>
      <w:r w:rsidRPr="00F91CF8">
        <w:rPr>
          <w:lang w:val="it-IT"/>
        </w:rPr>
        <w:br w:type="page"/>
      </w:r>
    </w:p>
    <w:p w14:paraId="6CDF2F70" w14:textId="77777777" w:rsidR="00473DCD" w:rsidRPr="00F91CF8" w:rsidRDefault="00473DCD" w:rsidP="00473DCD">
      <w:pPr>
        <w:pStyle w:val="PressReleaseText"/>
        <w:rPr>
          <w:lang w:val="it-IT"/>
        </w:rPr>
      </w:pPr>
    </w:p>
    <w:p w14:paraId="6EB960BF" w14:textId="77777777" w:rsidR="00303033" w:rsidRPr="00F91CF8" w:rsidRDefault="00303033">
      <w:pPr>
        <w:pStyle w:val="Adressline"/>
        <w:rPr>
          <w:lang w:val="it-IT"/>
        </w:rPr>
      </w:pPr>
    </w:p>
    <w:p w14:paraId="25656653" w14:textId="77777777" w:rsidR="00910633" w:rsidRDefault="00910633" w:rsidP="00910633">
      <w:pPr>
        <w:pStyle w:val="Address"/>
      </w:pPr>
      <w:r>
        <w:t>For further information:</w:t>
      </w:r>
    </w:p>
    <w:p w14:paraId="3E1344F6" w14:textId="77777777" w:rsidR="00910633" w:rsidRDefault="00910633" w:rsidP="00910633">
      <w:pPr>
        <w:pStyle w:val="Address"/>
        <w:rPr>
          <w:lang w:val="en-US"/>
        </w:rPr>
      </w:pPr>
      <w:r>
        <w:t>Matthias Eilert</w:t>
      </w:r>
    </w:p>
    <w:p w14:paraId="04495DCC" w14:textId="77777777" w:rsidR="00910633" w:rsidRDefault="00910633" w:rsidP="00910633">
      <w:pPr>
        <w:pStyle w:val="Address"/>
        <w:rPr>
          <w:lang w:val="en-US"/>
        </w:rPr>
      </w:pPr>
      <w:r>
        <w:t>Marketing Communications</w:t>
      </w:r>
    </w:p>
    <w:p w14:paraId="0DA01914" w14:textId="77777777" w:rsidR="00910633" w:rsidRDefault="00910633" w:rsidP="00910633">
      <w:pPr>
        <w:pStyle w:val="Address"/>
      </w:pPr>
      <w:r>
        <w:t>Phone +49 511 67 04 232</w:t>
      </w:r>
    </w:p>
    <w:p w14:paraId="51EED00F" w14:textId="77777777" w:rsidR="00910633" w:rsidRDefault="00910633" w:rsidP="00910633">
      <w:pPr>
        <w:pStyle w:val="Address"/>
      </w:pPr>
      <w:r>
        <w:t>siegling@forbo.com</w:t>
      </w:r>
    </w:p>
    <w:p w14:paraId="0377C0A4" w14:textId="77777777" w:rsidR="00303033" w:rsidRDefault="00303033"/>
    <w:sectPr w:rsidR="00303033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4319" w14:textId="77777777" w:rsidR="00CF500B" w:rsidRDefault="00CF500B">
      <w:r>
        <w:separator/>
      </w:r>
    </w:p>
  </w:endnote>
  <w:endnote w:type="continuationSeparator" w:id="0">
    <w:p w14:paraId="4FE92F02" w14:textId="77777777" w:rsidR="00CF500B" w:rsidRDefault="00CF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377C" w14:textId="77777777" w:rsidR="00CF500B" w:rsidRDefault="00CF500B">
      <w:r>
        <w:separator/>
      </w:r>
    </w:p>
  </w:footnote>
  <w:footnote w:type="continuationSeparator" w:id="0">
    <w:p w14:paraId="56BEA958" w14:textId="77777777" w:rsidR="00CF500B" w:rsidRDefault="00CF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293469D0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07BDC540" w14:textId="77777777" w:rsidR="00303033" w:rsidRDefault="00303033">
          <w:pPr>
            <w:pStyle w:val="Intestazione"/>
          </w:pPr>
        </w:p>
        <w:p w14:paraId="1644EEC3" w14:textId="77777777" w:rsidR="00303033" w:rsidRDefault="00CA3224">
          <w:pPr>
            <w:pStyle w:val="LogoBlac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8C77661" wp14:editId="47155455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D885F64" w14:textId="77777777" w:rsidR="00303033" w:rsidRDefault="00CA3224">
          <w:pPr>
            <w:pStyle w:val="LogoColor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18512CB4" wp14:editId="7D2CB779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3C07425" w14:textId="77777777" w:rsidR="00303033" w:rsidRDefault="00303033">
          <w:pPr>
            <w:pStyle w:val="Intestazione"/>
          </w:pPr>
        </w:p>
      </w:tc>
    </w:tr>
    <w:tr w:rsidR="00303033" w14:paraId="62A0C453" w14:textId="77777777">
      <w:trPr>
        <w:trHeight w:hRule="exact" w:val="1247"/>
      </w:trPr>
      <w:tc>
        <w:tcPr>
          <w:tcW w:w="8420" w:type="dxa"/>
          <w:gridSpan w:val="2"/>
        </w:tcPr>
        <w:p w14:paraId="5ACC1725" w14:textId="2CC1195C" w:rsidR="00303033" w:rsidRDefault="009D4AFB">
          <w:pPr>
            <w:pStyle w:val="Titolo"/>
          </w:pPr>
          <w:fldSimple w:instr=" STYLEREF TitLEREF \* MERGEFORMAT ">
            <w:r w:rsidR="00F91CF8">
              <w:rPr>
                <w:noProof/>
              </w:rPr>
              <w:t>press release</w:t>
            </w:r>
          </w:fldSimple>
        </w:p>
      </w:tc>
    </w:tr>
    <w:tr w:rsidR="00303033" w14:paraId="14930381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4C9894D8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>
              <w:rPr>
                <w:noProof/>
              </w:rPr>
              <w:t>1</w:t>
            </w:r>
          </w:fldSimple>
        </w:p>
      </w:tc>
    </w:tr>
    <w:tr w:rsidR="00303033" w14:paraId="25DBAF68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66FA27F4" w14:textId="77777777" w:rsidR="00303033" w:rsidRDefault="00303033"/>
      </w:tc>
    </w:tr>
  </w:tbl>
  <w:p w14:paraId="77E4F49B" w14:textId="77777777" w:rsidR="00303033" w:rsidRDefault="00303033">
    <w:pPr>
      <w:pStyle w:val="Intestazion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A53D" w14:textId="77777777" w:rsidR="00303033" w:rsidRDefault="00303033">
    <w:pPr>
      <w:pStyle w:val="Intestazione"/>
    </w:pPr>
  </w:p>
  <w:p w14:paraId="4C03CAA9" w14:textId="77777777" w:rsidR="00303033" w:rsidRDefault="00CA3224">
    <w:pPr>
      <w:pStyle w:val="LogoBlac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787A51A" wp14:editId="69D5B1E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28365" w14:textId="77777777" w:rsidR="00303033" w:rsidRDefault="00CA3224">
    <w:pPr>
      <w:pStyle w:val="LogoColo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617EF59" wp14:editId="1F45F4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F796E7" w14:textId="77777777" w:rsidR="00303033" w:rsidRDefault="003030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Puntoelenco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CD"/>
    <w:rsid w:val="0011079E"/>
    <w:rsid w:val="001F5412"/>
    <w:rsid w:val="002826B3"/>
    <w:rsid w:val="00303033"/>
    <w:rsid w:val="00317597"/>
    <w:rsid w:val="00473DCD"/>
    <w:rsid w:val="00497C81"/>
    <w:rsid w:val="00775C5C"/>
    <w:rsid w:val="008F7D9C"/>
    <w:rsid w:val="00910633"/>
    <w:rsid w:val="00943C9A"/>
    <w:rsid w:val="009D2164"/>
    <w:rsid w:val="009D4AFB"/>
    <w:rsid w:val="00A02C34"/>
    <w:rsid w:val="00AF6659"/>
    <w:rsid w:val="00BD7C63"/>
    <w:rsid w:val="00CA3224"/>
    <w:rsid w:val="00CF500B"/>
    <w:rsid w:val="00D51D64"/>
    <w:rsid w:val="00E85CDC"/>
    <w:rsid w:val="00F9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291B6B"/>
  <w15:docId w15:val="{5807C1CB-5498-4497-8B69-50C4ADBD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</w:style>
  <w:style w:type="paragraph" w:customStyle="1" w:styleId="Address">
    <w:name w:val="Address"/>
    <w:basedOn w:val="Normale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olo"/>
    <w:rPr>
      <w:bCs w:val="0"/>
      <w:caps w:val="0"/>
      <w:sz w:val="22"/>
      <w:szCs w:val="19"/>
    </w:rPr>
  </w:style>
  <w:style w:type="paragraph" w:styleId="Pidipagina">
    <w:name w:val="footer"/>
    <w:basedOn w:val="Address"/>
  </w:style>
  <w:style w:type="paragraph" w:customStyle="1" w:styleId="LogoBlack">
    <w:name w:val="LogoBlack"/>
    <w:basedOn w:val="Intestazione"/>
  </w:style>
  <w:style w:type="paragraph" w:customStyle="1" w:styleId="LogoColor">
    <w:name w:val="LogoColor"/>
    <w:basedOn w:val="Intestazione"/>
  </w:style>
  <w:style w:type="paragraph" w:customStyle="1" w:styleId="Gruformel1">
    <w:name w:val="Grußformel1"/>
    <w:basedOn w:val="Normale"/>
    <w:pPr>
      <w:keepNext/>
      <w:keepLines/>
    </w:pPr>
  </w:style>
  <w:style w:type="paragraph" w:styleId="Puntoelenco">
    <w:name w:val="List Bullet"/>
    <w:basedOn w:val="Normale"/>
    <w:pPr>
      <w:numPr>
        <w:numId w:val="2"/>
      </w:numPr>
      <w:tabs>
        <w:tab w:val="clear" w:pos="360"/>
      </w:tabs>
    </w:pPr>
  </w:style>
  <w:style w:type="paragraph" w:styleId="Titolo">
    <w:name w:val="Title"/>
    <w:basedOn w:val="Normale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Numeroelenco">
    <w:name w:val="List Number"/>
    <w:basedOn w:val="Normale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olo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styleId="Rimandocommento">
    <w:name w:val="annotation reference"/>
    <w:basedOn w:val="Carpredefinitoparagrafo"/>
    <w:semiHidden/>
    <w:unhideWhenUsed/>
    <w:rsid w:val="002826B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826B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826B3"/>
    <w:rPr>
      <w:rFonts w:ascii="Georgia" w:hAnsi="Georgia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826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826B3"/>
    <w:rPr>
      <w:rFonts w:ascii="Georgia" w:hAnsi="Georgia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goe\Forbo\FMS%20Portal%20-%20Office%20Templates%20DE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B9305A5FC04D80CF8EB59A52D154" ma:contentTypeVersion="2" ma:contentTypeDescription="Create a new document." ma:contentTypeScope="" ma:versionID="7def02196c4ec1557f7e996886d2d2d2">
  <xsd:schema xmlns:xsd="http://www.w3.org/2001/XMLSchema" xmlns:xs="http://www.w3.org/2001/XMLSchema" xmlns:p="http://schemas.microsoft.com/office/2006/metadata/properties" xmlns:ns2="aad8af03-1215-4aa4-908a-c5f03ab4c249" targetNamespace="http://schemas.microsoft.com/office/2006/metadata/properties" ma:root="true" ma:fieldsID="253b88774443ae39beef550bf8f797d4" ns2:_="">
    <xsd:import namespace="aad8af03-1215-4aa4-908a-c5f03ab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af03-1215-4aa4-908a-c5f03ab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81575-F137-451B-BFFC-9DF4582B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af03-1215-4aa4-908a-c5f03ab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6D252-ABB6-45EC-8795-AE9663E23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888959-D915-470A-8A34-09764097E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13</TotalTime>
  <Pages>2</Pages>
  <Words>218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Fumagalli, Sabrina</cp:lastModifiedBy>
  <cp:revision>2</cp:revision>
  <cp:lastPrinted>2007-01-17T14:40:00Z</cp:lastPrinted>
  <dcterms:created xsi:type="dcterms:W3CDTF">2022-09-30T13:47:00Z</dcterms:created>
  <dcterms:modified xsi:type="dcterms:W3CDTF">2022-09-30T13:47:00Z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0x010100FCE4B9305A5FC04D80CF8EB59A52D154</vt:lpwstr>
  </property>
</Properties>
</file>