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CCC8" w14:textId="77777777" w:rsidR="006D3DF1" w:rsidRPr="009B52D9" w:rsidRDefault="006D3DF1" w:rsidP="006D3DF1">
      <w:pPr>
        <w:pStyle w:val="Titre1"/>
        <w:rPr>
          <w:rFonts w:asciiTheme="minorHAnsi" w:hAnsiTheme="minorHAnsi" w:cstheme="minorHAnsi"/>
          <w:lang w:val="fr-FR"/>
        </w:rPr>
      </w:pPr>
      <w:bookmarkStart w:id="0" w:name="sarlon-marche-complète"/>
      <w:bookmarkEnd w:id="0"/>
      <w:r w:rsidRPr="009B52D9">
        <w:rPr>
          <w:rFonts w:asciiTheme="minorHAnsi" w:hAnsiTheme="minorHAnsi" w:cstheme="minorHAnsi"/>
          <w:lang w:val="fr-FR"/>
        </w:rPr>
        <w:t xml:space="preserve">Descriptif type </w:t>
      </w:r>
      <w:proofErr w:type="spellStart"/>
      <w:r w:rsidRPr="009B52D9">
        <w:rPr>
          <w:rFonts w:asciiTheme="minorHAnsi" w:hAnsiTheme="minorHAnsi" w:cstheme="minorHAnsi"/>
          <w:lang w:val="fr-FR"/>
        </w:rPr>
        <w:t>Sarlon</w:t>
      </w:r>
      <w:proofErr w:type="spellEnd"/>
      <w:r w:rsidRPr="009B52D9">
        <w:rPr>
          <w:rFonts w:asciiTheme="minorHAnsi" w:hAnsiTheme="minorHAnsi" w:cstheme="minorHAnsi"/>
          <w:lang w:val="fr-FR"/>
        </w:rPr>
        <w:t xml:space="preserve"> marche complète</w:t>
      </w:r>
    </w:p>
    <w:p w14:paraId="5A58A239" w14:textId="77777777" w:rsidR="009B52D9" w:rsidRPr="009B52D9" w:rsidRDefault="006D3DF1" w:rsidP="006D3DF1">
      <w:pPr>
        <w:pStyle w:val="FirstParagraph"/>
        <w:spacing w:before="0" w:after="0"/>
        <w:rPr>
          <w:rFonts w:ascii="Cambria" w:hAnsi="Cambria"/>
          <w:b/>
          <w:sz w:val="22"/>
          <w:szCs w:val="22"/>
          <w:lang w:val="fr-FR"/>
        </w:rPr>
      </w:pPr>
      <w:r w:rsidRPr="008F4EC2">
        <w:rPr>
          <w:lang w:val="fr-FR"/>
        </w:rPr>
        <w:br/>
      </w:r>
      <w:r w:rsidRPr="009B52D9">
        <w:rPr>
          <w:rFonts w:ascii="Cambria" w:hAnsi="Cambria"/>
          <w:b/>
          <w:sz w:val="22"/>
          <w:szCs w:val="22"/>
          <w:lang w:val="fr-FR"/>
        </w:rPr>
        <w:t>Revêtement de sol PVC acoustique U4 P3 pour habillage de marches d'escalier en lés de 1,01 m</w:t>
      </w:r>
    </w:p>
    <w:p w14:paraId="687BDF95" w14:textId="0FB34FC5" w:rsidR="006D3DF1" w:rsidRPr="009B52D9" w:rsidRDefault="006D3DF1" w:rsidP="006D3DF1">
      <w:pPr>
        <w:pStyle w:val="FirstParagraph"/>
        <w:spacing w:before="0" w:after="0"/>
        <w:rPr>
          <w:rFonts w:ascii="Cambria" w:hAnsi="Cambria"/>
          <w:sz w:val="22"/>
          <w:szCs w:val="22"/>
          <w:lang w:val="fr-FR"/>
        </w:rPr>
      </w:pPr>
      <w:r w:rsidRPr="009B52D9">
        <w:rPr>
          <w:rFonts w:ascii="Cambria" w:hAnsi="Cambria"/>
          <w:sz w:val="22"/>
          <w:szCs w:val="22"/>
          <w:lang w:val="fr-FR"/>
        </w:rPr>
        <w:br/>
        <w:t xml:space="preserve">Fourniture et pose d’un revêtement de sol PVC acoustique conçu pour revêtir les escaliers intérieurs en continuité certifié QB UPEC.A+ : </w:t>
      </w:r>
      <w:r w:rsidRPr="009B52D9">
        <w:rPr>
          <w:rFonts w:ascii="Cambria" w:hAnsi="Cambria"/>
          <w:b/>
          <w:bCs/>
          <w:sz w:val="22"/>
          <w:szCs w:val="22"/>
          <w:lang w:val="fr-FR"/>
        </w:rPr>
        <w:t>17 dB en lés de 1,01 m de large</w:t>
      </w:r>
      <w:r w:rsidRPr="009B52D9">
        <w:rPr>
          <w:rFonts w:ascii="Cambria" w:hAnsi="Cambria"/>
          <w:sz w:val="22"/>
          <w:szCs w:val="22"/>
          <w:lang w:val="fr-FR"/>
        </w:rPr>
        <w:t xml:space="preserve"> de type </w:t>
      </w:r>
      <w:proofErr w:type="spellStart"/>
      <w:r w:rsidRPr="009B52D9">
        <w:rPr>
          <w:rFonts w:ascii="Cambria" w:hAnsi="Cambria"/>
          <w:sz w:val="22"/>
          <w:szCs w:val="22"/>
          <w:lang w:val="fr-FR"/>
        </w:rPr>
        <w:t>Sarlon</w:t>
      </w:r>
      <w:proofErr w:type="spellEnd"/>
      <w:r w:rsidRPr="009B52D9">
        <w:rPr>
          <w:rFonts w:ascii="Cambria" w:hAnsi="Cambria"/>
          <w:sz w:val="22"/>
          <w:szCs w:val="22"/>
          <w:lang w:val="fr-FR"/>
        </w:rPr>
        <w:t xml:space="preserve"> marche complète.</w:t>
      </w:r>
      <w:r w:rsidRPr="009B52D9">
        <w:rPr>
          <w:rFonts w:ascii="Cambria" w:hAnsi="Cambria"/>
          <w:sz w:val="22"/>
          <w:szCs w:val="22"/>
          <w:lang w:val="fr-FR"/>
        </w:rPr>
        <w:br/>
      </w:r>
      <w:r w:rsidRPr="009B52D9">
        <w:rPr>
          <w:rFonts w:ascii="Cambria" w:hAnsi="Cambria"/>
          <w:sz w:val="22"/>
          <w:szCs w:val="22"/>
          <w:lang w:val="fr-FR"/>
        </w:rPr>
        <w:br/>
        <w:t xml:space="preserve">Selon la norme NF EN ISO 24343-1, son poinçonnement rémanent moyen sera de </w:t>
      </w:r>
      <w:r w:rsidRPr="009B52D9">
        <w:rPr>
          <w:rFonts w:ascii="Cambria" w:hAnsi="Cambria"/>
          <w:b/>
          <w:bCs/>
          <w:sz w:val="22"/>
          <w:szCs w:val="22"/>
          <w:lang w:val="fr-FR"/>
        </w:rPr>
        <w:t>0,08mm</w:t>
      </w:r>
      <w:r w:rsidRPr="009B52D9">
        <w:rPr>
          <w:rFonts w:ascii="Cambria" w:hAnsi="Cambria"/>
          <w:sz w:val="22"/>
          <w:szCs w:val="22"/>
          <w:lang w:val="fr-FR"/>
        </w:rPr>
        <w:t>.</w:t>
      </w:r>
      <w:r w:rsidRPr="009B52D9">
        <w:rPr>
          <w:rFonts w:ascii="Cambria" w:hAnsi="Cambria"/>
          <w:sz w:val="22"/>
          <w:szCs w:val="22"/>
          <w:lang w:val="fr-FR"/>
        </w:rPr>
        <w:br/>
        <w:t>Il favorisera l’accessibilité aux handicapés conformément à la réglementation.</w:t>
      </w:r>
    </w:p>
    <w:p w14:paraId="733D498B" w14:textId="1130212F" w:rsidR="006D3DF1" w:rsidRPr="009B52D9" w:rsidRDefault="006D3DF1" w:rsidP="006D3DF1">
      <w:pPr>
        <w:pStyle w:val="FirstParagraph"/>
        <w:spacing w:before="0" w:after="0"/>
        <w:rPr>
          <w:rFonts w:ascii="Cambria" w:hAnsi="Cambria"/>
          <w:sz w:val="22"/>
          <w:szCs w:val="22"/>
          <w:lang w:val="fr-FR"/>
        </w:rPr>
      </w:pPr>
      <w:r w:rsidRPr="009B52D9">
        <w:rPr>
          <w:rFonts w:ascii="Cambria" w:hAnsi="Cambria"/>
          <w:sz w:val="22"/>
          <w:szCs w:val="22"/>
          <w:lang w:val="fr-FR"/>
        </w:rPr>
        <w:br/>
        <w:t xml:space="preserve">Le nez de marche spécialement étudié, intégré dans la structure du revêtement, sera d’une couleur différente permettant un </w:t>
      </w:r>
      <w:r w:rsidRPr="009B52D9">
        <w:rPr>
          <w:rFonts w:ascii="Cambria" w:hAnsi="Cambria"/>
          <w:b/>
          <w:bCs/>
          <w:sz w:val="22"/>
          <w:szCs w:val="22"/>
          <w:lang w:val="fr-FR"/>
        </w:rPr>
        <w:t>contraste visible minimum de 30 %</w:t>
      </w:r>
      <w:r w:rsidRPr="009B52D9">
        <w:rPr>
          <w:rFonts w:ascii="Cambria" w:hAnsi="Cambria"/>
          <w:sz w:val="22"/>
          <w:szCs w:val="22"/>
          <w:lang w:val="fr-FR"/>
        </w:rPr>
        <w:t xml:space="preserve"> et assurant la sécurité des utilisateurs.</w:t>
      </w:r>
      <w:r w:rsidRPr="009B52D9">
        <w:rPr>
          <w:rFonts w:ascii="Cambria" w:hAnsi="Cambria"/>
          <w:sz w:val="22"/>
          <w:szCs w:val="22"/>
          <w:lang w:val="fr-FR"/>
        </w:rPr>
        <w:br/>
      </w:r>
      <w:r w:rsidRPr="009B52D9">
        <w:rPr>
          <w:rFonts w:ascii="Cambria" w:hAnsi="Cambria"/>
          <w:sz w:val="22"/>
          <w:szCs w:val="22"/>
          <w:lang w:val="fr-FR"/>
        </w:rPr>
        <w:br/>
        <w:t>La première et dernière contremarche de chaque volée d’escalier seront de teinte différente des autres marches.</w:t>
      </w:r>
      <w:r w:rsidRPr="009B52D9">
        <w:rPr>
          <w:rFonts w:ascii="Cambria" w:hAnsi="Cambria"/>
          <w:sz w:val="22"/>
          <w:szCs w:val="22"/>
          <w:lang w:val="fr-FR"/>
        </w:rPr>
        <w:br/>
      </w:r>
      <w:r w:rsidRPr="009B52D9">
        <w:rPr>
          <w:rFonts w:ascii="Cambria" w:hAnsi="Cambria"/>
          <w:sz w:val="22"/>
          <w:szCs w:val="22"/>
          <w:lang w:val="fr-FR"/>
        </w:rPr>
        <w:br/>
        <w:t xml:space="preserve">Il bénéficiera impérativement d’une </w:t>
      </w:r>
      <w:r w:rsidRPr="009B52D9">
        <w:rPr>
          <w:rFonts w:ascii="Cambria" w:hAnsi="Cambria"/>
          <w:b/>
          <w:bCs/>
          <w:sz w:val="22"/>
          <w:szCs w:val="22"/>
          <w:lang w:val="fr-FR"/>
        </w:rPr>
        <w:t>garantie de 7 ans</w:t>
      </w:r>
      <w:r w:rsidRPr="009B52D9">
        <w:rPr>
          <w:rFonts w:ascii="Cambria" w:hAnsi="Cambria"/>
          <w:sz w:val="22"/>
          <w:szCs w:val="22"/>
          <w:lang w:val="fr-FR"/>
        </w:rPr>
        <w:t xml:space="preserve"> et pourra obtenir une extension jusqu’à 6 ans supplémentaires (suivant conditions de mise en œuvre des tapis de propreté Coral ou Nuway du fabricant*).</w:t>
      </w:r>
      <w:r w:rsidRPr="009B52D9">
        <w:rPr>
          <w:rFonts w:ascii="Cambria" w:hAnsi="Cambria"/>
          <w:sz w:val="22"/>
          <w:szCs w:val="22"/>
          <w:lang w:val="fr-FR"/>
        </w:rPr>
        <w:br/>
      </w:r>
    </w:p>
    <w:p w14:paraId="08FC6001" w14:textId="1C809FBD" w:rsidR="001654D8" w:rsidRPr="009B52D9" w:rsidRDefault="006D3DF1" w:rsidP="006D3DF1">
      <w:pPr>
        <w:rPr>
          <w:rFonts w:ascii="Cambria" w:hAnsi="Cambria"/>
          <w:sz w:val="20"/>
          <w:szCs w:val="20"/>
          <w:lang w:val="fr-FR"/>
        </w:rPr>
      </w:pPr>
      <w:r w:rsidRPr="009B52D9">
        <w:rPr>
          <w:rFonts w:ascii="Cambria" w:hAnsi="Cambria"/>
          <w:sz w:val="22"/>
          <w:szCs w:val="22"/>
          <w:lang w:val="fr-FR"/>
        </w:rPr>
        <w:t xml:space="preserve">Nos revêtements de sol (chutes de pose et déposes) sont recyclables via notre </w:t>
      </w:r>
      <w:r w:rsidRPr="009B52D9">
        <w:rPr>
          <w:rFonts w:ascii="Cambria" w:hAnsi="Cambria"/>
          <w:b/>
          <w:bCs/>
          <w:sz w:val="22"/>
          <w:szCs w:val="22"/>
          <w:lang w:val="fr-FR"/>
        </w:rPr>
        <w:t>programme Tournesol</w:t>
      </w:r>
      <w:r w:rsidRPr="009B52D9">
        <w:rPr>
          <w:rFonts w:ascii="Cambria" w:hAnsi="Cambria"/>
          <w:sz w:val="22"/>
          <w:szCs w:val="22"/>
          <w:lang w:val="fr-FR"/>
        </w:rPr>
        <w:t>**.</w:t>
      </w:r>
      <w:r w:rsidRPr="009B52D9">
        <w:rPr>
          <w:rFonts w:ascii="Cambria" w:hAnsi="Cambria"/>
          <w:sz w:val="22"/>
          <w:szCs w:val="22"/>
          <w:lang w:val="fr-FR"/>
        </w:rPr>
        <w:br/>
      </w:r>
      <w:r w:rsidRPr="009B52D9">
        <w:rPr>
          <w:rFonts w:ascii="Cambria" w:hAnsi="Cambria"/>
          <w:lang w:val="fr-FR"/>
        </w:rPr>
        <w:br/>
      </w:r>
      <w:r w:rsidRPr="009B52D9">
        <w:rPr>
          <w:rFonts w:ascii="Cambria" w:hAnsi="Cambria"/>
          <w:i/>
          <w:sz w:val="20"/>
          <w:szCs w:val="20"/>
          <w:lang w:val="fr-FR"/>
        </w:rPr>
        <w:t xml:space="preserve">*L’extension de garantie peut s’appliquer à partir du 2e ML de Tapis de Propreté Coral® ou de la mise en place d’un système Nuway® selon trafic (voir conditions sur </w:t>
      </w:r>
      <w:hyperlink r:id="rId6" w:history="1">
        <w:r w:rsidRPr="009B52D9">
          <w:rPr>
            <w:rStyle w:val="Lienhypertexte"/>
            <w:rFonts w:ascii="Cambria" w:hAnsi="Cambria"/>
            <w:i/>
            <w:sz w:val="20"/>
            <w:szCs w:val="20"/>
            <w:lang w:val="fr-FR"/>
          </w:rPr>
          <w:t>www.forbo-flooring.fr</w:t>
        </w:r>
      </w:hyperlink>
      <w:r w:rsidRPr="009B52D9">
        <w:rPr>
          <w:rFonts w:ascii="Cambria" w:hAnsi="Cambria"/>
          <w:i/>
          <w:sz w:val="20"/>
          <w:szCs w:val="20"/>
          <w:lang w:val="fr-FR"/>
        </w:rPr>
        <w:t>). **Linoleum et PVC -Selon cahier des charges et hors cadre amiante.</w:t>
      </w:r>
    </w:p>
    <w:sectPr w:rsidR="001654D8" w:rsidRPr="009B52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75EF" w14:textId="77777777" w:rsidR="003A20F2" w:rsidRDefault="003A20F2" w:rsidP="003A20F2">
      <w:pPr>
        <w:spacing w:after="0"/>
      </w:pPr>
      <w:r>
        <w:separator/>
      </w:r>
    </w:p>
  </w:endnote>
  <w:endnote w:type="continuationSeparator" w:id="0">
    <w:p w14:paraId="1BAEDCE7" w14:textId="77777777" w:rsidR="003A20F2" w:rsidRDefault="003A20F2" w:rsidP="003A20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62E9" w14:textId="287EB1BD" w:rsidR="003A20F2" w:rsidRDefault="003A20F2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7567BE" wp14:editId="65BDE685">
          <wp:simplePos x="0" y="0"/>
          <wp:positionH relativeFrom="margin">
            <wp:align>right</wp:align>
          </wp:positionH>
          <wp:positionV relativeFrom="paragraph">
            <wp:posOffset>-238963</wp:posOffset>
          </wp:positionV>
          <wp:extent cx="1061003" cy="490119"/>
          <wp:effectExtent l="0" t="0" r="635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03" cy="4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A292" w14:textId="77777777" w:rsidR="003A20F2" w:rsidRDefault="003A20F2" w:rsidP="003A20F2">
      <w:pPr>
        <w:spacing w:after="0"/>
      </w:pPr>
      <w:r>
        <w:separator/>
      </w:r>
    </w:p>
  </w:footnote>
  <w:footnote w:type="continuationSeparator" w:id="0">
    <w:p w14:paraId="3D412BFA" w14:textId="77777777" w:rsidR="003A20F2" w:rsidRDefault="003A20F2" w:rsidP="003A20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1"/>
    <w:rsid w:val="001654D8"/>
    <w:rsid w:val="003A20F2"/>
    <w:rsid w:val="006D3DF1"/>
    <w:rsid w:val="009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101B"/>
  <w15:chartTrackingRefBased/>
  <w15:docId w15:val="{21940BCD-E2F5-4956-A816-4127E041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F1"/>
    <w:pPr>
      <w:spacing w:after="200" w:line="240" w:lineRule="auto"/>
    </w:pPr>
    <w:rPr>
      <w:sz w:val="24"/>
      <w:szCs w:val="24"/>
      <w:lang w:val="en-US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D3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3DF1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customStyle="1" w:styleId="FirstParagraph">
    <w:name w:val="First Paragraph"/>
    <w:basedOn w:val="Corpsdetexte"/>
    <w:next w:val="Corpsdetexte"/>
    <w:qFormat/>
    <w:rsid w:val="006D3DF1"/>
    <w:pPr>
      <w:spacing w:before="180" w:after="180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6D3D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D3DF1"/>
    <w:rPr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6D3D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3DF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A20F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A20F2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A20F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A20F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bo-flooring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Debrun Maeva</dc:creator>
  <cp:keywords/>
  <dc:description/>
  <cp:lastModifiedBy>Debrun Maeva</cp:lastModifiedBy>
  <cp:revision>3</cp:revision>
  <dcterms:created xsi:type="dcterms:W3CDTF">2023-04-17T14:22:00Z</dcterms:created>
  <dcterms:modified xsi:type="dcterms:W3CDTF">2023-04-18T12:34:00Z</dcterms:modified>
</cp:coreProperties>
</file>