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6D42" w14:textId="77777777" w:rsidR="00483A39" w:rsidRPr="00BF2D66" w:rsidRDefault="00483A39" w:rsidP="004614BD">
      <w:pPr>
        <w:pStyle w:val="TxBrp1"/>
        <w:spacing w:line="276" w:lineRule="auto"/>
        <w:ind w:hanging="34"/>
        <w:rPr>
          <w:rFonts w:asciiTheme="minorHAnsi" w:hAnsiTheme="minorHAnsi" w:cstheme="minorHAnsi"/>
          <w:sz w:val="22"/>
          <w:szCs w:val="22"/>
          <w:lang w:val="fr-FR"/>
        </w:rPr>
      </w:pPr>
    </w:p>
    <w:p w14:paraId="43FB83A4" w14:textId="1FD7145E" w:rsidR="008F0120" w:rsidRDefault="00DF77CA" w:rsidP="004614BD">
      <w:pPr>
        <w:pStyle w:val="Kop1"/>
        <w:spacing w:before="0" w:after="0" w:line="276" w:lineRule="auto"/>
        <w:jc w:val="center"/>
        <w:rPr>
          <w:rFonts w:asciiTheme="minorHAnsi" w:hAnsiTheme="minorHAnsi" w:cstheme="minorHAnsi"/>
          <w:b w:val="0"/>
          <w:bCs/>
          <w:kern w:val="0"/>
          <w:sz w:val="22"/>
          <w:szCs w:val="22"/>
          <w:u w:val="single"/>
          <w:lang w:val="fr-FR"/>
        </w:rPr>
      </w:pPr>
      <w:r w:rsidRPr="00BF2D66">
        <w:rPr>
          <w:rFonts w:asciiTheme="minorHAnsi" w:hAnsiTheme="minorHAnsi" w:cstheme="minorHAnsi"/>
          <w:b w:val="0"/>
          <w:bCs/>
          <w:kern w:val="0"/>
          <w:sz w:val="22"/>
          <w:szCs w:val="22"/>
          <w:u w:val="single"/>
          <w:lang w:val="fr-FR"/>
        </w:rPr>
        <w:t>Dalles</w:t>
      </w:r>
      <w:r w:rsidR="003A4BAB" w:rsidRPr="00BF2D66">
        <w:rPr>
          <w:rFonts w:asciiTheme="minorHAnsi" w:hAnsiTheme="minorHAnsi" w:cstheme="minorHAnsi"/>
          <w:b w:val="0"/>
          <w:bCs/>
          <w:kern w:val="0"/>
          <w:sz w:val="22"/>
          <w:szCs w:val="22"/>
          <w:u w:val="single"/>
          <w:lang w:val="fr-FR"/>
        </w:rPr>
        <w:t xml:space="preserve"> de </w:t>
      </w:r>
      <w:r w:rsidR="00FE71D3">
        <w:rPr>
          <w:rFonts w:asciiTheme="minorHAnsi" w:hAnsiTheme="minorHAnsi" w:cstheme="minorHAnsi"/>
          <w:b w:val="0"/>
          <w:bCs/>
          <w:kern w:val="0"/>
          <w:sz w:val="22"/>
          <w:szCs w:val="22"/>
          <w:u w:val="single"/>
          <w:lang w:val="fr-FR"/>
        </w:rPr>
        <w:t xml:space="preserve">moquette </w:t>
      </w:r>
      <w:r w:rsidR="003F09FB">
        <w:rPr>
          <w:rFonts w:asciiTheme="minorHAnsi" w:hAnsiTheme="minorHAnsi" w:cstheme="minorHAnsi"/>
          <w:b w:val="0"/>
          <w:bCs/>
          <w:kern w:val="0"/>
          <w:sz w:val="22"/>
          <w:szCs w:val="22"/>
          <w:u w:val="single"/>
          <w:lang w:val="fr-FR"/>
        </w:rPr>
        <w:t xml:space="preserve">à texture bouclé </w:t>
      </w:r>
      <w:r w:rsidR="00483A39">
        <w:rPr>
          <w:rFonts w:asciiTheme="minorHAnsi" w:hAnsiTheme="minorHAnsi" w:cstheme="minorHAnsi"/>
          <w:b w:val="0"/>
          <w:bCs/>
          <w:kern w:val="0"/>
          <w:sz w:val="22"/>
          <w:szCs w:val="22"/>
          <w:u w:val="single"/>
          <w:lang w:val="fr-FR"/>
        </w:rPr>
        <w:t>en polyamide</w:t>
      </w:r>
      <w:r w:rsidR="003F09FB">
        <w:rPr>
          <w:rFonts w:asciiTheme="minorHAnsi" w:hAnsiTheme="minorHAnsi" w:cstheme="minorHAnsi"/>
          <w:b w:val="0"/>
          <w:bCs/>
          <w:kern w:val="0"/>
          <w:sz w:val="22"/>
          <w:szCs w:val="22"/>
          <w:u w:val="single"/>
          <w:lang w:val="fr-FR"/>
        </w:rPr>
        <w:t xml:space="preserve"> 6 Econyl</w:t>
      </w:r>
    </w:p>
    <w:p w14:paraId="38D03DD8" w14:textId="77777777" w:rsidR="00A11374" w:rsidRPr="00A11374" w:rsidRDefault="00A11374" w:rsidP="004614BD">
      <w:pPr>
        <w:spacing w:line="276" w:lineRule="auto"/>
        <w:rPr>
          <w:lang w:val="fr-FR" w:eastAsia="en-US" w:bidi="ar-SA"/>
        </w:rPr>
      </w:pPr>
    </w:p>
    <w:p w14:paraId="43FB83A5" w14:textId="77777777" w:rsidR="00D1062E" w:rsidRPr="00BF2D66" w:rsidRDefault="00D1062E" w:rsidP="004614BD">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4614BD">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4614BD">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5611FE7B" w:rsidR="00AE718A" w:rsidRDefault="00AE718A" w:rsidP="004614BD">
      <w:pPr>
        <w:pStyle w:val="TxBrp1"/>
        <w:spacing w:line="276" w:lineRule="auto"/>
        <w:ind w:left="0" w:firstLine="0"/>
        <w:rPr>
          <w:rFonts w:asciiTheme="minorHAnsi" w:hAnsiTheme="minorHAnsi" w:cstheme="minorHAnsi"/>
          <w:sz w:val="22"/>
          <w:szCs w:val="22"/>
          <w:lang w:val="fr-FR"/>
        </w:rPr>
      </w:pPr>
    </w:p>
    <w:p w14:paraId="0B5C9844" w14:textId="77777777" w:rsidR="004614BD" w:rsidRPr="00BF2D66" w:rsidRDefault="004614BD" w:rsidP="004614BD">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4614BD">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4614BD">
      <w:pPr>
        <w:spacing w:line="276" w:lineRule="auto"/>
        <w:rPr>
          <w:rFonts w:asciiTheme="minorHAnsi" w:hAnsiTheme="minorHAnsi" w:cstheme="minorHAnsi"/>
          <w:sz w:val="22"/>
          <w:szCs w:val="22"/>
          <w:u w:val="single"/>
          <w:lang w:val="fr-FR"/>
        </w:rPr>
      </w:pPr>
    </w:p>
    <w:p w14:paraId="3C09CB27" w14:textId="0A7527E0"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Dalle de moquette t</w:t>
      </w:r>
      <w:r>
        <w:rPr>
          <w:rFonts w:asciiTheme="minorHAnsi" w:hAnsiTheme="minorHAnsi" w:cstheme="minorHAnsi"/>
          <w:sz w:val="22"/>
          <w:szCs w:val="22"/>
          <w:lang w:val="fr-FR"/>
        </w:rPr>
        <w:t>ufté</w:t>
      </w:r>
      <w:r w:rsidRPr="003F09FB">
        <w:rPr>
          <w:rFonts w:asciiTheme="minorHAnsi" w:hAnsiTheme="minorHAnsi" w:cstheme="minorHAnsi"/>
          <w:sz w:val="22"/>
          <w:szCs w:val="22"/>
          <w:lang w:val="fr-FR"/>
        </w:rPr>
        <w:t>e au format 50 x 50 cm avec une structure bouclée fine. Le matériau des poils est composé à 100</w:t>
      </w:r>
      <w:r w:rsidR="004614BD">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 de fils </w:t>
      </w:r>
      <w:proofErr w:type="spellStart"/>
      <w:r w:rsidRPr="003F09FB">
        <w:rPr>
          <w:rFonts w:asciiTheme="minorHAnsi" w:hAnsiTheme="minorHAnsi" w:cstheme="minorHAnsi"/>
          <w:sz w:val="22"/>
          <w:szCs w:val="22"/>
          <w:lang w:val="fr-FR"/>
        </w:rPr>
        <w:t>Econyl</w:t>
      </w:r>
      <w:proofErr w:type="spellEnd"/>
      <w:r w:rsidRPr="003F09FB">
        <w:rPr>
          <w:rFonts w:asciiTheme="minorHAnsi" w:hAnsiTheme="minorHAnsi" w:cstheme="minorHAnsi"/>
          <w:sz w:val="22"/>
          <w:szCs w:val="22"/>
          <w:lang w:val="fr-FR"/>
        </w:rPr>
        <w:t xml:space="preserve"> régénérés e</w:t>
      </w:r>
      <w:r>
        <w:rPr>
          <w:rFonts w:asciiTheme="minorHAnsi" w:hAnsiTheme="minorHAnsi" w:cstheme="minorHAnsi"/>
          <w:sz w:val="22"/>
          <w:szCs w:val="22"/>
          <w:lang w:val="fr-FR"/>
        </w:rPr>
        <w:t>t teintés</w:t>
      </w:r>
      <w:r w:rsidRPr="003F09FB">
        <w:rPr>
          <w:rFonts w:asciiTheme="minorHAnsi" w:hAnsiTheme="minorHAnsi" w:cstheme="minorHAnsi"/>
          <w:sz w:val="22"/>
          <w:szCs w:val="22"/>
          <w:lang w:val="fr-FR"/>
        </w:rPr>
        <w:t xml:space="preserve"> dans la masse.  </w:t>
      </w:r>
    </w:p>
    <w:p w14:paraId="5EC36AA3"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09DED665"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La dalle de moquette répond à la classe de charge 33 pour les applications de projets lourds.</w:t>
      </w:r>
    </w:p>
    <w:p w14:paraId="44D398BD"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04975F68" w14:textId="4B876EA7"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Le poids des poils est de 500 gr/m² et le poids total est de 3815 gr/m². La dalle de moquette peut être installée de manière monolithique, avec un quart de tour ou en alternance.</w:t>
      </w:r>
    </w:p>
    <w:p w14:paraId="3E33DCF7"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66B0D4CF" w14:textId="25ACD1F0"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La dalle de moquette a une classe de feu Bfl-S1. La valeur d'absorption acoustique est de 0,15 aw, et la réduction du bruit d'impact est de 25</w:t>
      </w:r>
      <w:r w:rsidR="004614BD">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dB.  </w:t>
      </w:r>
    </w:p>
    <w:p w14:paraId="28E0E450"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56A3A61B" w14:textId="71FEB2C9"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w:t>
      </w:r>
    </w:p>
    <w:p w14:paraId="5F2839DD"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2540CE3F"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Le poids total de la dalle de moquette est composé de 75 % de matières premières recyclées.</w:t>
      </w:r>
    </w:p>
    <w:p w14:paraId="4234FD23"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05DFEEAD" w14:textId="332599F9" w:rsidR="003F09FB" w:rsidRDefault="003F09FB" w:rsidP="004614BD">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Il existe un choix de 18 couleurs semi-solides.</w:t>
      </w:r>
    </w:p>
    <w:p w14:paraId="4490B1CF" w14:textId="77777777" w:rsidR="003F09FB" w:rsidRPr="003F09FB" w:rsidRDefault="003F09FB" w:rsidP="004614BD">
      <w:pPr>
        <w:pStyle w:val="TxBrp4"/>
        <w:spacing w:line="276" w:lineRule="auto"/>
        <w:jc w:val="both"/>
        <w:rPr>
          <w:rFonts w:asciiTheme="minorHAnsi" w:hAnsiTheme="minorHAnsi" w:cstheme="minorHAnsi"/>
          <w:sz w:val="22"/>
          <w:szCs w:val="22"/>
          <w:lang w:val="fr-FR"/>
        </w:rPr>
      </w:pPr>
    </w:p>
    <w:p w14:paraId="1498C3EF" w14:textId="531DB79D" w:rsidR="001C569D" w:rsidRDefault="001C569D" w:rsidP="004614BD">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Seule l'électricité verte provenant de sources renouvelables est utilisée dans la production. Cela fait partie du système de gestion environnementale efficace du fabricant, qui est certifié ISO 14001. La moquette doit être conforme aux directives Reach, à l'Agbb et à la norme 01350 sur la qualité de l'air intérieur.</w:t>
      </w:r>
    </w:p>
    <w:p w14:paraId="421F2E94" w14:textId="4F872C12" w:rsidR="001C569D" w:rsidRDefault="001C569D" w:rsidP="004614BD">
      <w:pPr>
        <w:pStyle w:val="TxBrp4"/>
        <w:spacing w:line="276" w:lineRule="auto"/>
        <w:jc w:val="both"/>
        <w:rPr>
          <w:rFonts w:asciiTheme="minorHAnsi" w:hAnsiTheme="minorHAnsi" w:cstheme="minorHAnsi"/>
          <w:sz w:val="22"/>
          <w:szCs w:val="22"/>
          <w:lang w:val="fr-FR"/>
        </w:rPr>
      </w:pPr>
    </w:p>
    <w:p w14:paraId="7F45182F" w14:textId="77777777" w:rsidR="001C569D" w:rsidRPr="001C569D" w:rsidRDefault="001C569D" w:rsidP="004614BD">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L'usine qui produit la moquette doit également être certifiée ISO 9001, SA 8000 et OHSAS 18001. </w:t>
      </w:r>
    </w:p>
    <w:p w14:paraId="18BDB0B2" w14:textId="77777777" w:rsidR="001C569D" w:rsidRPr="001C569D" w:rsidRDefault="001C569D" w:rsidP="004614BD">
      <w:pPr>
        <w:spacing w:line="276" w:lineRule="auto"/>
        <w:jc w:val="both"/>
        <w:rPr>
          <w:rFonts w:asciiTheme="minorHAnsi" w:hAnsiTheme="minorHAnsi" w:cstheme="minorHAnsi"/>
          <w:sz w:val="22"/>
          <w:szCs w:val="22"/>
          <w:lang w:val="fr-FR"/>
        </w:rPr>
      </w:pPr>
    </w:p>
    <w:p w14:paraId="6CF1673C" w14:textId="0181DE7B" w:rsidR="001C569D" w:rsidRDefault="001C569D" w:rsidP="004614BD">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L'analyse du cycle de vie (</w:t>
      </w:r>
      <w:r>
        <w:rPr>
          <w:rFonts w:asciiTheme="minorHAnsi" w:hAnsiTheme="minorHAnsi" w:cstheme="minorHAnsi"/>
          <w:sz w:val="22"/>
          <w:szCs w:val="22"/>
          <w:lang w:val="fr-FR"/>
        </w:rPr>
        <w:t>LCA</w:t>
      </w:r>
      <w:r w:rsidRPr="001C569D">
        <w:rPr>
          <w:rFonts w:asciiTheme="minorHAnsi" w:hAnsiTheme="minorHAnsi" w:cstheme="minorHAnsi"/>
          <w:sz w:val="22"/>
          <w:szCs w:val="22"/>
          <w:lang w:val="fr-FR"/>
        </w:rPr>
        <w:t>) de la dalle de moquette est documentée dans une déclaration environnementale individuelle (</w:t>
      </w:r>
      <w:r>
        <w:rPr>
          <w:rFonts w:asciiTheme="minorHAnsi" w:hAnsiTheme="minorHAnsi" w:cstheme="minorHAnsi"/>
          <w:sz w:val="22"/>
          <w:szCs w:val="22"/>
          <w:lang w:val="fr-FR"/>
        </w:rPr>
        <w:t>EPD</w:t>
      </w:r>
      <w:r w:rsidRPr="001C569D">
        <w:rPr>
          <w:rFonts w:asciiTheme="minorHAnsi" w:hAnsiTheme="minorHAnsi" w:cstheme="minorHAnsi"/>
          <w:sz w:val="22"/>
          <w:szCs w:val="22"/>
          <w:lang w:val="fr-FR"/>
        </w:rPr>
        <w:t>) qui permet d'obtenir des points supplémentaires dans le cadre du système de certification BREEAM pour les bâtiments durables.</w:t>
      </w:r>
      <w:r w:rsidR="00BD5F3A">
        <w:rPr>
          <w:rFonts w:asciiTheme="minorHAnsi" w:hAnsiTheme="minorHAnsi" w:cstheme="minorHAnsi"/>
          <w:sz w:val="22"/>
          <w:szCs w:val="22"/>
          <w:lang w:val="fr-FR"/>
        </w:rPr>
        <w:t xml:space="preserve">  </w:t>
      </w:r>
    </w:p>
    <w:p w14:paraId="721E9DA8" w14:textId="1B932EBE" w:rsidR="001C569D" w:rsidRDefault="001C569D" w:rsidP="004614BD">
      <w:pPr>
        <w:spacing w:line="276" w:lineRule="auto"/>
        <w:rPr>
          <w:rFonts w:asciiTheme="minorHAnsi" w:hAnsiTheme="minorHAnsi" w:cstheme="minorHAnsi"/>
          <w:sz w:val="22"/>
          <w:szCs w:val="22"/>
          <w:lang w:val="fr-FR"/>
        </w:rPr>
      </w:pPr>
    </w:p>
    <w:p w14:paraId="347CC30F" w14:textId="3153E7F9" w:rsidR="001C569D" w:rsidRDefault="001C569D" w:rsidP="004614BD">
      <w:pPr>
        <w:spacing w:line="276" w:lineRule="auto"/>
        <w:rPr>
          <w:rFonts w:asciiTheme="minorHAnsi" w:hAnsiTheme="minorHAnsi" w:cstheme="minorHAnsi"/>
          <w:sz w:val="22"/>
          <w:szCs w:val="22"/>
          <w:lang w:val="fr-FR"/>
        </w:rPr>
      </w:pPr>
    </w:p>
    <w:p w14:paraId="7AF706E8" w14:textId="71D0EF1C" w:rsidR="001C569D" w:rsidRDefault="001C569D" w:rsidP="004614BD">
      <w:pPr>
        <w:spacing w:line="276" w:lineRule="auto"/>
        <w:rPr>
          <w:rFonts w:asciiTheme="minorHAnsi" w:hAnsiTheme="minorHAnsi" w:cstheme="minorHAnsi"/>
          <w:sz w:val="22"/>
          <w:szCs w:val="22"/>
          <w:lang w:val="fr-FR"/>
        </w:rPr>
      </w:pPr>
    </w:p>
    <w:p w14:paraId="43FB83B2" w14:textId="4262AF30" w:rsidR="00D1062E" w:rsidRDefault="00D1062E" w:rsidP="004614BD">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5EE7A9F7" w14:textId="77777777" w:rsidR="00EB0C5E" w:rsidRPr="00BF2D66" w:rsidRDefault="00EB0C5E" w:rsidP="004614BD">
      <w:pPr>
        <w:pStyle w:val="TxBrp4"/>
        <w:spacing w:line="276" w:lineRule="auto"/>
        <w:rPr>
          <w:rFonts w:asciiTheme="minorHAnsi" w:hAnsiTheme="minorHAnsi" w:cstheme="minorHAnsi"/>
          <w:sz w:val="22"/>
          <w:szCs w:val="22"/>
          <w:u w:val="single"/>
          <w:lang w:val="fr-FR"/>
        </w:rPr>
      </w:pPr>
    </w:p>
    <w:p w14:paraId="43FB83B3" w14:textId="77777777"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7777777" w:rsidR="001D57B1" w:rsidRPr="00BF2D66" w:rsidRDefault="008E5F52"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bouclé</w:t>
            </w:r>
          </w:p>
        </w:tc>
      </w:tr>
      <w:tr w:rsidR="001D57B1" w:rsidRPr="00BF2D66" w14:paraId="43FB83BB" w14:textId="77777777" w:rsidTr="0021535B">
        <w:trPr>
          <w:trHeight w:val="283"/>
        </w:trPr>
        <w:tc>
          <w:tcPr>
            <w:tcW w:w="3085" w:type="dxa"/>
          </w:tcPr>
          <w:p w14:paraId="43FB83B8" w14:textId="7777777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4614BD">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8994F00"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3F09FB">
              <w:rPr>
                <w:rFonts w:asciiTheme="minorHAnsi" w:hAnsiTheme="minorHAnsi" w:cstheme="minorHAnsi"/>
                <w:color w:val="000000"/>
                <w:sz w:val="22"/>
                <w:szCs w:val="22"/>
                <w:lang w:val="fr-FR"/>
              </w:rPr>
              <w:t>5</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32996919" w:rsidR="001D57B1" w:rsidRPr="006C262A" w:rsidRDefault="006C262A" w:rsidP="004614BD">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w:t>
            </w:r>
            <w:r w:rsidR="004614BD">
              <w:rPr>
                <w:rFonts w:asciiTheme="minorHAnsi" w:hAnsiTheme="minorHAnsi" w:cstheme="minorHAnsi"/>
                <w:sz w:val="22"/>
                <w:szCs w:val="22"/>
                <w:lang w:val="fr-FR"/>
              </w:rPr>
              <w:t xml:space="preserve"> </w:t>
            </w:r>
            <w:r w:rsidRPr="006C262A">
              <w:rPr>
                <w:rFonts w:asciiTheme="minorHAnsi" w:hAnsiTheme="minorHAnsi" w:cstheme="minorHAnsi"/>
                <w:sz w:val="22"/>
                <w:szCs w:val="22"/>
                <w:lang w:val="fr-FR"/>
              </w:rPr>
              <w:t>1766</w:t>
            </w:r>
          </w:p>
        </w:tc>
        <w:tc>
          <w:tcPr>
            <w:tcW w:w="5500" w:type="dxa"/>
          </w:tcPr>
          <w:p w14:paraId="43FB83C2" w14:textId="41B56B5B"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2,</w:t>
            </w:r>
            <w:r w:rsidR="003F09FB">
              <w:rPr>
                <w:rFonts w:asciiTheme="minorHAnsi" w:hAnsiTheme="minorHAnsi" w:cstheme="minorHAnsi"/>
                <w:sz w:val="22"/>
                <w:szCs w:val="22"/>
                <w:lang w:val="fr-FR"/>
              </w:rPr>
              <w:t>7</w:t>
            </w:r>
            <w:r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60725A7E" w:rsidR="001D57B1" w:rsidRPr="00BF2D66" w:rsidRDefault="003F09FB" w:rsidP="004614BD">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18</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4614BD">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77CA9A96"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4614BD">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4614BD">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21535B">
        <w:trPr>
          <w:trHeight w:val="283"/>
        </w:trPr>
        <w:tc>
          <w:tcPr>
            <w:tcW w:w="3085" w:type="dxa"/>
          </w:tcPr>
          <w:p w14:paraId="66D8E172" w14:textId="203314BB" w:rsidR="000A59DE" w:rsidRDefault="000A59DE" w:rsidP="004614BD">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446" w:type="dxa"/>
          </w:tcPr>
          <w:p w14:paraId="294DCDD3" w14:textId="68F22352" w:rsidR="000A59DE" w:rsidRPr="00BF2D66" w:rsidRDefault="0098213A"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21535B">
        <w:trPr>
          <w:trHeight w:val="283"/>
        </w:trPr>
        <w:tc>
          <w:tcPr>
            <w:tcW w:w="3085" w:type="dxa"/>
          </w:tcPr>
          <w:p w14:paraId="43FB83CC"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16641A6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 xml:space="preserve">Econyl </w:t>
            </w:r>
            <w:r w:rsidRPr="00BF2D66">
              <w:rPr>
                <w:rFonts w:asciiTheme="minorHAnsi" w:hAnsiTheme="minorHAnsi" w:cstheme="minorHAnsi"/>
                <w:color w:val="000000"/>
                <w:sz w:val="22"/>
                <w:szCs w:val="22"/>
                <w:lang w:val="fr-FR"/>
              </w:rPr>
              <w:t>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0A616BAA" w:rsidR="001D57B1" w:rsidRPr="00BF2D66" w:rsidRDefault="003F09FB"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212.760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73FCE171" w:rsidR="001D57B1" w:rsidRPr="00BF2D66" w:rsidRDefault="001D57B1"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w:t>
            </w:r>
            <w:r w:rsidR="003F09FB">
              <w:rPr>
                <w:rFonts w:asciiTheme="minorHAnsi" w:hAnsiTheme="minorHAnsi" w:cstheme="minorHAnsi"/>
                <w:color w:val="000000"/>
                <w:sz w:val="22"/>
                <w:szCs w:val="22"/>
                <w:lang w:val="fr-FR"/>
              </w:rPr>
              <w:t>00</w:t>
            </w:r>
            <w:r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212D6FCE"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8</w:t>
            </w:r>
            <w:r w:rsidR="003F09FB">
              <w:rPr>
                <w:rFonts w:asciiTheme="minorHAnsi" w:hAnsiTheme="minorHAnsi" w:cstheme="minorHAnsi"/>
                <w:color w:val="000000"/>
                <w:sz w:val="22"/>
                <w:szCs w:val="22"/>
                <w:lang w:val="fr-FR"/>
              </w:rPr>
              <w:t>15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4614BD">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4261C09E" w:rsidR="004E5EAF" w:rsidRDefault="00D93554"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4614BD">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19AA6B53"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w:t>
            </w:r>
            <w:r w:rsidR="004614BD">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ISO 105 B02</w:t>
            </w:r>
          </w:p>
        </w:tc>
        <w:tc>
          <w:tcPr>
            <w:tcW w:w="5500" w:type="dxa"/>
          </w:tcPr>
          <w:p w14:paraId="43FB83EA" w14:textId="49891FB6"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542620" w:rsidRPr="00BF2D66" w14:paraId="43FB83EF" w14:textId="77777777" w:rsidTr="0021535B">
        <w:trPr>
          <w:trHeight w:val="283"/>
        </w:trPr>
        <w:tc>
          <w:tcPr>
            <w:tcW w:w="3085" w:type="dxa"/>
          </w:tcPr>
          <w:p w14:paraId="43FB83EC" w14:textId="0A076A52"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21535B">
        <w:trPr>
          <w:trHeight w:val="283"/>
        </w:trPr>
        <w:tc>
          <w:tcPr>
            <w:tcW w:w="3085" w:type="dxa"/>
          </w:tcPr>
          <w:p w14:paraId="43FB83F0" w14:textId="2D58D9D6"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A45858A"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7D95D184"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4614BD">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4614BD"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4614BD">
              <w:rPr>
                <w:rFonts w:asciiTheme="minorHAnsi" w:hAnsiTheme="minorHAnsi" w:cstheme="minorHAnsi"/>
                <w:sz w:val="22"/>
                <w:szCs w:val="22"/>
              </w:rPr>
              <w:t>αw</w:t>
            </w:r>
            <w:r w:rsidRPr="004614BD">
              <w:rPr>
                <w:rFonts w:asciiTheme="minorHAnsi" w:hAnsiTheme="minorHAnsi" w:cstheme="minorHAnsi"/>
                <w:sz w:val="22"/>
                <w:szCs w:val="22"/>
                <w:lang w:val="nl-BE"/>
              </w:rPr>
              <w:t xml:space="preserve"> = 0,15</w:t>
            </w:r>
            <w:r w:rsidR="00A35347" w:rsidRPr="004614BD">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41419E42" w:rsidR="00BE304C" w:rsidRDefault="003F09FB" w:rsidP="004614BD">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Emission</w:t>
            </w:r>
          </w:p>
        </w:tc>
        <w:tc>
          <w:tcPr>
            <w:tcW w:w="1446" w:type="dxa"/>
          </w:tcPr>
          <w:p w14:paraId="25BC910B" w14:textId="2F6BFC01" w:rsidR="00BE304C" w:rsidRPr="00BF2D66" w:rsidRDefault="00BE304C" w:rsidP="004614BD">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0DDB417C" w:rsidR="00BE304C" w:rsidRPr="0027663C" w:rsidRDefault="003F09FB" w:rsidP="004614BD">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Conforme au norme 01350 qualité de l’air intérieur</w:t>
            </w:r>
          </w:p>
        </w:tc>
      </w:tr>
      <w:tr w:rsidR="00542620" w:rsidRPr="00BF2D66" w14:paraId="726F7855" w14:textId="77777777" w:rsidTr="0021535B">
        <w:trPr>
          <w:trHeight w:val="283"/>
        </w:trPr>
        <w:tc>
          <w:tcPr>
            <w:tcW w:w="3085" w:type="dxa"/>
          </w:tcPr>
          <w:p w14:paraId="6F30E296" w14:textId="699AB029" w:rsidR="00542620" w:rsidRPr="00BF2D66" w:rsidRDefault="0021535B"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4614BD">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4614BD">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49A5671F" w:rsidR="00542620" w:rsidRPr="0027663C"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62</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4A1B811F" w:rsidR="00542620" w:rsidRPr="0027663C" w:rsidRDefault="00542620" w:rsidP="004614BD">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4614BD">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4614BD">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4614BD">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4387525" w:rsidR="00542620" w:rsidRPr="004614BD" w:rsidRDefault="00B63EE1" w:rsidP="004614BD">
            <w:pPr>
              <w:pStyle w:val="TxBrp4"/>
              <w:spacing w:line="276" w:lineRule="auto"/>
              <w:rPr>
                <w:rFonts w:asciiTheme="minorHAnsi" w:hAnsiTheme="minorHAnsi" w:cstheme="minorHAnsi"/>
                <w:color w:val="000000"/>
                <w:sz w:val="22"/>
                <w:szCs w:val="22"/>
              </w:rPr>
            </w:pPr>
            <w:r w:rsidRPr="004614BD">
              <w:rPr>
                <w:rFonts w:asciiTheme="minorHAnsi" w:hAnsiTheme="minorHAnsi" w:cs="Arial"/>
                <w:sz w:val="22"/>
                <w:szCs w:val="22"/>
              </w:rPr>
              <w:t xml:space="preserve">Monolithique, tourné d’un quart, ou </w:t>
            </w:r>
            <w:r w:rsidR="007F6104" w:rsidRPr="004614BD">
              <w:rPr>
                <w:rFonts w:asciiTheme="minorHAnsi" w:hAnsiTheme="minorHAnsi" w:cs="Arial"/>
                <w:sz w:val="22"/>
                <w:szCs w:val="22"/>
              </w:rPr>
              <w:t>inversé</w:t>
            </w:r>
          </w:p>
        </w:tc>
      </w:tr>
    </w:tbl>
    <w:p w14:paraId="43FB8414" w14:textId="77777777" w:rsidR="0027663C" w:rsidRDefault="0027663C" w:rsidP="004614BD">
      <w:pPr>
        <w:widowControl/>
        <w:autoSpaceDE/>
        <w:autoSpaceDN/>
        <w:adjustRightInd/>
        <w:spacing w:line="276" w:lineRule="auto"/>
        <w:rPr>
          <w:rFonts w:asciiTheme="minorHAnsi" w:hAnsiTheme="minorHAnsi" w:cstheme="minorHAnsi"/>
          <w:sz w:val="22"/>
          <w:szCs w:val="22"/>
          <w:u w:val="single"/>
          <w:lang w:val="fr-FR"/>
        </w:rPr>
      </w:pPr>
    </w:p>
    <w:p w14:paraId="32FCADFA" w14:textId="77777777" w:rsidR="0027189F" w:rsidRDefault="0027189F" w:rsidP="004614BD">
      <w:pPr>
        <w:pStyle w:val="TxBrp4"/>
        <w:spacing w:line="276" w:lineRule="auto"/>
        <w:rPr>
          <w:rFonts w:asciiTheme="minorHAnsi" w:hAnsiTheme="minorHAnsi" w:cstheme="minorHAnsi"/>
          <w:sz w:val="22"/>
          <w:szCs w:val="22"/>
          <w:u w:val="single"/>
          <w:lang w:val="fr-FR"/>
        </w:rPr>
      </w:pPr>
    </w:p>
    <w:p w14:paraId="51A8F206" w14:textId="77777777" w:rsidR="004614BD" w:rsidRDefault="004614BD" w:rsidP="004614BD">
      <w:pPr>
        <w:pStyle w:val="TxBrp4"/>
        <w:spacing w:line="276" w:lineRule="auto"/>
        <w:rPr>
          <w:rFonts w:asciiTheme="minorHAnsi" w:hAnsiTheme="minorHAnsi" w:cstheme="minorHAnsi"/>
          <w:sz w:val="22"/>
          <w:szCs w:val="22"/>
          <w:u w:val="single"/>
          <w:lang w:val="fr-FR"/>
        </w:rPr>
      </w:pPr>
    </w:p>
    <w:p w14:paraId="306F9741" w14:textId="2DDEA692" w:rsidR="00CA3748" w:rsidRPr="00BF2D66" w:rsidRDefault="00CA3748" w:rsidP="004614BD">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Spécifications techniques selon EN 14041</w:t>
      </w:r>
    </w:p>
    <w:p w14:paraId="43FB8415" w14:textId="440A72C1" w:rsidR="0027663C" w:rsidRDefault="0027663C" w:rsidP="004614BD">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985"/>
        <w:gridCol w:w="4961"/>
      </w:tblGrid>
      <w:tr w:rsidR="00CA3748" w:rsidRPr="00BF2D66" w14:paraId="4018AB90" w14:textId="77777777" w:rsidTr="004614BD">
        <w:trPr>
          <w:trHeight w:val="283"/>
        </w:trPr>
        <w:tc>
          <w:tcPr>
            <w:tcW w:w="3085" w:type="dxa"/>
          </w:tcPr>
          <w:p w14:paraId="5A39E62E" w14:textId="77777777" w:rsidR="00CA3748" w:rsidRPr="00BF2D66" w:rsidRDefault="00CA3748"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985" w:type="dxa"/>
          </w:tcPr>
          <w:p w14:paraId="7A40632D" w14:textId="77777777" w:rsidR="00CA3748" w:rsidRPr="00BF2D66" w:rsidRDefault="00CA3748"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4961" w:type="dxa"/>
          </w:tcPr>
          <w:p w14:paraId="1329A7D7" w14:textId="383AEB60" w:rsidR="00CA3748" w:rsidRPr="00BF2D66" w:rsidRDefault="00CA3748" w:rsidP="004614BD">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4614BD">
        <w:trPr>
          <w:trHeight w:val="283"/>
        </w:trPr>
        <w:tc>
          <w:tcPr>
            <w:tcW w:w="3085" w:type="dxa"/>
          </w:tcPr>
          <w:p w14:paraId="0D7A7F98" w14:textId="77777777" w:rsidR="00CA3748" w:rsidRPr="00BF2D66" w:rsidRDefault="00CA3748"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985" w:type="dxa"/>
          </w:tcPr>
          <w:p w14:paraId="2F7D9A40" w14:textId="77777777" w:rsidR="00CA3748" w:rsidRPr="00BF2D66" w:rsidRDefault="00CA3748"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4961" w:type="dxa"/>
          </w:tcPr>
          <w:p w14:paraId="00934D4A" w14:textId="786BFC06" w:rsidR="00CA3748" w:rsidRPr="00BF2D66" w:rsidRDefault="00CA3748" w:rsidP="004614BD">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4614BD">
        <w:trPr>
          <w:trHeight w:val="283"/>
        </w:trPr>
        <w:tc>
          <w:tcPr>
            <w:tcW w:w="3085" w:type="dxa"/>
          </w:tcPr>
          <w:p w14:paraId="20D3F6C1" w14:textId="77777777" w:rsidR="00CA3748" w:rsidRPr="00BF2D66" w:rsidRDefault="00CA3748" w:rsidP="004614BD">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985" w:type="dxa"/>
          </w:tcPr>
          <w:p w14:paraId="7EAE038B" w14:textId="713C6FF9" w:rsidR="00CA3748" w:rsidRPr="00BF2D66" w:rsidRDefault="003114FF"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4961" w:type="dxa"/>
          </w:tcPr>
          <w:p w14:paraId="74CAE13E" w14:textId="2A39A75B" w:rsidR="00CA3748" w:rsidRPr="00BF2D66" w:rsidRDefault="007D1DE1"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4614BD">
        <w:trPr>
          <w:trHeight w:val="283"/>
        </w:trPr>
        <w:tc>
          <w:tcPr>
            <w:tcW w:w="3085" w:type="dxa"/>
          </w:tcPr>
          <w:p w14:paraId="4BFD43B6" w14:textId="37F3313F" w:rsidR="00083B61" w:rsidRPr="00BF2D66" w:rsidRDefault="00083B61" w:rsidP="004614BD">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985" w:type="dxa"/>
          </w:tcPr>
          <w:p w14:paraId="4E1B6892" w14:textId="7929ADFA" w:rsidR="00083B61" w:rsidRPr="00BF2D66" w:rsidRDefault="006157BD"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4961" w:type="dxa"/>
          </w:tcPr>
          <w:p w14:paraId="0C877F83" w14:textId="47500EE1" w:rsidR="00083B61" w:rsidRPr="00BF2D66" w:rsidRDefault="00B123C6"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4614BD">
        <w:trPr>
          <w:trHeight w:val="283"/>
        </w:trPr>
        <w:tc>
          <w:tcPr>
            <w:tcW w:w="3085" w:type="dxa"/>
          </w:tcPr>
          <w:p w14:paraId="56E19884" w14:textId="63772F0A" w:rsidR="00083B61" w:rsidRPr="00BF2D66" w:rsidRDefault="00B123C6" w:rsidP="004614BD">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985" w:type="dxa"/>
          </w:tcPr>
          <w:p w14:paraId="27A4D945" w14:textId="6B4DFB17" w:rsidR="00083B61" w:rsidRPr="00BF2D66" w:rsidRDefault="00B123C6"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4961" w:type="dxa"/>
          </w:tcPr>
          <w:p w14:paraId="7A2FF352" w14:textId="1FEEEB4C" w:rsidR="00083B61" w:rsidRPr="00BF2D66" w:rsidRDefault="00952CF3" w:rsidP="004614BD">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1C95BF5D" w:rsidR="00CA3748" w:rsidRDefault="00CA3748" w:rsidP="004614BD">
      <w:pPr>
        <w:widowControl/>
        <w:autoSpaceDE/>
        <w:autoSpaceDN/>
        <w:adjustRightInd/>
        <w:spacing w:line="276" w:lineRule="auto"/>
        <w:rPr>
          <w:rFonts w:asciiTheme="minorHAnsi" w:hAnsiTheme="minorHAnsi" w:cstheme="minorHAnsi"/>
          <w:sz w:val="22"/>
          <w:szCs w:val="22"/>
          <w:u w:val="single"/>
          <w:lang w:val="fr-FR"/>
        </w:rPr>
      </w:pPr>
    </w:p>
    <w:p w14:paraId="37DB11CD" w14:textId="77777777" w:rsidR="004614BD" w:rsidRDefault="004614BD" w:rsidP="004614BD">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4614BD">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4614BD">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4614BD">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4614BD">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4614BD">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4614BD">
      <w:pPr>
        <w:pStyle w:val="TxBrp4"/>
        <w:spacing w:line="276" w:lineRule="auto"/>
        <w:jc w:val="both"/>
        <w:rPr>
          <w:rFonts w:asciiTheme="minorHAnsi" w:hAnsiTheme="minorHAnsi" w:cstheme="minorHAnsi"/>
          <w:sz w:val="22"/>
          <w:szCs w:val="22"/>
          <w:lang w:val="fr-FR"/>
        </w:rPr>
      </w:pPr>
    </w:p>
    <w:p w14:paraId="13250568" w14:textId="35C4A1A4" w:rsidR="00FC1DCC" w:rsidRDefault="003822BC" w:rsidP="004614B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4614BD">
        <w:rPr>
          <w:rFonts w:asciiTheme="minorHAnsi" w:hAnsiTheme="minorHAnsi" w:cstheme="minorHAnsi"/>
          <w:sz w:val="22"/>
          <w:szCs w:val="22"/>
          <w:lang w:val="fr-FR"/>
        </w:rPr>
        <w:t xml:space="preserve"> </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4614BD">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5379F222" w:rsidR="003822BC" w:rsidRDefault="00E94E26" w:rsidP="004614B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084AEF3A" w:rsidR="007253F5" w:rsidRDefault="00442B75" w:rsidP="004614BD">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w:t>
      </w:r>
      <w:r w:rsidR="004614BD">
        <w:rPr>
          <w:rFonts w:asciiTheme="minorHAnsi" w:hAnsiTheme="minorHAnsi" w:cstheme="minorHAnsi"/>
          <w:sz w:val="22"/>
          <w:szCs w:val="22"/>
          <w:lang w:val="fr-FR"/>
        </w:rPr>
        <w:t xml:space="preserve"> </w:t>
      </w:r>
      <w:r w:rsidR="00EA35FA">
        <w:rPr>
          <w:rFonts w:asciiTheme="minorHAnsi" w:hAnsiTheme="minorHAnsi" w:cstheme="minorHAnsi"/>
          <w:sz w:val="22"/>
          <w:szCs w:val="22"/>
          <w:lang w:val="fr-FR"/>
        </w:rPr>
        <w:t>°C,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4614BD">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4614B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4614B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13892-2:2002 au bout de 28 jours, à </w:t>
      </w:r>
      <w:r w:rsidRPr="00BF2D66">
        <w:rPr>
          <w:rFonts w:asciiTheme="minorHAnsi" w:hAnsiTheme="minorHAnsi" w:cstheme="minorHAnsi"/>
          <w:sz w:val="22"/>
          <w:szCs w:val="22"/>
          <w:lang w:val="fr-FR"/>
        </w:rPr>
        <w:lastRenderedPageBreak/>
        <w:t>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4614BD">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4614BD">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4614BD">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9C46410" w:rsidR="00CE660B" w:rsidRPr="008409E0"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4614BD">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4614BD">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w:t>
      </w:r>
      <w:r w:rsidR="00CE660B" w:rsidRPr="00BF2D66">
        <w:rPr>
          <w:rFonts w:asciiTheme="minorHAnsi" w:hAnsiTheme="minorHAnsi" w:cstheme="minorHAnsi"/>
          <w:sz w:val="22"/>
          <w:szCs w:val="22"/>
          <w:lang w:val="fr-FR"/>
        </w:rPr>
        <w:lastRenderedPageBreak/>
        <w:t xml:space="preserve">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4614BD">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4614BD">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4614BD">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4614BD">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4614BD">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4614BD">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4E3F796D" w:rsidR="0032080D" w:rsidRDefault="0032080D" w:rsidP="004614BD">
      <w:pPr>
        <w:pStyle w:val="TxBrp4"/>
        <w:spacing w:line="276" w:lineRule="auto"/>
        <w:jc w:val="both"/>
        <w:rPr>
          <w:rFonts w:asciiTheme="minorHAnsi" w:hAnsiTheme="minorHAnsi" w:cstheme="minorHAnsi"/>
          <w:sz w:val="22"/>
          <w:szCs w:val="22"/>
          <w:u w:val="single"/>
          <w:lang w:val="fr-FR"/>
        </w:rPr>
      </w:pPr>
    </w:p>
    <w:p w14:paraId="74222C9A" w14:textId="77777777" w:rsidR="004614BD" w:rsidRPr="00BF2D66" w:rsidRDefault="004614BD" w:rsidP="004614BD">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4614BD">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4614BD">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4614BD">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4614BD">
      <w:pPr>
        <w:pStyle w:val="TxBrp11"/>
        <w:tabs>
          <w:tab w:val="left" w:pos="204"/>
        </w:tabs>
        <w:spacing w:line="276" w:lineRule="auto"/>
        <w:jc w:val="both"/>
        <w:rPr>
          <w:rFonts w:asciiTheme="minorHAnsi" w:hAnsiTheme="minorHAnsi" w:cstheme="minorHAnsi"/>
          <w:sz w:val="22"/>
          <w:szCs w:val="22"/>
          <w:lang w:val="fr-FR"/>
        </w:rPr>
      </w:pPr>
    </w:p>
    <w:p w14:paraId="0D14EEF9" w14:textId="77777777" w:rsidR="004614BD" w:rsidRDefault="004614BD" w:rsidP="004614BD">
      <w:pPr>
        <w:spacing w:line="276" w:lineRule="auto"/>
        <w:jc w:val="both"/>
        <w:rPr>
          <w:rFonts w:asciiTheme="minorHAnsi" w:hAnsiTheme="minorHAnsi" w:cstheme="minorHAnsi"/>
          <w:sz w:val="22"/>
          <w:szCs w:val="22"/>
          <w:u w:val="single"/>
          <w:lang w:val="fr-FR"/>
        </w:rPr>
      </w:pPr>
    </w:p>
    <w:p w14:paraId="1383337A" w14:textId="77777777" w:rsidR="004614BD" w:rsidRDefault="004614BD">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43FB843F" w14:textId="5F21172E" w:rsidR="00C72C65" w:rsidRPr="00BF2D66" w:rsidRDefault="00C72C65" w:rsidP="004614BD">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4614BD">
      <w:pPr>
        <w:pStyle w:val="TxBrp4"/>
        <w:spacing w:line="276" w:lineRule="auto"/>
        <w:jc w:val="both"/>
        <w:rPr>
          <w:rFonts w:asciiTheme="minorHAnsi" w:hAnsiTheme="minorHAnsi" w:cstheme="minorHAnsi"/>
          <w:sz w:val="22"/>
          <w:szCs w:val="22"/>
          <w:lang w:val="fr-FR"/>
        </w:rPr>
      </w:pPr>
    </w:p>
    <w:p w14:paraId="43FB8441" w14:textId="772077C2" w:rsidR="00C72C65" w:rsidRPr="00BF2D66" w:rsidRDefault="00C72C65"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43FB8443" w14:textId="339F3B3F" w:rsidR="006C548E" w:rsidRDefault="006C548E" w:rsidP="004614BD">
      <w:pPr>
        <w:pStyle w:val="TxBrp4"/>
        <w:spacing w:line="276" w:lineRule="auto"/>
        <w:jc w:val="both"/>
        <w:rPr>
          <w:rFonts w:asciiTheme="minorHAnsi" w:hAnsiTheme="minorHAnsi" w:cstheme="minorHAnsi"/>
          <w:sz w:val="22"/>
          <w:szCs w:val="22"/>
          <w:lang w:val="fr-FR"/>
        </w:rPr>
      </w:pPr>
    </w:p>
    <w:p w14:paraId="7EB0BDC5" w14:textId="77777777" w:rsidR="004614BD" w:rsidRPr="00BF2D66" w:rsidRDefault="004614BD" w:rsidP="004614BD">
      <w:pPr>
        <w:pStyle w:val="TxBrp4"/>
        <w:spacing w:line="276" w:lineRule="auto"/>
        <w:jc w:val="both"/>
        <w:rPr>
          <w:rFonts w:asciiTheme="minorHAnsi" w:hAnsiTheme="minorHAnsi" w:cstheme="minorHAnsi"/>
          <w:sz w:val="22"/>
          <w:szCs w:val="22"/>
          <w:lang w:val="fr-FR"/>
        </w:rPr>
      </w:pPr>
    </w:p>
    <w:p w14:paraId="43FB8444" w14:textId="77777777" w:rsidR="00C72C65" w:rsidRPr="00BF2D66" w:rsidRDefault="00C72C65" w:rsidP="004614BD">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4614BD">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4614BD">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8" w14:textId="5D6D1F42" w:rsidR="006C548E" w:rsidRDefault="006C548E" w:rsidP="004614BD">
      <w:pPr>
        <w:pStyle w:val="TxBrp5"/>
        <w:spacing w:line="276" w:lineRule="auto"/>
        <w:ind w:left="0" w:firstLine="0"/>
        <w:jc w:val="both"/>
        <w:rPr>
          <w:rFonts w:asciiTheme="minorHAnsi" w:hAnsiTheme="minorHAnsi" w:cstheme="minorHAnsi"/>
          <w:sz w:val="22"/>
          <w:szCs w:val="22"/>
          <w:lang w:val="fr-FR"/>
        </w:rPr>
      </w:pPr>
    </w:p>
    <w:p w14:paraId="3E550802" w14:textId="77777777" w:rsidR="004614BD" w:rsidRPr="00BF2D66" w:rsidRDefault="004614BD" w:rsidP="004614BD">
      <w:pPr>
        <w:pStyle w:val="TxBrp5"/>
        <w:spacing w:line="276" w:lineRule="auto"/>
        <w:ind w:left="0" w:firstLine="0"/>
        <w:jc w:val="both"/>
        <w:rPr>
          <w:rFonts w:asciiTheme="minorHAnsi" w:hAnsiTheme="minorHAnsi" w:cstheme="minorHAnsi"/>
          <w:sz w:val="22"/>
          <w:szCs w:val="22"/>
          <w:lang w:val="fr-FR"/>
        </w:rPr>
      </w:pPr>
    </w:p>
    <w:p w14:paraId="43FB8449" w14:textId="77777777" w:rsidR="00C72C65" w:rsidRPr="00BF2D66" w:rsidRDefault="00C72C65" w:rsidP="004614BD">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4614BD">
      <w:pPr>
        <w:spacing w:line="276" w:lineRule="auto"/>
        <w:ind w:left="360"/>
        <w:jc w:val="both"/>
        <w:rPr>
          <w:rFonts w:asciiTheme="minorHAnsi" w:hAnsiTheme="minorHAnsi" w:cstheme="minorHAnsi"/>
          <w:sz w:val="22"/>
          <w:szCs w:val="22"/>
          <w:lang w:val="fr-FR"/>
        </w:rPr>
      </w:pPr>
    </w:p>
    <w:p w14:paraId="43FB844B" w14:textId="77777777" w:rsidR="00C72C65" w:rsidRPr="00BF2D66" w:rsidRDefault="00C72C65" w:rsidP="004614B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4614BD">
      <w:pPr>
        <w:pStyle w:val="TxBrp3"/>
        <w:tabs>
          <w:tab w:val="clear" w:pos="204"/>
        </w:tabs>
        <w:spacing w:line="276" w:lineRule="auto"/>
        <w:jc w:val="both"/>
        <w:rPr>
          <w:rFonts w:asciiTheme="minorHAnsi" w:hAnsiTheme="minorHAnsi" w:cstheme="minorHAnsi"/>
          <w:sz w:val="22"/>
          <w:szCs w:val="22"/>
          <w:lang w:val="fr-FR"/>
        </w:rPr>
      </w:pPr>
    </w:p>
    <w:p w14:paraId="43FB844D" w14:textId="77777777" w:rsidR="00C72C65" w:rsidRPr="00BF2D66" w:rsidRDefault="00C72C65" w:rsidP="004614B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4614BD">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4614BD">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4614BD">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4614BD">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4614BD">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4614BD">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4614BD">
      <w:pPr>
        <w:pStyle w:val="TxBrp3"/>
        <w:tabs>
          <w:tab w:val="clear" w:pos="204"/>
        </w:tabs>
        <w:spacing w:line="276" w:lineRule="auto"/>
        <w:jc w:val="both"/>
        <w:rPr>
          <w:rFonts w:asciiTheme="minorHAnsi" w:hAnsiTheme="minorHAnsi" w:cstheme="minorHAnsi"/>
          <w:sz w:val="22"/>
          <w:szCs w:val="22"/>
          <w:lang w:val="fr-FR"/>
        </w:rPr>
      </w:pPr>
    </w:p>
    <w:p w14:paraId="4DFED3C0" w14:textId="77777777" w:rsidR="004614BD" w:rsidRDefault="004614BD">
      <w:pPr>
        <w:widowControl/>
        <w:autoSpaceDE/>
        <w:autoSpaceDN/>
        <w:adjustRightInd/>
        <w:spacing w:after="160" w:line="259" w:lineRule="auto"/>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43FB845B" w14:textId="2B5A9B26" w:rsidR="00212DC4" w:rsidRPr="00BF2D66" w:rsidRDefault="00212DC4" w:rsidP="004614BD">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4614BD">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4614B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4614B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4614B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4614BD">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4614BD">
      <w:pPr>
        <w:pStyle w:val="TxBrp3"/>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4614BD">
      <w:pPr>
        <w:spacing w:line="276" w:lineRule="auto"/>
        <w:rPr>
          <w:rFonts w:asciiTheme="minorHAnsi" w:hAnsiTheme="minorHAnsi" w:cstheme="minorHAnsi"/>
          <w:sz w:val="22"/>
          <w:szCs w:val="22"/>
          <w:lang w:val="fr-FR"/>
        </w:rPr>
      </w:pPr>
    </w:p>
    <w:p w14:paraId="43FB8463" w14:textId="77777777" w:rsidR="00D1062E" w:rsidRPr="00BF2D66" w:rsidRDefault="00D1062E" w:rsidP="004614BD">
      <w:pPr>
        <w:tabs>
          <w:tab w:val="left" w:pos="204"/>
        </w:tabs>
        <w:spacing w:line="276" w:lineRule="auto"/>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C09" w14:textId="65410C6F" w:rsidR="004614BD" w:rsidRDefault="004614BD" w:rsidP="004614BD">
    <w:pPr>
      <w:pStyle w:val="Koptekst"/>
      <w:rPr>
        <w:rFonts w:asciiTheme="minorHAnsi" w:hAnsiTheme="minorHAnsi" w:cstheme="minorHAnsi"/>
        <w:sz w:val="22"/>
        <w:szCs w:val="22"/>
        <w:lang w:val="nl-BE"/>
      </w:rPr>
    </w:pPr>
    <w:proofErr w:type="spellStart"/>
    <w:r w:rsidRPr="004614BD">
      <w:rPr>
        <w:rFonts w:asciiTheme="minorHAnsi" w:hAnsiTheme="minorHAnsi" w:cstheme="minorHAnsi"/>
        <w:sz w:val="22"/>
        <w:szCs w:val="22"/>
        <w:lang w:val="nl-BE"/>
      </w:rPr>
      <w:t>Février</w:t>
    </w:r>
    <w:proofErr w:type="spellEnd"/>
    <w:r w:rsidRPr="004614BD">
      <w:rPr>
        <w:rFonts w:asciiTheme="minorHAnsi" w:hAnsiTheme="minorHAnsi" w:cstheme="minorHAnsi"/>
        <w:sz w:val="22"/>
        <w:szCs w:val="22"/>
        <w:lang w:val="nl-BE"/>
      </w:rPr>
      <w:t xml:space="preserve"> 2021</w:t>
    </w:r>
  </w:p>
  <w:p w14:paraId="0B86EB33" w14:textId="77777777" w:rsidR="004614BD" w:rsidRPr="004614BD" w:rsidRDefault="004614BD" w:rsidP="004614BD">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D13E3"/>
    <w:rsid w:val="003E1182"/>
    <w:rsid w:val="003F09FB"/>
    <w:rsid w:val="003F0AF1"/>
    <w:rsid w:val="004041EC"/>
    <w:rsid w:val="00413317"/>
    <w:rsid w:val="004221BA"/>
    <w:rsid w:val="00427C3A"/>
    <w:rsid w:val="0043315C"/>
    <w:rsid w:val="004417DC"/>
    <w:rsid w:val="00442B75"/>
    <w:rsid w:val="004614BD"/>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BF2"/>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2029</Words>
  <Characters>11162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2022-07-15T13:34:00Z</dcterms:created>
  <dcterms:modified xsi:type="dcterms:W3CDTF">2022-07-18T07:59:00Z</dcterms:modified>
</cp:coreProperties>
</file>