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5E0" w:rsidRDefault="00FF25E0">
      <w:pPr>
        <w:pStyle w:val="Titre1"/>
        <w:rPr>
          <w:lang w:val="fr-FR"/>
        </w:rPr>
      </w:pPr>
      <w:bookmarkStart w:id="0" w:name="marmoleum-modal"/>
      <w:bookmarkStart w:id="1" w:name="eternal-33"/>
      <w:bookmarkStart w:id="2" w:name="allura-0.4"/>
      <w:bookmarkEnd w:id="0"/>
      <w:bookmarkEnd w:id="1"/>
      <w:bookmarkEnd w:id="2"/>
      <w:r>
        <w:rPr>
          <w:noProof/>
          <w:lang w:val="fr-FR" w:eastAsia="fr-FR"/>
        </w:rPr>
        <w:drawing>
          <wp:inline distT="0" distB="0" distL="0" distR="0" wp14:anchorId="7D23479E" wp14:editId="4D7F778D">
            <wp:extent cx="1542415" cy="658495"/>
            <wp:effectExtent l="0" t="0" r="635" b="825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25E0" w:rsidRDefault="00FF25E0">
      <w:pPr>
        <w:pStyle w:val="Titre1"/>
        <w:rPr>
          <w:lang w:val="fr-FR"/>
        </w:rPr>
      </w:pPr>
    </w:p>
    <w:p w:rsidR="00B8715C" w:rsidRPr="00FF25E0" w:rsidRDefault="00FF25E0">
      <w:pPr>
        <w:pStyle w:val="Titre1"/>
        <w:rPr>
          <w:lang w:val="fr-FR"/>
        </w:rPr>
      </w:pPr>
      <w:r w:rsidRPr="00FF25E0">
        <w:rPr>
          <w:lang w:val="fr-FR"/>
        </w:rPr>
        <w:t xml:space="preserve">Descriptif type </w:t>
      </w:r>
      <w:r w:rsidR="00A43C88" w:rsidRPr="00FF25E0">
        <w:rPr>
          <w:lang w:val="fr-FR"/>
        </w:rPr>
        <w:t>Marmoleum modal</w:t>
      </w:r>
    </w:p>
    <w:p w:rsidR="0008075E" w:rsidRDefault="00A43C88" w:rsidP="0008075E">
      <w:pPr>
        <w:pStyle w:val="FirstParagraph"/>
        <w:spacing w:before="0" w:after="0"/>
        <w:rPr>
          <w:lang w:val="fr-FR"/>
        </w:rPr>
      </w:pPr>
      <w:r w:rsidRPr="00FF25E0">
        <w:rPr>
          <w:lang w:val="fr-FR"/>
        </w:rPr>
        <w:br/>
      </w:r>
      <w:r w:rsidRPr="00FF25E0">
        <w:rPr>
          <w:b/>
          <w:lang w:val="fr-FR"/>
        </w:rPr>
        <w:t>Revêtement de sol linoléum en dalles ou en lames</w:t>
      </w:r>
      <w:r w:rsidRPr="00FF25E0">
        <w:rPr>
          <w:lang w:val="fr-FR"/>
        </w:rPr>
        <w:br/>
      </w:r>
      <w:r w:rsidRPr="00FF25E0">
        <w:rPr>
          <w:lang w:val="fr-FR"/>
        </w:rPr>
        <w:br/>
        <w:t>Fourniture et pose d’un revêtement de sol linoléum en dalles de 25 x 25 cm</w:t>
      </w:r>
      <w:r w:rsidRPr="00FF25E0">
        <w:rPr>
          <w:vertAlign w:val="superscript"/>
          <w:lang w:val="fr-FR"/>
        </w:rPr>
        <w:t>(1)</w:t>
      </w:r>
      <w:r w:rsidRPr="00FF25E0">
        <w:rPr>
          <w:lang w:val="fr-FR"/>
        </w:rPr>
        <w:t>, 50 x 25 cm</w:t>
      </w:r>
      <w:r w:rsidRPr="00FF25E0">
        <w:rPr>
          <w:vertAlign w:val="superscript"/>
          <w:lang w:val="fr-FR"/>
        </w:rPr>
        <w:t>(1)</w:t>
      </w:r>
      <w:r w:rsidRPr="00FF25E0">
        <w:rPr>
          <w:lang w:val="fr-FR"/>
        </w:rPr>
        <w:t>, 50 x 50 cm ou 50 x 75 cm</w:t>
      </w:r>
      <w:r w:rsidRPr="00FF25E0">
        <w:rPr>
          <w:vertAlign w:val="superscript"/>
          <w:lang w:val="fr-FR"/>
        </w:rPr>
        <w:t>(1)</w:t>
      </w:r>
      <w:r w:rsidRPr="00FF25E0">
        <w:rPr>
          <w:lang w:val="fr-FR"/>
        </w:rPr>
        <w:t>, ou en lames de 15 x 100 cm</w:t>
      </w:r>
      <w:r w:rsidRPr="00FF25E0">
        <w:rPr>
          <w:vertAlign w:val="superscript"/>
          <w:lang w:val="fr-FR"/>
        </w:rPr>
        <w:t>(1)</w:t>
      </w:r>
      <w:r w:rsidRPr="00FF25E0">
        <w:rPr>
          <w:lang w:val="fr-FR"/>
        </w:rPr>
        <w:t xml:space="preserve"> ou 25 x 100 cm</w:t>
      </w:r>
      <w:r w:rsidRPr="00FF25E0">
        <w:rPr>
          <w:vertAlign w:val="superscript"/>
          <w:lang w:val="fr-FR"/>
        </w:rPr>
        <w:t>(1)</w:t>
      </w:r>
      <w:r w:rsidRPr="00FF25E0">
        <w:rPr>
          <w:lang w:val="fr-FR"/>
        </w:rPr>
        <w:t xml:space="preserve"> bénéficiant d'un Avis Technique n°12/12-1618* V1 apte à l'usage dans les locaux </w:t>
      </w:r>
      <w:r w:rsidR="003D4566">
        <w:rPr>
          <w:lang w:val="fr-FR"/>
        </w:rPr>
        <w:t xml:space="preserve">UPEC au plus classés </w:t>
      </w:r>
      <w:r w:rsidRPr="00FF25E0">
        <w:rPr>
          <w:lang w:val="fr-FR"/>
        </w:rPr>
        <w:t>U4 P3 E1/2 C2</w:t>
      </w:r>
      <w:r w:rsidR="00813981" w:rsidRPr="00FF25E0">
        <w:rPr>
          <w:vertAlign w:val="superscript"/>
          <w:lang w:val="fr-FR"/>
        </w:rPr>
        <w:t>(2)</w:t>
      </w:r>
      <w:r w:rsidR="00813981">
        <w:rPr>
          <w:lang w:val="fr-FR"/>
        </w:rPr>
        <w:t xml:space="preserve"> </w:t>
      </w:r>
      <w:r w:rsidRPr="00FF25E0">
        <w:rPr>
          <w:lang w:val="fr-FR"/>
        </w:rPr>
        <w:t>type Marmoleum modal.</w:t>
      </w:r>
      <w:r w:rsidRPr="00FF25E0">
        <w:rPr>
          <w:lang w:val="fr-FR"/>
        </w:rPr>
        <w:br/>
      </w:r>
      <w:r w:rsidRPr="00FF25E0">
        <w:rPr>
          <w:lang w:val="fr-FR"/>
        </w:rPr>
        <w:br/>
        <w:t xml:space="preserve">Selon la norme NF EN </w:t>
      </w:r>
      <w:r w:rsidR="00EA25AB">
        <w:rPr>
          <w:lang w:val="fr-FR"/>
        </w:rPr>
        <w:t>ISO 24343-1</w:t>
      </w:r>
      <w:r w:rsidRPr="00FF25E0">
        <w:rPr>
          <w:lang w:val="fr-FR"/>
        </w:rPr>
        <w:t>, sa résistance au poinçonnement sera de 0,08 mm.</w:t>
      </w:r>
      <w:r w:rsidRPr="00FF25E0">
        <w:rPr>
          <w:lang w:val="fr-FR"/>
        </w:rPr>
        <w:br/>
      </w:r>
      <w:r w:rsidRPr="00FF25E0">
        <w:rPr>
          <w:lang w:val="fr-FR"/>
        </w:rPr>
        <w:br/>
        <w:t>Composé d’huile de lin, de résines naturelles, de farine de bois, de pigments et de charges minérales, il sera naturellement antibactérien et résistera à la brûlure de cigarettes.</w:t>
      </w:r>
      <w:r w:rsidRPr="00FF25E0">
        <w:rPr>
          <w:lang w:val="fr-FR"/>
        </w:rPr>
        <w:br/>
      </w:r>
      <w:r w:rsidRPr="00FF25E0">
        <w:rPr>
          <w:lang w:val="fr-FR"/>
        </w:rPr>
        <w:br/>
        <w:t>Il bénéficiera d’une protection de surface d’usine TOPSHIELD² évitant toute métallisation pendant la durée de vie du revêtement et une résistance testée et éprouvée aux agents tâchant type bétadine, éosine…</w:t>
      </w:r>
      <w:r w:rsidRPr="00FF25E0">
        <w:rPr>
          <w:lang w:val="fr-FR"/>
        </w:rPr>
        <w:br/>
      </w:r>
      <w:r w:rsidRPr="00FF25E0">
        <w:rPr>
          <w:lang w:val="fr-FR"/>
        </w:rPr>
        <w:br/>
        <w:t>Les dalles se posent à joints vifs ou soudées à chaud avec traitement d</w:t>
      </w:r>
      <w:bookmarkStart w:id="3" w:name="_GoBack"/>
      <w:bookmarkEnd w:id="3"/>
      <w:r w:rsidRPr="00FF25E0">
        <w:rPr>
          <w:lang w:val="fr-FR"/>
        </w:rPr>
        <w:t>es rives selon les dimensions et bénéficient du classement E1/E2 sur béton et E1 sur bois. Pour les petits formats posés à joints vifs classement E1.</w:t>
      </w:r>
      <w:r w:rsidRPr="00FF25E0">
        <w:rPr>
          <w:lang w:val="fr-FR"/>
        </w:rPr>
        <w:br/>
      </w:r>
      <w:r w:rsidRPr="00FF25E0">
        <w:rPr>
          <w:lang w:val="fr-FR"/>
        </w:rPr>
        <w:br/>
        <w:t>Il bénéficiera impérativement d’une garantie de 10 ans et pourra obtenir une extension jusqu’à 6 ans supplémentaires (suivant conditions de mise en œuvre des tapis de propreté Coral ou Nuway du fabricant</w:t>
      </w:r>
      <w:r w:rsidRPr="00FF25E0">
        <w:rPr>
          <w:vertAlign w:val="superscript"/>
          <w:lang w:val="fr-FR"/>
        </w:rPr>
        <w:t>(3)</w:t>
      </w:r>
      <w:r w:rsidRPr="00FF25E0">
        <w:rPr>
          <w:lang w:val="fr-FR"/>
        </w:rPr>
        <w:t>).</w:t>
      </w:r>
    </w:p>
    <w:p w:rsidR="00466844" w:rsidRPr="00466844" w:rsidRDefault="00466844" w:rsidP="00466844">
      <w:pPr>
        <w:pStyle w:val="Corpsdetexte"/>
        <w:rPr>
          <w:lang w:val="fr-FR"/>
        </w:rPr>
      </w:pPr>
    </w:p>
    <w:p w:rsidR="00466844" w:rsidRDefault="00466844" w:rsidP="00466844">
      <w:pPr>
        <w:pStyle w:val="FirstParagraph"/>
        <w:spacing w:before="0" w:after="0"/>
        <w:rPr>
          <w:i/>
          <w:lang w:val="fr-FR"/>
        </w:rPr>
      </w:pPr>
      <w:r w:rsidRPr="00FF25E0">
        <w:rPr>
          <w:lang w:val="fr-FR"/>
        </w:rPr>
        <w:lastRenderedPageBreak/>
        <w:br/>
      </w:r>
      <w:r w:rsidRPr="00FF25E0">
        <w:rPr>
          <w:i/>
          <w:vertAlign w:val="superscript"/>
          <w:lang w:val="fr-FR"/>
        </w:rPr>
        <w:t>(1)</w:t>
      </w:r>
      <w:r w:rsidRPr="00FF25E0">
        <w:rPr>
          <w:i/>
          <w:lang w:val="fr-FR"/>
        </w:rPr>
        <w:t xml:space="preserve"> Format de dalle et de lame hors Avis Technique</w:t>
      </w:r>
      <w:r w:rsidR="0072563C">
        <w:rPr>
          <w:i/>
          <w:lang w:val="fr-FR"/>
        </w:rPr>
        <w:t>.</w:t>
      </w:r>
    </w:p>
    <w:p w:rsidR="00466844" w:rsidRDefault="00466844" w:rsidP="00466844">
      <w:pPr>
        <w:pStyle w:val="FirstParagraph"/>
        <w:rPr>
          <w:i/>
          <w:lang w:val="fr-FR"/>
        </w:rPr>
      </w:pPr>
      <w:r w:rsidRPr="00FF25E0">
        <w:rPr>
          <w:i/>
          <w:vertAlign w:val="superscript"/>
          <w:lang w:val="fr-FR"/>
        </w:rPr>
        <w:t>(2)</w:t>
      </w:r>
      <w:r w:rsidRPr="00FF25E0">
        <w:rPr>
          <w:i/>
          <w:lang w:val="fr-FR"/>
        </w:rPr>
        <w:t xml:space="preserve"> </w:t>
      </w:r>
      <w:r w:rsidR="0072563C">
        <w:rPr>
          <w:i/>
          <w:lang w:val="fr-FR"/>
        </w:rPr>
        <w:t>Convient aussi pour les locaux U3 P3.</w:t>
      </w:r>
    </w:p>
    <w:p w:rsidR="00466844" w:rsidRPr="00FF25E0" w:rsidRDefault="00466844" w:rsidP="00466844">
      <w:pPr>
        <w:pStyle w:val="FirstParagraph"/>
        <w:rPr>
          <w:lang w:val="fr-FR"/>
        </w:rPr>
      </w:pPr>
      <w:r w:rsidRPr="00FF25E0">
        <w:rPr>
          <w:i/>
          <w:vertAlign w:val="superscript"/>
          <w:lang w:val="fr-FR"/>
        </w:rPr>
        <w:t>(3)</w:t>
      </w:r>
      <w:r w:rsidRPr="00FF25E0">
        <w:rPr>
          <w:i/>
          <w:lang w:val="fr-FR"/>
        </w:rPr>
        <w:t xml:space="preserve"> L’extension de garantie peut s’appliquer à partir du 2e ML de Tapis de Propreté Coral</w:t>
      </w:r>
      <w:r w:rsidRPr="0072563C">
        <w:rPr>
          <w:i/>
          <w:vertAlign w:val="superscript"/>
          <w:lang w:val="fr-FR"/>
        </w:rPr>
        <w:t>®</w:t>
      </w:r>
      <w:r w:rsidRPr="00FF25E0">
        <w:rPr>
          <w:i/>
          <w:lang w:val="fr-FR"/>
        </w:rPr>
        <w:t xml:space="preserve"> ou de la mise en place d’un système Nuway</w:t>
      </w:r>
      <w:r w:rsidRPr="0072563C">
        <w:rPr>
          <w:i/>
          <w:vertAlign w:val="superscript"/>
          <w:lang w:val="fr-FR"/>
        </w:rPr>
        <w:t>®</w:t>
      </w:r>
      <w:r w:rsidRPr="00FF25E0">
        <w:rPr>
          <w:i/>
          <w:lang w:val="fr-FR"/>
        </w:rPr>
        <w:t xml:space="preserve"> selon trafic (voir conditions sur www.forbo-flooring.fr).</w:t>
      </w:r>
    </w:p>
    <w:p w:rsidR="0008075E" w:rsidRPr="0008075E" w:rsidRDefault="0008075E" w:rsidP="0008075E">
      <w:pPr>
        <w:pStyle w:val="Corpsdetexte"/>
        <w:rPr>
          <w:lang w:val="fr-FR"/>
        </w:rPr>
      </w:pPr>
    </w:p>
    <w:p w:rsidR="00466844" w:rsidRDefault="0008075E" w:rsidP="0008075E">
      <w:pPr>
        <w:pStyle w:val="FirstParagraph"/>
        <w:spacing w:before="0" w:after="0"/>
        <w:rPr>
          <w:lang w:val="fr-FR"/>
        </w:rPr>
      </w:pPr>
      <w:r w:rsidRPr="0008075E">
        <w:rPr>
          <w:b/>
          <w:lang w:val="fr-FR"/>
        </w:rPr>
        <w:t>Mode de pose</w:t>
      </w:r>
    </w:p>
    <w:p w:rsidR="00466844" w:rsidRDefault="0008075E" w:rsidP="0008075E">
      <w:pPr>
        <w:pStyle w:val="FirstParagraph"/>
        <w:spacing w:before="0" w:after="0"/>
        <w:rPr>
          <w:lang w:val="fr-FR"/>
        </w:rPr>
      </w:pPr>
      <w:r w:rsidRPr="0008075E">
        <w:rPr>
          <w:lang w:val="fr-FR"/>
        </w:rPr>
        <w:br/>
        <w:t>Pose collée : Mise en œuvre et type de colle (type V40 green) suivant préconisations du fabricant et dans le respect du NF DTU 53.2.  </w:t>
      </w:r>
      <w:r w:rsidRPr="0008075E">
        <w:rPr>
          <w:lang w:val="fr-FR"/>
        </w:rPr>
        <w:br/>
        <w:t xml:space="preserve">En fonction de la classification UPEC des locaux du CSTB et de la nature du support, l’Entreprise devra utiliser les méthodologies de mise en œuvre qu’implique le </w:t>
      </w:r>
      <w:r w:rsidR="0072563C">
        <w:rPr>
          <w:lang w:val="fr-FR"/>
        </w:rPr>
        <w:br/>
      </w:r>
      <w:r w:rsidRPr="0008075E">
        <w:rPr>
          <w:lang w:val="fr-FR"/>
        </w:rPr>
        <w:t>classement E.  </w:t>
      </w:r>
      <w:r w:rsidRPr="0008075E">
        <w:rPr>
          <w:lang w:val="fr-FR"/>
        </w:rPr>
        <w:br/>
        <w:t>E1 : joints vifs sur support béton ou bois (tous formats) ou joint soudés à chaud sur support bois</w:t>
      </w:r>
      <w:r w:rsidRPr="0008075E">
        <w:rPr>
          <w:lang w:val="fr-FR"/>
        </w:rPr>
        <w:br/>
        <w:t>E1/E2 : joints soudés à chaud sur support béton (formats 50*50 et 50*75 cm)</w:t>
      </w:r>
      <w:r w:rsidRPr="0008075E">
        <w:rPr>
          <w:lang w:val="fr-FR"/>
        </w:rPr>
        <w:br/>
        <w:t>Dans le cas d’une pose sur terre-plein, l’entreprise prendra les dispositions nécessaires de préparation de support pour réaliser une barrière anti humidité selon les prescriptions du NF DTU 53.2.  </w:t>
      </w:r>
      <w:r w:rsidRPr="0008075E">
        <w:rPr>
          <w:lang w:val="fr-FR"/>
        </w:rPr>
        <w:br/>
        <w:t>L’entreprise installera les compléments de finition utiles disponibles auprès du fabricant : cordons de soudure – plinthes – formes d’appui en cas de remontées en plinthes…</w:t>
      </w:r>
      <w:r w:rsidRPr="0008075E">
        <w:rPr>
          <w:lang w:val="fr-FR"/>
        </w:rPr>
        <w:br/>
      </w:r>
      <w:r w:rsidRPr="0008075E">
        <w:rPr>
          <w:lang w:val="fr-FR"/>
        </w:rPr>
        <w:br/>
      </w:r>
      <w:r w:rsidRPr="00466844">
        <w:rPr>
          <w:b/>
          <w:lang w:val="fr-FR"/>
        </w:rPr>
        <w:t>Entretien :</w:t>
      </w:r>
      <w:r w:rsidRPr="0008075E">
        <w:rPr>
          <w:lang w:val="fr-FR"/>
        </w:rPr>
        <w:t xml:space="preserve">  </w:t>
      </w:r>
    </w:p>
    <w:p w:rsidR="00B8715C" w:rsidRPr="00FF25E0" w:rsidRDefault="0008075E" w:rsidP="00466844">
      <w:pPr>
        <w:pStyle w:val="FirstParagraph"/>
        <w:spacing w:before="0" w:after="0"/>
        <w:rPr>
          <w:lang w:val="fr-FR"/>
        </w:rPr>
      </w:pPr>
      <w:r w:rsidRPr="0008075E">
        <w:rPr>
          <w:lang w:val="fr-FR"/>
        </w:rPr>
        <w:br/>
        <w:t>L’entreprise en charge du nettoyage des revêtements devra impérativement respecter les protocoles d’entretien du fabricant.</w:t>
      </w:r>
      <w:r w:rsidRPr="0008075E">
        <w:rPr>
          <w:lang w:val="fr-FR"/>
        </w:rPr>
        <w:br/>
        <w:t>La notice d’entretien devra être transmise par le présent lot revêtement de sol ou par le fabricant. </w:t>
      </w:r>
      <w:r w:rsidR="00A43C88" w:rsidRPr="00FF25E0">
        <w:rPr>
          <w:lang w:val="fr-FR"/>
        </w:rPr>
        <w:br/>
      </w:r>
      <w:r w:rsidR="00A43C88" w:rsidRPr="00FF25E0">
        <w:rPr>
          <w:lang w:val="fr-FR"/>
        </w:rPr>
        <w:br/>
      </w:r>
    </w:p>
    <w:p w:rsidR="00466844" w:rsidRPr="00FF25E0" w:rsidRDefault="00466844">
      <w:pPr>
        <w:pStyle w:val="FirstParagraph"/>
        <w:rPr>
          <w:lang w:val="fr-FR"/>
        </w:rPr>
      </w:pPr>
    </w:p>
    <w:sectPr w:rsidR="00466844" w:rsidRPr="00FF25E0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AE5" w:rsidRDefault="000A3AE5">
      <w:pPr>
        <w:spacing w:after="0"/>
      </w:pPr>
      <w:r>
        <w:separator/>
      </w:r>
    </w:p>
  </w:endnote>
  <w:endnote w:type="continuationSeparator" w:id="0">
    <w:p w:rsidR="000A3AE5" w:rsidRDefault="000A3A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AE5" w:rsidRDefault="000A3AE5">
      <w:r>
        <w:separator/>
      </w:r>
    </w:p>
  </w:footnote>
  <w:footnote w:type="continuationSeparator" w:id="0">
    <w:p w:rsidR="000A3AE5" w:rsidRDefault="000A3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17F69BA"/>
    <w:multiLevelType w:val="multilevel"/>
    <w:tmpl w:val="62F8549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74ED2F"/>
    <w:multiLevelType w:val="multilevel"/>
    <w:tmpl w:val="5EFA211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9qgqaaaXvjhfrWE+A5oPpbaHH+a10sVg9I/rV/3PxzRgKwVGXM5/XJmWmlUK+B6lavt+DtcaISUqJmwQlBp4Ow==" w:salt="PyGN9z0Q2T4TlpcZWeDmpw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8075E"/>
    <w:rsid w:val="000A3AE5"/>
    <w:rsid w:val="003C4CD1"/>
    <w:rsid w:val="003D4566"/>
    <w:rsid w:val="003E38E4"/>
    <w:rsid w:val="00466844"/>
    <w:rsid w:val="004E29B3"/>
    <w:rsid w:val="00577DD0"/>
    <w:rsid w:val="00590D07"/>
    <w:rsid w:val="0072563C"/>
    <w:rsid w:val="00784D58"/>
    <w:rsid w:val="00813981"/>
    <w:rsid w:val="008D6863"/>
    <w:rsid w:val="00A43C88"/>
    <w:rsid w:val="00B86B75"/>
    <w:rsid w:val="00B8715C"/>
    <w:rsid w:val="00BC48D5"/>
    <w:rsid w:val="00C36279"/>
    <w:rsid w:val="00E315A3"/>
    <w:rsid w:val="00EA25AB"/>
    <w:rsid w:val="00FF25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E7116-73C9-4200-B03C-4ADF1B77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417</Words>
  <Characters>2294</Characters>
  <Application>Microsoft Office Word</Application>
  <DocSecurity>8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Joel</dc:creator>
  <cp:lastModifiedBy>Grenier Celia</cp:lastModifiedBy>
  <cp:revision>11</cp:revision>
  <dcterms:created xsi:type="dcterms:W3CDTF">2016-07-27T07:41:00Z</dcterms:created>
  <dcterms:modified xsi:type="dcterms:W3CDTF">2016-08-01T08:32:00Z</dcterms:modified>
</cp:coreProperties>
</file>