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B2" w:rsidRPr="0009463E" w:rsidRDefault="00D00265">
      <w:pPr>
        <w:pStyle w:val="Titre1"/>
        <w:rPr>
          <w:lang w:val="fr-FR"/>
        </w:rPr>
      </w:pPr>
      <w:bookmarkStart w:id="0" w:name="marmoleum-decibel"/>
      <w:bookmarkStart w:id="1" w:name="_GoBack"/>
      <w:bookmarkEnd w:id="0"/>
      <w:bookmarkEnd w:id="1"/>
      <w:r w:rsidRPr="0009463E">
        <w:rPr>
          <w:lang w:val="fr-FR"/>
        </w:rPr>
        <w:t>Marmoleum decibel</w:t>
      </w:r>
    </w:p>
    <w:p w:rsidR="0009463E" w:rsidRPr="0009463E" w:rsidRDefault="00D00265">
      <w:pPr>
        <w:pStyle w:val="FirstParagraph"/>
        <w:rPr>
          <w:b/>
          <w:lang w:val="fr-FR"/>
        </w:rPr>
      </w:pPr>
      <w:r w:rsidRPr="0009463E">
        <w:rPr>
          <w:lang w:val="fr-FR"/>
        </w:rPr>
        <w:br/>
      </w:r>
      <w:r w:rsidRPr="0009463E">
        <w:rPr>
          <w:lang w:val="fr-FR"/>
        </w:rPr>
        <w:br/>
      </w:r>
      <w:r w:rsidRPr="0009463E">
        <w:rPr>
          <w:lang w:val="fr-FR"/>
        </w:rPr>
        <w:br/>
      </w:r>
      <w:r w:rsidRPr="0009463E">
        <w:rPr>
          <w:b/>
          <w:lang w:val="fr-FR"/>
        </w:rPr>
        <w:t>Revêtement de sol linoléum acoustique en lés de 2 m</w:t>
      </w:r>
    </w:p>
    <w:p w:rsidR="00B550B2" w:rsidRPr="0009463E" w:rsidRDefault="00D00265" w:rsidP="0009463E">
      <w:pPr>
        <w:pStyle w:val="FirstParagraph"/>
        <w:rPr>
          <w:lang w:val="fr-FR"/>
        </w:rPr>
      </w:pPr>
      <w:r w:rsidRPr="0009463E">
        <w:rPr>
          <w:lang w:val="fr-FR"/>
        </w:rPr>
        <w:br/>
        <w:t>Fourniture et pose d’un revêtement de sol linoléum en lés de 2 m de large apte à l’emploi dans les locaux UPEC au plus classés U4 P3 E1/2 C2</w:t>
      </w:r>
      <w:r w:rsidRPr="0009463E">
        <w:rPr>
          <w:vertAlign w:val="superscript"/>
          <w:lang w:val="fr-FR"/>
        </w:rPr>
        <w:t>(1)</w:t>
      </w:r>
      <w:r w:rsidRPr="0009463E">
        <w:rPr>
          <w:lang w:val="fr-FR"/>
        </w:rPr>
        <w:t xml:space="preserve"> type Marmoleum decibel.</w:t>
      </w:r>
      <w:r w:rsidRPr="0009463E">
        <w:rPr>
          <w:lang w:val="fr-FR"/>
        </w:rPr>
        <w:br/>
      </w:r>
      <w:r w:rsidRPr="0009463E">
        <w:rPr>
          <w:lang w:val="fr-FR"/>
        </w:rPr>
        <w:br/>
        <w:t>Le produit sera calandré en deux couches et disposera d’une semelle polyoléfine d’1 mm apportant une efficacité acoustique de 18 dB et une résistance au poinçonnement &lt; 0,20 mm.</w:t>
      </w:r>
      <w:r w:rsidRPr="0009463E">
        <w:rPr>
          <w:lang w:val="fr-FR"/>
        </w:rPr>
        <w:br/>
      </w:r>
      <w:r w:rsidRPr="0009463E">
        <w:rPr>
          <w:lang w:val="fr-FR"/>
        </w:rPr>
        <w:br/>
        <w:t>Composé d’huile de lin, de résines naturelles, de farine de bois, de pigments et de charges minérales, il sera naturellement antibactérien et résistera à la brûlure de cigarette.</w:t>
      </w:r>
      <w:r w:rsidRPr="0009463E">
        <w:rPr>
          <w:lang w:val="fr-FR"/>
        </w:rPr>
        <w:br/>
      </w:r>
      <w:r w:rsidRPr="0009463E">
        <w:rPr>
          <w:lang w:val="fr-FR"/>
        </w:rPr>
        <w:br/>
        <w:t>Il bénéficiera d’une protection de surface d’usine TOPSHIELD² évitant toute métallisation pendant la durée de vie du revêtement et une résistance testée et éprouvée aux agents tachants type bétadine, éosine…</w:t>
      </w:r>
      <w:r w:rsidRPr="0009463E">
        <w:rPr>
          <w:lang w:val="fr-FR"/>
        </w:rPr>
        <w:br/>
      </w:r>
      <w:r w:rsidRPr="0009463E">
        <w:rPr>
          <w:lang w:val="fr-FR"/>
        </w:rPr>
        <w:br/>
        <w:t>Pour bénéficier du classement E2, il sera soudé à chaud aux joints et traité en rives par calfatage ou soudure à la plinthe et aux angles préformés Marmoform.</w:t>
      </w:r>
      <w:r w:rsidRPr="0009463E">
        <w:rPr>
          <w:lang w:val="fr-FR"/>
        </w:rPr>
        <w:br/>
      </w:r>
      <w:r w:rsidRPr="0009463E">
        <w:rPr>
          <w:lang w:val="fr-FR"/>
        </w:rPr>
        <w:br/>
        <w:t>Il bénéficiera impérativement d’une garantie de 10 ans et pourra obtenir une extension jusqu’à 6 ans supplémentaires (suivant conditions de mise en œuvre des tapis de propreté Coral ou Nuway du fabricant</w:t>
      </w:r>
      <w:r w:rsidRPr="0009463E">
        <w:rPr>
          <w:vertAlign w:val="superscript"/>
          <w:lang w:val="fr-FR"/>
        </w:rPr>
        <w:t>(2)</w:t>
      </w:r>
      <w:r w:rsidRPr="0009463E">
        <w:rPr>
          <w:lang w:val="fr-FR"/>
        </w:rPr>
        <w:t>).</w:t>
      </w:r>
      <w:r w:rsidRPr="0009463E">
        <w:rPr>
          <w:lang w:val="fr-FR"/>
        </w:rPr>
        <w:br/>
      </w:r>
    </w:p>
    <w:p w:rsidR="0009463E" w:rsidRDefault="00D00265">
      <w:pPr>
        <w:pStyle w:val="Corpsdetexte"/>
        <w:rPr>
          <w:i/>
          <w:lang w:val="fr-FR"/>
        </w:rPr>
      </w:pPr>
      <w:r w:rsidRPr="0009463E">
        <w:rPr>
          <w:lang w:val="fr-FR"/>
        </w:rPr>
        <w:br/>
      </w:r>
      <w:r w:rsidRPr="0009463E">
        <w:rPr>
          <w:lang w:val="fr-FR"/>
        </w:rPr>
        <w:br/>
      </w:r>
      <w:r w:rsidRPr="0009463E">
        <w:rPr>
          <w:lang w:val="fr-FR"/>
        </w:rPr>
        <w:br/>
      </w:r>
      <w:r w:rsidRPr="0009463E">
        <w:rPr>
          <w:i/>
          <w:vertAlign w:val="superscript"/>
          <w:lang w:val="fr-FR"/>
        </w:rPr>
        <w:t>(1)</w:t>
      </w:r>
      <w:r w:rsidRPr="0009463E">
        <w:rPr>
          <w:i/>
          <w:lang w:val="fr-FR"/>
        </w:rPr>
        <w:t xml:space="preserve"> Convient aussi pour les locaux U3 P3. </w:t>
      </w:r>
    </w:p>
    <w:p w:rsidR="00B550B2" w:rsidRPr="0009463E" w:rsidRDefault="00D00265">
      <w:pPr>
        <w:pStyle w:val="Corpsdetexte"/>
        <w:rPr>
          <w:lang w:val="fr-FR"/>
        </w:rPr>
      </w:pPr>
      <w:r w:rsidRPr="0009463E">
        <w:rPr>
          <w:i/>
          <w:vertAlign w:val="superscript"/>
          <w:lang w:val="fr-FR"/>
        </w:rPr>
        <w:t>(2)</w:t>
      </w:r>
      <w:r w:rsidRPr="0009463E">
        <w:rPr>
          <w:i/>
          <w:lang w:val="fr-FR"/>
        </w:rPr>
        <w:t>L’extension de garantie peut s’appliquer à partir du 2e ML de Tapis de Propreté Coral® ou de la mise en place d’un système Nuway® selon trafic (voir conditions sur www.forbo-flooring.fr).</w:t>
      </w:r>
    </w:p>
    <w:sectPr w:rsidR="00B550B2" w:rsidRPr="0009463E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AC" w:rsidRDefault="00C119AC">
      <w:pPr>
        <w:spacing w:after="0"/>
      </w:pPr>
      <w:r>
        <w:separator/>
      </w:r>
    </w:p>
  </w:endnote>
  <w:endnote w:type="continuationSeparator" w:id="0">
    <w:p w:rsidR="00C119AC" w:rsidRDefault="00C11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AC" w:rsidRDefault="00C119AC">
      <w:r>
        <w:separator/>
      </w:r>
    </w:p>
  </w:footnote>
  <w:footnote w:type="continuationSeparator" w:id="0">
    <w:p w:rsidR="00C119AC" w:rsidRDefault="00C1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60B1E4B"/>
    <w:multiLevelType w:val="multilevel"/>
    <w:tmpl w:val="28ACAE3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5A62EF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SXy9ymRft1vARm/FpLdH/menad6us+ZsQpDPTZuuS3Uo9XwgWAR0NYcJTcwH43CSHLOgfysth8cj+PzXMunNcw==" w:salt="R6m9aQqL5t/8BstrxqrT8Q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9463E"/>
    <w:rsid w:val="004E29B3"/>
    <w:rsid w:val="00590D07"/>
    <w:rsid w:val="00784D58"/>
    <w:rsid w:val="007C2BDE"/>
    <w:rsid w:val="008D6863"/>
    <w:rsid w:val="00B550B2"/>
    <w:rsid w:val="00B86B75"/>
    <w:rsid w:val="00BC48D5"/>
    <w:rsid w:val="00BE4F2F"/>
    <w:rsid w:val="00C119AC"/>
    <w:rsid w:val="00C36279"/>
    <w:rsid w:val="00D00265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897E5-94AF-4C8D-A3F1-ECC6882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Forbo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Nunes Joel</dc:creator>
  <cp:lastModifiedBy>Nunes Joel</cp:lastModifiedBy>
  <cp:revision>4</cp:revision>
  <dcterms:created xsi:type="dcterms:W3CDTF">2016-06-13T13:42:00Z</dcterms:created>
  <dcterms:modified xsi:type="dcterms:W3CDTF">2016-06-20T09:49:00Z</dcterms:modified>
</cp:coreProperties>
</file>