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r w:rsidR="005271BB">
        <w:rPr>
          <w:lang w:val="fr-FR"/>
        </w:rPr>
        <w:t>vision</w:t>
      </w:r>
      <w:r w:rsidRPr="008247C0">
        <w:rPr>
          <w:lang w:val="fr-FR"/>
        </w:rPr>
        <w:t xml:space="preserve"> lés /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Revêtement de sol textile floqué U3s P3 / U3 P3 en lés.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E2712F">
        <w:rPr>
          <w:lang w:val="fr-FR"/>
        </w:rPr>
        <w:t xml:space="preserve">par impression </w:t>
      </w:r>
      <w:r w:rsidR="00E2712F">
        <w:rPr>
          <w:lang w:val="fr-FR"/>
        </w:rPr>
        <w:br/>
        <w:t>Haute Définition</w:t>
      </w:r>
      <w:r w:rsidRPr="008247C0">
        <w:rPr>
          <w:lang w:val="fr-FR"/>
        </w:rPr>
        <w:t xml:space="preserve"> d’aspect velours ras en lés. </w:t>
      </w:r>
      <w:r w:rsidRPr="008247C0">
        <w:rPr>
          <w:b/>
          <w:lang w:val="fr-FR"/>
        </w:rPr>
        <w:t>U3 P3 E2 C* / U3s P3 E2 C*</w:t>
      </w:r>
      <w:r w:rsidRPr="008247C0">
        <w:rPr>
          <w:lang w:val="fr-FR"/>
        </w:rPr>
        <w:t xml:space="preserve"> type </w:t>
      </w:r>
      <w:r w:rsidR="00E2712F">
        <w:rPr>
          <w:lang w:val="fr-FR"/>
        </w:rPr>
        <w:br/>
      </w:r>
      <w:r w:rsidRPr="008247C0">
        <w:rPr>
          <w:lang w:val="fr-FR"/>
        </w:rPr>
        <w:t xml:space="preserve">FLOTEX </w:t>
      </w:r>
      <w:r w:rsidR="005271BB">
        <w:rPr>
          <w:lang w:val="fr-FR"/>
        </w:rPr>
        <w:t>vision</w:t>
      </w:r>
      <w:r w:rsidRPr="008247C0">
        <w:rPr>
          <w:lang w:val="fr-FR"/>
        </w:rPr>
        <w:t xml:space="preserve"> lés / lés 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r>
        <w:rPr>
          <w:lang w:val="fr-FR"/>
        </w:rPr>
        <w:t>d</w:t>
      </w:r>
      <w:r w:rsidRPr="008247C0">
        <w:rPr>
          <w:lang w:val="fr-FR"/>
        </w:rPr>
        <w:t>e par sa composition et sa structure, le produit devra être 100 % imperméable, 100 % imputrescible, lavable à l’eau et résistant aux agents tâchant et détergents (C*).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Pr="00E01382">
        <w:rPr>
          <w:vertAlign w:val="superscript"/>
          <w:lang w:val="fr-FR"/>
        </w:rPr>
        <w:t>(1)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  <w:r w:rsidRPr="008247C0">
        <w:rPr>
          <w:lang w:val="fr-FR"/>
        </w:rPr>
        <w:br/>
        <w:t>Mode de pose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7F70F3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 V22green)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7F70F3" w:rsidRPr="008247C0">
        <w:rPr>
          <w:lang w:val="fr-FR"/>
        </w:rPr>
        <w:t>œuvre</w:t>
      </w:r>
      <w:bookmarkStart w:id="5" w:name="_GoBack"/>
      <w:bookmarkEnd w:id="5"/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8247C0" w:rsidRPr="002B1B84" w:rsidRDefault="008247C0" w:rsidP="008247C0">
      <w:pPr>
        <w:pStyle w:val="FirstParagraph"/>
        <w:rPr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7F70F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7F70F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76" w:rsidRDefault="008247C0">
      <w:pPr>
        <w:spacing w:after="0"/>
      </w:pPr>
      <w:r>
        <w:separator/>
      </w:r>
    </w:p>
  </w:endnote>
  <w:endnote w:type="continuationSeparator" w:id="0">
    <w:p w:rsidR="003A1D76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D7D71"/>
    <w:rsid w:val="003A1D76"/>
    <w:rsid w:val="004E29B3"/>
    <w:rsid w:val="005271BB"/>
    <w:rsid w:val="00590D07"/>
    <w:rsid w:val="005E15F9"/>
    <w:rsid w:val="00631BDC"/>
    <w:rsid w:val="00784D58"/>
    <w:rsid w:val="007F70F3"/>
    <w:rsid w:val="008247C0"/>
    <w:rsid w:val="008D6863"/>
    <w:rsid w:val="00B86B75"/>
    <w:rsid w:val="00BC48D5"/>
    <w:rsid w:val="00C36279"/>
    <w:rsid w:val="00E2712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5</cp:revision>
  <dcterms:created xsi:type="dcterms:W3CDTF">2017-04-14T13:00:00Z</dcterms:created>
  <dcterms:modified xsi:type="dcterms:W3CDTF">2017-04-14T13:09:00Z</dcterms:modified>
</cp:coreProperties>
</file>