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FAAF4" w14:textId="77777777" w:rsidR="009C0D8E" w:rsidRDefault="009C0D8E">
      <w:pPr>
        <w:pStyle w:val="Titre1"/>
        <w:rPr>
          <w:lang w:val="fr-FR"/>
        </w:rPr>
      </w:pPr>
      <w:bookmarkStart w:id="0" w:name="marmoleum-2-mm-real-fresco"/>
      <w:bookmarkEnd w:id="0"/>
      <w:r>
        <w:rPr>
          <w:noProof/>
          <w:lang w:val="fr-FR" w:eastAsia="fr-FR"/>
        </w:rPr>
        <w:drawing>
          <wp:inline distT="0" distB="0" distL="0" distR="0" wp14:anchorId="49A5CD64" wp14:editId="78C549B2">
            <wp:extent cx="1542415" cy="658495"/>
            <wp:effectExtent l="0" t="0" r="635" b="8255"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415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D3E1F72" w14:textId="77777777" w:rsidR="009C0D8E" w:rsidRDefault="009C0D8E">
      <w:pPr>
        <w:pStyle w:val="Titre1"/>
        <w:rPr>
          <w:lang w:val="fr-FR"/>
        </w:rPr>
      </w:pPr>
    </w:p>
    <w:p w14:paraId="234912DC" w14:textId="613ADCF4" w:rsidR="00974D8E" w:rsidRPr="00361515" w:rsidRDefault="007B0A76" w:rsidP="0019002D">
      <w:pPr>
        <w:pStyle w:val="Titre1"/>
        <w:spacing w:before="0"/>
        <w:jc w:val="both"/>
        <w:rPr>
          <w:lang w:val="fr-FR"/>
        </w:rPr>
      </w:pPr>
      <w:r w:rsidRPr="007B0A76">
        <w:rPr>
          <w:lang w:val="fr-FR"/>
        </w:rPr>
        <w:t xml:space="preserve">Descriptif type </w:t>
      </w:r>
      <w:proofErr w:type="spellStart"/>
      <w:r w:rsidR="00105C16">
        <w:rPr>
          <w:lang w:val="fr-FR"/>
        </w:rPr>
        <w:t>Sphera</w:t>
      </w:r>
      <w:proofErr w:type="spellEnd"/>
      <w:r w:rsidR="00D410FE">
        <w:rPr>
          <w:lang w:val="fr-FR"/>
        </w:rPr>
        <w:t xml:space="preserve"> </w:t>
      </w:r>
      <w:proofErr w:type="spellStart"/>
      <w:r w:rsidR="00D410FE">
        <w:rPr>
          <w:lang w:val="fr-FR"/>
        </w:rPr>
        <w:t>e</w:t>
      </w:r>
      <w:r w:rsidR="00D82B11">
        <w:rPr>
          <w:lang w:val="fr-FR"/>
        </w:rPr>
        <w:t>l</w:t>
      </w:r>
      <w:r w:rsidR="008D2708">
        <w:rPr>
          <w:lang w:val="fr-FR"/>
        </w:rPr>
        <w:t>ite</w:t>
      </w:r>
      <w:proofErr w:type="spellEnd"/>
    </w:p>
    <w:p w14:paraId="45654F79" w14:textId="77777777" w:rsidR="0019002D" w:rsidRDefault="00991B95" w:rsidP="0019002D">
      <w:pPr>
        <w:pStyle w:val="FirstParagraph"/>
        <w:spacing w:before="0" w:after="0"/>
        <w:jc w:val="both"/>
        <w:rPr>
          <w:b/>
          <w:lang w:val="fr-FR"/>
        </w:rPr>
      </w:pPr>
      <w:r w:rsidRPr="007B0A76">
        <w:rPr>
          <w:lang w:val="fr-FR"/>
        </w:rPr>
        <w:br/>
      </w:r>
    </w:p>
    <w:p w14:paraId="0DDBAAE5" w14:textId="77777777" w:rsidR="008D2708" w:rsidRPr="008D2708" w:rsidRDefault="008D2708" w:rsidP="008D2708">
      <w:pPr>
        <w:pStyle w:val="FirstParagraph"/>
        <w:spacing w:after="0"/>
        <w:jc w:val="both"/>
        <w:rPr>
          <w:b/>
          <w:bCs/>
          <w:lang w:val="fr-FR"/>
        </w:rPr>
      </w:pPr>
      <w:r w:rsidRPr="008D2708">
        <w:rPr>
          <w:b/>
          <w:bCs/>
          <w:lang w:val="fr-FR"/>
        </w:rPr>
        <w:t>Revêtement de sol PVC homogène U4 P3 en lés de 2 m</w:t>
      </w:r>
    </w:p>
    <w:p w14:paraId="3F37D61A" w14:textId="77777777" w:rsidR="008D2708" w:rsidRPr="008D2708" w:rsidRDefault="008D2708" w:rsidP="008D2708">
      <w:pPr>
        <w:pStyle w:val="FirstParagraph"/>
        <w:spacing w:after="0"/>
        <w:jc w:val="both"/>
        <w:rPr>
          <w:lang w:val="fr-FR"/>
        </w:rPr>
      </w:pPr>
      <w:r w:rsidRPr="008D2708">
        <w:rPr>
          <w:lang w:val="fr-FR"/>
        </w:rPr>
        <w:t xml:space="preserve">Fourniture et mise en œuvre d’un revêtement de sol PVC homogène calandré et pressé dans la masse en lés de 2 m de large, d'une épaisseur totale de 2 mm classé </w:t>
      </w:r>
      <w:r w:rsidRPr="008D2708">
        <w:rPr>
          <w:b/>
          <w:bCs/>
          <w:lang w:val="fr-FR"/>
        </w:rPr>
        <w:t>U4 P3 E2/3 C2</w:t>
      </w:r>
      <w:r w:rsidRPr="008D2708">
        <w:rPr>
          <w:lang w:val="fr-FR"/>
        </w:rPr>
        <w:t>.</w:t>
      </w:r>
    </w:p>
    <w:p w14:paraId="5C1D8527" w14:textId="77777777" w:rsidR="008D2708" w:rsidRPr="008D2708" w:rsidRDefault="008D2708" w:rsidP="008D2708">
      <w:pPr>
        <w:pStyle w:val="FirstParagraph"/>
        <w:spacing w:after="0"/>
        <w:jc w:val="both"/>
        <w:rPr>
          <w:lang w:val="fr-FR"/>
        </w:rPr>
      </w:pPr>
      <w:r w:rsidRPr="008D2708">
        <w:rPr>
          <w:lang w:val="fr-FR"/>
        </w:rPr>
        <w:t xml:space="preserve">Conçu et fabriqué en </w:t>
      </w:r>
      <w:r w:rsidRPr="008D2708">
        <w:rPr>
          <w:b/>
          <w:bCs/>
          <w:lang w:val="fr-FR"/>
        </w:rPr>
        <w:t>Europe</w:t>
      </w:r>
      <w:r w:rsidRPr="008D2708">
        <w:rPr>
          <w:lang w:val="fr-FR"/>
        </w:rPr>
        <w:t xml:space="preserve"> avec un process dernière génération, à partir de matières premières garanties </w:t>
      </w:r>
      <w:r w:rsidRPr="008D2708">
        <w:rPr>
          <w:b/>
          <w:bCs/>
          <w:lang w:val="fr-FR"/>
        </w:rPr>
        <w:t xml:space="preserve">sans phtalate </w:t>
      </w:r>
      <w:r w:rsidRPr="008D2708">
        <w:rPr>
          <w:lang w:val="fr-FR"/>
        </w:rPr>
        <w:t>et sans déchet de production, le revêtement affichera une stabilité dimensionnelle minimale de &lt; 0,20 %.</w:t>
      </w:r>
    </w:p>
    <w:p w14:paraId="7389FD9C" w14:textId="77777777" w:rsidR="008D2708" w:rsidRPr="008D2708" w:rsidRDefault="008D2708" w:rsidP="008D2708">
      <w:pPr>
        <w:pStyle w:val="FirstParagraph"/>
        <w:spacing w:after="0"/>
        <w:jc w:val="both"/>
        <w:rPr>
          <w:lang w:val="fr-FR"/>
        </w:rPr>
      </w:pPr>
      <w:r w:rsidRPr="008D2708">
        <w:rPr>
          <w:lang w:val="fr-FR"/>
        </w:rPr>
        <w:t xml:space="preserve">Il sera doté d'une </w:t>
      </w:r>
      <w:r w:rsidRPr="008D2708">
        <w:rPr>
          <w:b/>
          <w:bCs/>
          <w:lang w:val="fr-FR"/>
        </w:rPr>
        <w:t>couche d'usure de 2 mm</w:t>
      </w:r>
      <w:r w:rsidRPr="008D2708">
        <w:rPr>
          <w:lang w:val="fr-FR"/>
        </w:rPr>
        <w:t>, d'une teneur agent liant de type 1, avec un très faible taux de charge pour une excellente résistance à l'abrasion.</w:t>
      </w:r>
    </w:p>
    <w:p w14:paraId="0FD33EB7" w14:textId="77777777" w:rsidR="008D2708" w:rsidRPr="008D2708" w:rsidRDefault="008D2708" w:rsidP="008D2708">
      <w:pPr>
        <w:pStyle w:val="FirstParagraph"/>
        <w:spacing w:after="0"/>
        <w:jc w:val="both"/>
        <w:rPr>
          <w:lang w:val="fr-FR"/>
        </w:rPr>
      </w:pPr>
      <w:r w:rsidRPr="008D2708">
        <w:rPr>
          <w:lang w:val="fr-FR"/>
        </w:rPr>
        <w:t xml:space="preserve">Le revêtement bénéficiera d’une protection de surface </w:t>
      </w:r>
      <w:r w:rsidRPr="008D2708">
        <w:rPr>
          <w:b/>
          <w:bCs/>
          <w:lang w:val="fr-FR"/>
        </w:rPr>
        <w:t>SMART top à finition mate</w:t>
      </w:r>
      <w:r w:rsidRPr="008D2708">
        <w:rPr>
          <w:lang w:val="fr-FR"/>
        </w:rPr>
        <w:t xml:space="preserve"> évitant ainsi toute métallisation pendant la durée de vie du revêtement et sera hautement résistant aux rayures et aux agents tachant de type Bétadine, Eosine en solution aqueuse…</w:t>
      </w:r>
    </w:p>
    <w:p w14:paraId="36199B78" w14:textId="77777777" w:rsidR="008D2708" w:rsidRPr="008D2708" w:rsidRDefault="008D2708" w:rsidP="008D2708">
      <w:pPr>
        <w:pStyle w:val="FirstParagraph"/>
        <w:spacing w:after="0"/>
        <w:jc w:val="both"/>
        <w:rPr>
          <w:lang w:val="fr-FR"/>
        </w:rPr>
      </w:pPr>
      <w:r w:rsidRPr="008D2708">
        <w:rPr>
          <w:lang w:val="fr-FR"/>
        </w:rPr>
        <w:t xml:space="preserve">Il bénéficiera d'un classement de résistance au feu Bfl-s1. Une gamme comportant 18 références qui présente un aspect </w:t>
      </w:r>
      <w:proofErr w:type="spellStart"/>
      <w:r w:rsidRPr="008D2708">
        <w:rPr>
          <w:lang w:val="fr-FR"/>
        </w:rPr>
        <w:t>terrazzo</w:t>
      </w:r>
      <w:proofErr w:type="spellEnd"/>
      <w:r w:rsidRPr="008D2708">
        <w:rPr>
          <w:lang w:val="fr-FR"/>
        </w:rPr>
        <w:t>, avec beaucoup de profondeur et de nuances de couleurs.</w:t>
      </w:r>
    </w:p>
    <w:p w14:paraId="7E71E4D5" w14:textId="7FE4B3E4" w:rsidR="008D2708" w:rsidRDefault="008D2708" w:rsidP="008D2708">
      <w:pPr>
        <w:pStyle w:val="FirstParagraph"/>
        <w:spacing w:after="0"/>
        <w:jc w:val="both"/>
        <w:rPr>
          <w:lang w:val="fr-FR"/>
        </w:rPr>
      </w:pPr>
      <w:r w:rsidRPr="008D2708">
        <w:rPr>
          <w:lang w:val="fr-FR"/>
        </w:rPr>
        <w:t xml:space="preserve">Il est 100 % recyclable et les chutes de pose pourront être recyclées*** via le </w:t>
      </w:r>
      <w:r w:rsidRPr="008D2708">
        <w:rPr>
          <w:b/>
          <w:bCs/>
          <w:lang w:val="fr-FR"/>
        </w:rPr>
        <w:t xml:space="preserve">programme de recyclage </w:t>
      </w:r>
      <w:proofErr w:type="spellStart"/>
      <w:r w:rsidRPr="008D2708">
        <w:rPr>
          <w:b/>
          <w:bCs/>
          <w:lang w:val="fr-FR"/>
        </w:rPr>
        <w:t>Forbo</w:t>
      </w:r>
      <w:proofErr w:type="spellEnd"/>
      <w:r w:rsidRPr="008D2708">
        <w:rPr>
          <w:b/>
          <w:bCs/>
          <w:lang w:val="fr-FR"/>
        </w:rPr>
        <w:t xml:space="preserve"> Tournesol</w:t>
      </w:r>
      <w:r w:rsidRPr="008D2708">
        <w:rPr>
          <w:lang w:val="fr-FR"/>
        </w:rPr>
        <w:t>.</w:t>
      </w:r>
    </w:p>
    <w:p w14:paraId="03D61CE8" w14:textId="77777777" w:rsidR="008D2708" w:rsidRPr="008D2708" w:rsidRDefault="008D2708" w:rsidP="008D2708">
      <w:pPr>
        <w:pStyle w:val="Corpsdetexte"/>
        <w:rPr>
          <w:lang w:val="fr-FR"/>
        </w:rPr>
      </w:pPr>
    </w:p>
    <w:p w14:paraId="658804FF" w14:textId="77777777" w:rsidR="008D2708" w:rsidRPr="008D2708" w:rsidRDefault="008D2708" w:rsidP="008D2708">
      <w:pPr>
        <w:pStyle w:val="FirstParagraph"/>
        <w:spacing w:before="0" w:after="0"/>
        <w:jc w:val="both"/>
        <w:rPr>
          <w:u w:val="single"/>
          <w:lang w:val="fr-FR"/>
        </w:rPr>
      </w:pPr>
      <w:r w:rsidRPr="008D2708">
        <w:rPr>
          <w:u w:val="single"/>
          <w:lang w:val="fr-FR"/>
        </w:rPr>
        <w:t>Caractéristiques techniques :</w:t>
      </w:r>
    </w:p>
    <w:p w14:paraId="2367BAED" w14:textId="024B0D5C" w:rsidR="008D2708" w:rsidRPr="008D2708" w:rsidRDefault="008D2708" w:rsidP="008D2708">
      <w:pPr>
        <w:pStyle w:val="FirstParagraph"/>
        <w:numPr>
          <w:ilvl w:val="0"/>
          <w:numId w:val="3"/>
        </w:numPr>
        <w:spacing w:after="0"/>
        <w:jc w:val="both"/>
        <w:rPr>
          <w:lang w:val="fr-FR"/>
        </w:rPr>
      </w:pPr>
      <w:r w:rsidRPr="008D2708">
        <w:rPr>
          <w:lang w:val="fr-FR"/>
        </w:rPr>
        <w:t>Epaisseur : 2,0 mm</w:t>
      </w:r>
    </w:p>
    <w:p w14:paraId="7946D7FD" w14:textId="77777777" w:rsidR="008D2708" w:rsidRDefault="008D2708" w:rsidP="008D2708">
      <w:pPr>
        <w:pStyle w:val="FirstParagraph"/>
        <w:numPr>
          <w:ilvl w:val="0"/>
          <w:numId w:val="3"/>
        </w:numPr>
        <w:spacing w:after="0"/>
        <w:jc w:val="both"/>
        <w:rPr>
          <w:lang w:val="fr-FR"/>
        </w:rPr>
      </w:pPr>
      <w:r w:rsidRPr="008D2708">
        <w:rPr>
          <w:lang w:val="fr-FR"/>
        </w:rPr>
        <w:t>Couche d'usure : 2,0 mm</w:t>
      </w:r>
    </w:p>
    <w:p w14:paraId="7E85A805" w14:textId="6F175F42" w:rsidR="008D2708" w:rsidRPr="008D2708" w:rsidRDefault="008D2708" w:rsidP="008D2708">
      <w:pPr>
        <w:pStyle w:val="FirstParagraph"/>
        <w:numPr>
          <w:ilvl w:val="0"/>
          <w:numId w:val="3"/>
        </w:numPr>
        <w:spacing w:after="0"/>
        <w:jc w:val="both"/>
        <w:rPr>
          <w:lang w:val="fr-FR"/>
        </w:rPr>
      </w:pPr>
      <w:r w:rsidRPr="008D2708">
        <w:rPr>
          <w:lang w:val="fr-FR"/>
        </w:rPr>
        <w:t>Classement UPEC : U4 P3 E2/3 C2</w:t>
      </w:r>
    </w:p>
    <w:p w14:paraId="1686DAC8" w14:textId="77777777" w:rsidR="008D2708" w:rsidRDefault="008D2708" w:rsidP="008D2708">
      <w:pPr>
        <w:pStyle w:val="FirstParagraph"/>
        <w:numPr>
          <w:ilvl w:val="0"/>
          <w:numId w:val="3"/>
        </w:numPr>
        <w:spacing w:after="0"/>
        <w:jc w:val="both"/>
        <w:rPr>
          <w:lang w:val="fr-FR"/>
        </w:rPr>
      </w:pPr>
      <w:r w:rsidRPr="008D2708">
        <w:rPr>
          <w:lang w:val="fr-FR"/>
        </w:rPr>
        <w:t>Masse surfacique totale 2 950 g/m²</w:t>
      </w:r>
    </w:p>
    <w:p w14:paraId="023FC067" w14:textId="2512B45E" w:rsidR="008D2708" w:rsidRPr="008D2708" w:rsidRDefault="008D2708" w:rsidP="008D2708">
      <w:pPr>
        <w:pStyle w:val="FirstParagraph"/>
        <w:numPr>
          <w:ilvl w:val="0"/>
          <w:numId w:val="3"/>
        </w:numPr>
        <w:spacing w:after="0"/>
        <w:jc w:val="both"/>
        <w:rPr>
          <w:lang w:val="fr-FR"/>
        </w:rPr>
      </w:pPr>
      <w:r w:rsidRPr="008D2708">
        <w:rPr>
          <w:lang w:val="fr-FR"/>
        </w:rPr>
        <w:t xml:space="preserve">Résistance à l'abrasion : sa teneur en agent liant, Type I, sera &gt; </w:t>
      </w:r>
      <w:r>
        <w:rPr>
          <w:lang w:val="fr-FR"/>
        </w:rPr>
        <w:t>70</w:t>
      </w:r>
      <w:r w:rsidRPr="008D2708">
        <w:rPr>
          <w:lang w:val="fr-FR"/>
        </w:rPr>
        <w:t xml:space="preserve"> %</w:t>
      </w:r>
    </w:p>
    <w:p w14:paraId="365DFB93" w14:textId="15C07AEE" w:rsidR="008D2708" w:rsidRPr="008D2708" w:rsidRDefault="008D2708" w:rsidP="008D2708">
      <w:pPr>
        <w:pStyle w:val="FirstParagraph"/>
        <w:numPr>
          <w:ilvl w:val="0"/>
          <w:numId w:val="3"/>
        </w:numPr>
        <w:spacing w:after="0"/>
        <w:jc w:val="both"/>
        <w:rPr>
          <w:lang w:val="fr-FR"/>
        </w:rPr>
      </w:pPr>
      <w:r w:rsidRPr="008D2708">
        <w:rPr>
          <w:lang w:val="fr-FR"/>
        </w:rPr>
        <w:lastRenderedPageBreak/>
        <w:t>Poinçonnement rémanent moyen : 0,03 mm selon la norme NF EN ISO 24343-1 (exigence de la norme &lt; 0.10 mm)</w:t>
      </w:r>
    </w:p>
    <w:p w14:paraId="78752C65" w14:textId="718198E3" w:rsidR="008D2708" w:rsidRPr="008D2708" w:rsidRDefault="008D2708" w:rsidP="008D2708">
      <w:pPr>
        <w:pStyle w:val="FirstParagraph"/>
        <w:numPr>
          <w:ilvl w:val="0"/>
          <w:numId w:val="3"/>
        </w:numPr>
        <w:spacing w:after="0"/>
        <w:jc w:val="both"/>
        <w:rPr>
          <w:lang w:val="fr-FR"/>
        </w:rPr>
      </w:pPr>
      <w:r w:rsidRPr="008D2708">
        <w:rPr>
          <w:lang w:val="fr-FR"/>
        </w:rPr>
        <w:t>Réaction au feu : Bfl-s1</w:t>
      </w:r>
    </w:p>
    <w:p w14:paraId="096AFA53" w14:textId="3C585C97" w:rsidR="008D2708" w:rsidRPr="008D2708" w:rsidRDefault="008D2708" w:rsidP="008D2708">
      <w:pPr>
        <w:pStyle w:val="FirstParagraph"/>
        <w:numPr>
          <w:ilvl w:val="0"/>
          <w:numId w:val="3"/>
        </w:numPr>
        <w:spacing w:after="0"/>
        <w:jc w:val="both"/>
        <w:rPr>
          <w:lang w:val="fr-FR"/>
        </w:rPr>
      </w:pPr>
      <w:r w:rsidRPr="008D2708">
        <w:rPr>
          <w:lang w:val="fr-FR"/>
        </w:rPr>
        <w:t>Affaiblissement acoustique : Delta Lw = 4 dB</w:t>
      </w:r>
    </w:p>
    <w:p w14:paraId="4EC422A3" w14:textId="7C36AF0C" w:rsidR="008D2708" w:rsidRDefault="008D2708" w:rsidP="008D2708">
      <w:pPr>
        <w:pStyle w:val="FirstParagraph"/>
        <w:numPr>
          <w:ilvl w:val="0"/>
          <w:numId w:val="3"/>
        </w:numPr>
        <w:spacing w:after="0"/>
        <w:jc w:val="both"/>
        <w:rPr>
          <w:lang w:val="fr-FR"/>
        </w:rPr>
      </w:pPr>
      <w:r w:rsidRPr="008D2708">
        <w:rPr>
          <w:lang w:val="fr-FR"/>
        </w:rPr>
        <w:t>Résistance au glissement selon DIN 51130 : R9</w:t>
      </w:r>
    </w:p>
    <w:p w14:paraId="1A5438D2" w14:textId="77777777" w:rsidR="008D2708" w:rsidRDefault="008D2708" w:rsidP="0019002D">
      <w:pPr>
        <w:pStyle w:val="FirstParagraph"/>
        <w:spacing w:before="0" w:after="0"/>
        <w:jc w:val="both"/>
        <w:rPr>
          <w:lang w:val="fr-FR"/>
        </w:rPr>
      </w:pPr>
    </w:p>
    <w:p w14:paraId="7B828D53" w14:textId="58E668ED" w:rsidR="009C0D8E" w:rsidRDefault="00991B95" w:rsidP="0019002D">
      <w:pPr>
        <w:pStyle w:val="FirstParagraph"/>
        <w:spacing w:before="0" w:after="0"/>
        <w:jc w:val="both"/>
        <w:rPr>
          <w:lang w:val="fr-FR"/>
        </w:rPr>
      </w:pPr>
      <w:r w:rsidRPr="007B0A76">
        <w:rPr>
          <w:lang w:val="fr-FR"/>
        </w:rPr>
        <w:t xml:space="preserve">Il bénéficiera impérativement d’une garantie de </w:t>
      </w:r>
      <w:r w:rsidR="00105C16">
        <w:rPr>
          <w:lang w:val="fr-FR"/>
        </w:rPr>
        <w:t>7</w:t>
      </w:r>
      <w:r w:rsidRPr="007B0A76">
        <w:rPr>
          <w:lang w:val="fr-FR"/>
        </w:rPr>
        <w:t xml:space="preserve"> ans et pourra obtenir une extension jusqu’à 6 ans supplémentaires (suivant conditions de mise en œuvre des tapis de propreté Coral ou Nuway du </w:t>
      </w:r>
      <w:proofErr w:type="gramStart"/>
      <w:r w:rsidRPr="007B0A76">
        <w:rPr>
          <w:lang w:val="fr-FR"/>
        </w:rPr>
        <w:t>fabricant</w:t>
      </w:r>
      <w:r w:rsidRPr="007B0A76">
        <w:rPr>
          <w:vertAlign w:val="superscript"/>
          <w:lang w:val="fr-FR"/>
        </w:rPr>
        <w:t>(</w:t>
      </w:r>
      <w:proofErr w:type="gramEnd"/>
      <w:r w:rsidRPr="007B0A76">
        <w:rPr>
          <w:vertAlign w:val="superscript"/>
          <w:lang w:val="fr-FR"/>
        </w:rPr>
        <w:t>1)</w:t>
      </w:r>
      <w:r w:rsidRPr="007B0A76">
        <w:rPr>
          <w:lang w:val="fr-FR"/>
        </w:rPr>
        <w:t>).</w:t>
      </w:r>
    </w:p>
    <w:p w14:paraId="5A74B08C" w14:textId="77777777" w:rsidR="00974D8E" w:rsidRPr="007B0A76" w:rsidRDefault="00991B95" w:rsidP="0019002D">
      <w:pPr>
        <w:pStyle w:val="FirstParagraph"/>
        <w:spacing w:before="0" w:after="0"/>
        <w:jc w:val="both"/>
        <w:rPr>
          <w:lang w:val="fr-FR"/>
        </w:rPr>
      </w:pPr>
      <w:r w:rsidRPr="007B0A76">
        <w:rPr>
          <w:lang w:val="fr-FR"/>
        </w:rPr>
        <w:br/>
      </w:r>
      <w:r w:rsidRPr="007B0A76">
        <w:rPr>
          <w:i/>
          <w:vertAlign w:val="superscript"/>
          <w:lang w:val="fr-FR"/>
        </w:rPr>
        <w:t>(</w:t>
      </w:r>
      <w:proofErr w:type="gramStart"/>
      <w:r w:rsidRPr="007B0A76">
        <w:rPr>
          <w:i/>
          <w:vertAlign w:val="superscript"/>
          <w:lang w:val="fr-FR"/>
        </w:rPr>
        <w:t>1)</w:t>
      </w:r>
      <w:r w:rsidRPr="007B0A76">
        <w:rPr>
          <w:i/>
          <w:lang w:val="fr-FR"/>
        </w:rPr>
        <w:t>L’extension</w:t>
      </w:r>
      <w:proofErr w:type="gramEnd"/>
      <w:r w:rsidRPr="007B0A76">
        <w:rPr>
          <w:i/>
          <w:lang w:val="fr-FR"/>
        </w:rPr>
        <w:t xml:space="preserve"> de garantie peut s’appliquer à partir du 2e ML de Tapis de Propreté Coral® ou de la mise en place d’un système Nuway® selon trafic (voir conditions sur www.forbo-flooring.fr).</w:t>
      </w:r>
    </w:p>
    <w:sectPr w:rsidR="00974D8E" w:rsidRPr="007B0A76">
      <w:pgSz w:w="12240" w:h="15840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70FD9" w14:textId="77777777" w:rsidR="00011BBA" w:rsidRDefault="00011BBA">
      <w:pPr>
        <w:spacing w:after="0"/>
      </w:pPr>
      <w:r>
        <w:separator/>
      </w:r>
    </w:p>
  </w:endnote>
  <w:endnote w:type="continuationSeparator" w:id="0">
    <w:p w14:paraId="7EFBE473" w14:textId="77777777" w:rsidR="00011BBA" w:rsidRDefault="00011BB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91FBC" w14:textId="77777777" w:rsidR="00011BBA" w:rsidRDefault="00011BBA">
      <w:r>
        <w:separator/>
      </w:r>
    </w:p>
  </w:footnote>
  <w:footnote w:type="continuationSeparator" w:id="0">
    <w:p w14:paraId="2B926083" w14:textId="77777777" w:rsidR="00011BBA" w:rsidRDefault="00011B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014C3FC"/>
    <w:multiLevelType w:val="multilevel"/>
    <w:tmpl w:val="AAC84040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E17F69BA"/>
    <w:multiLevelType w:val="multilevel"/>
    <w:tmpl w:val="2F34365A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3767069"/>
    <w:multiLevelType w:val="hybridMultilevel"/>
    <w:tmpl w:val="692067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formatting="1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D07"/>
    <w:rsid w:val="00011BBA"/>
    <w:rsid w:val="00011C8B"/>
    <w:rsid w:val="00083081"/>
    <w:rsid w:val="00105C16"/>
    <w:rsid w:val="00152189"/>
    <w:rsid w:val="0019002D"/>
    <w:rsid w:val="001977B2"/>
    <w:rsid w:val="001B1DE1"/>
    <w:rsid w:val="0020319A"/>
    <w:rsid w:val="0020649C"/>
    <w:rsid w:val="002C529A"/>
    <w:rsid w:val="00361515"/>
    <w:rsid w:val="003A4241"/>
    <w:rsid w:val="003A6FDB"/>
    <w:rsid w:val="00471C3C"/>
    <w:rsid w:val="004E29B3"/>
    <w:rsid w:val="00590D07"/>
    <w:rsid w:val="006778EB"/>
    <w:rsid w:val="006A5749"/>
    <w:rsid w:val="006C5670"/>
    <w:rsid w:val="007032EF"/>
    <w:rsid w:val="00760F04"/>
    <w:rsid w:val="00784D58"/>
    <w:rsid w:val="007B0A76"/>
    <w:rsid w:val="007D41D4"/>
    <w:rsid w:val="008A7039"/>
    <w:rsid w:val="008C3F3B"/>
    <w:rsid w:val="008D2708"/>
    <w:rsid w:val="008D6863"/>
    <w:rsid w:val="00974D8E"/>
    <w:rsid w:val="00991B95"/>
    <w:rsid w:val="009C0D8E"/>
    <w:rsid w:val="00A97DC8"/>
    <w:rsid w:val="00AF43C7"/>
    <w:rsid w:val="00B86B75"/>
    <w:rsid w:val="00BC48D5"/>
    <w:rsid w:val="00C356D2"/>
    <w:rsid w:val="00C36279"/>
    <w:rsid w:val="00C634E1"/>
    <w:rsid w:val="00C64CC0"/>
    <w:rsid w:val="00CC60FC"/>
    <w:rsid w:val="00D00FD8"/>
    <w:rsid w:val="00D32F12"/>
    <w:rsid w:val="00D410FE"/>
    <w:rsid w:val="00D82B11"/>
    <w:rsid w:val="00DA4784"/>
    <w:rsid w:val="00DC1ECE"/>
    <w:rsid w:val="00DD0C3D"/>
    <w:rsid w:val="00E315A3"/>
    <w:rsid w:val="00E6065D"/>
    <w:rsid w:val="00EA5DEE"/>
    <w:rsid w:val="00EC60BA"/>
    <w:rsid w:val="00F738B4"/>
    <w:rsid w:val="00FB0831"/>
    <w:rsid w:val="00FF213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68BC6"/>
  <w15:docId w15:val="{9C59D08B-7243-49EB-B9F7-B43FD9BAF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Corpsdetexte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2">
    <w:name w:val="heading 2"/>
    <w:basedOn w:val="Normal"/>
    <w:next w:val="Corpsdetexte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itre3">
    <w:name w:val="heading 3"/>
    <w:basedOn w:val="Normal"/>
    <w:next w:val="Corpsdetexte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itre4">
    <w:name w:val="heading 4"/>
    <w:basedOn w:val="Normal"/>
    <w:next w:val="Corpsdetexte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5">
    <w:name w:val="heading 5"/>
    <w:basedOn w:val="Normal"/>
    <w:next w:val="Corpsdetexte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Corpsdetexte"/>
    <w:next w:val="Corpsdetexte"/>
    <w:qFormat/>
  </w:style>
  <w:style w:type="paragraph" w:customStyle="1" w:styleId="Compact">
    <w:name w:val="Compact"/>
    <w:basedOn w:val="Corpsdetexte"/>
    <w:qFormat/>
    <w:pPr>
      <w:spacing w:before="36" w:after="36"/>
    </w:pPr>
  </w:style>
  <w:style w:type="paragraph" w:styleId="Titre">
    <w:name w:val="Title"/>
    <w:basedOn w:val="Normal"/>
    <w:next w:val="Corpsdetexte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ous-titre">
    <w:name w:val="Subtitle"/>
    <w:basedOn w:val="Titre"/>
    <w:next w:val="Corpsdetexte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Corpsdetexte"/>
    <w:qFormat/>
    <w:pPr>
      <w:keepNext/>
      <w:keepLines/>
      <w:jc w:val="center"/>
    </w:pPr>
  </w:style>
  <w:style w:type="paragraph" w:styleId="Date">
    <w:name w:val="Date"/>
    <w:next w:val="Corpsdetexte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Corpsdetexte"/>
    <w:qFormat/>
    <w:pPr>
      <w:keepNext/>
      <w:keepLines/>
      <w:spacing w:before="300" w:after="300"/>
    </w:pPr>
    <w:rPr>
      <w:sz w:val="20"/>
      <w:szCs w:val="20"/>
    </w:rPr>
  </w:style>
  <w:style w:type="paragraph" w:styleId="Bibliographie">
    <w:name w:val="Bibliography"/>
    <w:basedOn w:val="Normal"/>
    <w:qFormat/>
  </w:style>
  <w:style w:type="paragraph" w:styleId="Normalcentr">
    <w:name w:val="Block Text"/>
    <w:basedOn w:val="Corpsdetexte"/>
    <w:next w:val="Corpsdetexte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Notedebasdepage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Lgende">
    <w:name w:val="caption"/>
    <w:basedOn w:val="Normal"/>
    <w:link w:val="LgendeCar"/>
    <w:pPr>
      <w:spacing w:after="120"/>
    </w:pPr>
    <w:rPr>
      <w:i/>
    </w:rPr>
  </w:style>
  <w:style w:type="paragraph" w:customStyle="1" w:styleId="TableCaption">
    <w:name w:val="Table Caption"/>
    <w:basedOn w:val="Lgende"/>
    <w:pPr>
      <w:keepNext/>
    </w:pPr>
  </w:style>
  <w:style w:type="paragraph" w:customStyle="1" w:styleId="ImageCaption">
    <w:name w:val="Image Caption"/>
    <w:basedOn w:val="Lgende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LgendeCar">
    <w:name w:val="Légende Car"/>
    <w:basedOn w:val="Policepardfaut"/>
    <w:link w:val="Lgende"/>
  </w:style>
  <w:style w:type="character" w:customStyle="1" w:styleId="VerbatimChar">
    <w:name w:val="Verbatim Char"/>
    <w:basedOn w:val="LgendeCar"/>
    <w:link w:val="SourceCode"/>
    <w:rPr>
      <w:rFonts w:ascii="Consolas" w:hAnsi="Consolas"/>
      <w:sz w:val="22"/>
    </w:rPr>
  </w:style>
  <w:style w:type="character" w:styleId="Appelnotedebasdep">
    <w:name w:val="footnote reference"/>
    <w:basedOn w:val="LgendeCar"/>
    <w:rPr>
      <w:vertAlign w:val="superscript"/>
    </w:rPr>
  </w:style>
  <w:style w:type="character" w:styleId="Lienhypertexte">
    <w:name w:val="Hyperlink"/>
    <w:basedOn w:val="LgendeCar"/>
    <w:rPr>
      <w:color w:val="4F81BD" w:themeColor="accent1"/>
    </w:rPr>
  </w:style>
  <w:style w:type="paragraph" w:styleId="En-ttedetabledesmatires">
    <w:name w:val="TOC Heading"/>
    <w:basedOn w:val="Titre1"/>
    <w:next w:val="Corpsdetexte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2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7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9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41787C-D943-432C-8F40-1998B74A8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314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Forbo</Company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Nunes Joel</dc:creator>
  <cp:lastModifiedBy>Debrun, Maeva</cp:lastModifiedBy>
  <cp:revision>2</cp:revision>
  <dcterms:created xsi:type="dcterms:W3CDTF">2022-03-11T15:20:00Z</dcterms:created>
  <dcterms:modified xsi:type="dcterms:W3CDTF">2022-03-11T15:20:00Z</dcterms:modified>
</cp:coreProperties>
</file>