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7504" w14:textId="09877989" w:rsidR="00EE0425" w:rsidRPr="00CB71FA" w:rsidRDefault="00C029CD" w:rsidP="007C6E8D">
      <w:pPr>
        <w:pStyle w:val="Kop1"/>
        <w:spacing w:before="0" w:after="0" w:line="276" w:lineRule="auto"/>
        <w:jc w:val="center"/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</w:pPr>
      <w:r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Duurzame t</w:t>
      </w:r>
      <w:r w:rsidR="00732B4A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apijt</w:t>
      </w:r>
      <w:r w:rsidR="00EE0425" w:rsidRPr="00CB71FA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t</w:t>
      </w:r>
      <w:r w:rsidR="000936A4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egel </w:t>
      </w:r>
      <w:r w:rsidR="00B5786F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met getextureerde luspool</w:t>
      </w:r>
      <w:r w:rsidR="0061563B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 </w:t>
      </w:r>
      <w:r w:rsidR="00B5786F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 xml:space="preserve">- </w:t>
      </w:r>
      <w:r w:rsidR="000936A4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50 x 50 c</w:t>
      </w:r>
      <w:r w:rsidR="00E7486A">
        <w:rPr>
          <w:rFonts w:asciiTheme="minorHAnsi" w:hAnsiTheme="minorHAnsi" w:cs="Arial"/>
          <w:b w:val="0"/>
          <w:bCs/>
          <w:kern w:val="0"/>
          <w:sz w:val="22"/>
          <w:szCs w:val="22"/>
          <w:u w:val="single"/>
          <w:lang w:val="nl-NL"/>
        </w:rPr>
        <w:t>m</w:t>
      </w:r>
    </w:p>
    <w:p w14:paraId="1078DAE5" w14:textId="77777777" w:rsidR="00EE0425" w:rsidRPr="00CB71FA" w:rsidRDefault="00EE0425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5D8D5B38" w14:textId="77777777" w:rsidR="004B6A39" w:rsidRDefault="004B6A39" w:rsidP="007E4C4E">
      <w:pPr>
        <w:pStyle w:val="TxBrp4"/>
        <w:tabs>
          <w:tab w:val="clear" w:pos="204"/>
          <w:tab w:val="left" w:pos="2265"/>
        </w:tabs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44DE81D3" w14:textId="71D04253" w:rsidR="00EE0425" w:rsidRPr="00CB71FA" w:rsidRDefault="00EE0425" w:rsidP="007E4C4E">
      <w:pPr>
        <w:pStyle w:val="TxBrp4"/>
        <w:tabs>
          <w:tab w:val="clear" w:pos="204"/>
          <w:tab w:val="left" w:pos="2265"/>
        </w:tabs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Meting: m², per vierkante meter, volgens type</w:t>
      </w:r>
    </w:p>
    <w:p w14:paraId="27276454" w14:textId="77777777" w:rsidR="00EE0425" w:rsidRPr="00CB71FA" w:rsidRDefault="00EE0425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Meetcode: netto oppervlakte</w:t>
      </w:r>
    </w:p>
    <w:p w14:paraId="2D40BAD7" w14:textId="77777777" w:rsidR="00EE0425" w:rsidRDefault="00EE0425" w:rsidP="007E4C4E">
      <w:pPr>
        <w:pStyle w:val="Tekstzonderopmaak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nl-NL"/>
        </w:rPr>
      </w:pPr>
    </w:p>
    <w:p w14:paraId="2FD51FA8" w14:textId="77777777" w:rsidR="004B6A39" w:rsidRDefault="004B6A39" w:rsidP="007E4C4E">
      <w:pPr>
        <w:pStyle w:val="Tekstzonderopmaak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nl-NL"/>
        </w:rPr>
      </w:pPr>
    </w:p>
    <w:p w14:paraId="409C5F36" w14:textId="77777777" w:rsidR="00EE0425" w:rsidRDefault="00CB71FA" w:rsidP="007E4C4E">
      <w:pPr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>
        <w:rPr>
          <w:rFonts w:asciiTheme="minorHAnsi" w:hAnsiTheme="minorHAnsi" w:cs="Arial"/>
          <w:sz w:val="22"/>
          <w:szCs w:val="22"/>
          <w:u w:val="single"/>
          <w:lang w:val="nl-NL"/>
        </w:rPr>
        <w:t>Materiaal</w:t>
      </w:r>
    </w:p>
    <w:p w14:paraId="49FD5FA0" w14:textId="77777777" w:rsidR="00A558C4" w:rsidRDefault="00A558C4" w:rsidP="007E4C4E">
      <w:pPr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p w14:paraId="03F930C2" w14:textId="51138F80" w:rsidR="0063345B" w:rsidRDefault="00A1708B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Getufte</w:t>
      </w:r>
      <w:r w:rsidR="002A25C5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t</w:t>
      </w:r>
      <w:r w:rsidR="0063345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apijttegel </w:t>
      </w:r>
      <w:r w:rsidR="00B5786F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met getextureerde luspool </w:t>
      </w:r>
      <w:r w:rsidR="0022152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in formaat 50x50cm.  </w:t>
      </w:r>
      <w:r w:rsidR="0061563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Het poolgewicht bedraagt </w:t>
      </w:r>
      <w:r w:rsidR="0022152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700</w:t>
      </w:r>
      <w:r w:rsidR="0061563B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gr/m² en de poolsamenstelling </w:t>
      </w:r>
      <w:r w:rsidR="007A4084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bestaat uit </w:t>
      </w:r>
      <w:r w:rsidR="0063345B">
        <w:rPr>
          <w:rFonts w:asciiTheme="minorHAnsi" w:hAnsiTheme="minorHAnsi" w:cs="Arial"/>
          <w:color w:val="000000"/>
          <w:sz w:val="22"/>
          <w:szCs w:val="22"/>
          <w:lang w:val="nl-NL"/>
        </w:rPr>
        <w:t>100% polyamide</w:t>
      </w:r>
      <w:r w:rsidR="001769B0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6</w:t>
      </w:r>
      <w:r w:rsidR="0061563B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</w:t>
      </w:r>
      <w:r w:rsidR="00032409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Thrive Matter </w:t>
      </w:r>
      <w:r w:rsidR="005A07AD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op basis van </w:t>
      </w:r>
      <w:r w:rsidR="0022152B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90% gerecycleerde grondstoffen.  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Het totaalgewicht </w:t>
      </w:r>
      <w:r w:rsidR="008D1604">
        <w:rPr>
          <w:rFonts w:asciiTheme="minorHAnsi" w:hAnsiTheme="minorHAnsi" w:cs="Arial"/>
          <w:color w:val="000000"/>
          <w:sz w:val="22"/>
          <w:szCs w:val="22"/>
          <w:lang w:val="nl-NL"/>
        </w:rPr>
        <w:t>bedraagt 4</w:t>
      </w:r>
      <w:r w:rsidR="005A07AD">
        <w:rPr>
          <w:rFonts w:asciiTheme="minorHAnsi" w:hAnsiTheme="minorHAnsi" w:cs="Arial"/>
          <w:color w:val="000000"/>
          <w:sz w:val="22"/>
          <w:szCs w:val="22"/>
          <w:lang w:val="nl-NL"/>
        </w:rPr>
        <w:t>240</w:t>
      </w:r>
      <w:r w:rsidR="008D1604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gr/m².</w:t>
      </w:r>
      <w:r w:rsidR="00C41B37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 </w:t>
      </w:r>
    </w:p>
    <w:p w14:paraId="580BBF5F" w14:textId="77777777" w:rsidR="006E23B8" w:rsidRDefault="006E23B8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4BEC2FC4" w14:textId="2A56014E" w:rsidR="006E23B8" w:rsidRDefault="006E23B8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De </w:t>
      </w:r>
      <w:r w:rsidR="00C92395">
        <w:rPr>
          <w:rFonts w:asciiTheme="minorHAnsi" w:hAnsiTheme="minorHAnsi" w:cs="Arial"/>
          <w:color w:val="000000"/>
          <w:sz w:val="22"/>
          <w:szCs w:val="22"/>
          <w:lang w:val="nl-NL"/>
        </w:rPr>
        <w:t>tapijttegel</w:t>
      </w:r>
      <w:r w:rsidR="006515BD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voldoe</w:t>
      </w:r>
      <w:r w:rsidR="00C029CD">
        <w:rPr>
          <w:rFonts w:asciiTheme="minorHAnsi" w:hAnsiTheme="minorHAnsi" w:cs="Arial"/>
          <w:color w:val="000000"/>
          <w:sz w:val="22"/>
          <w:szCs w:val="22"/>
          <w:lang w:val="nl-NL"/>
        </w:rPr>
        <w:t>t</w:t>
      </w:r>
      <w:r w:rsidR="006515BD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aan de belastingsklasse 33 voor intensief commercieel gebruik</w:t>
      </w:r>
      <w:r w:rsidR="00C914CE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.  </w:t>
      </w:r>
      <w:r w:rsidR="005D72E6">
        <w:rPr>
          <w:rFonts w:asciiTheme="minorHAnsi" w:hAnsiTheme="minorHAnsi" w:cs="Arial"/>
          <w:color w:val="000000"/>
          <w:sz w:val="22"/>
          <w:szCs w:val="22"/>
          <w:lang w:val="nl-NL"/>
        </w:rPr>
        <w:t>De fabrikant biedt 10 jaar productgarantie.</w:t>
      </w:r>
    </w:p>
    <w:p w14:paraId="3488D411" w14:textId="77777777" w:rsidR="0061563B" w:rsidRDefault="0061563B" w:rsidP="007E4C4E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4A6AAEC0" w14:textId="2C1682E8" w:rsidR="00526E35" w:rsidRDefault="008446FA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color w:val="000000"/>
          <w:sz w:val="22"/>
          <w:szCs w:val="22"/>
          <w:lang w:val="nl-NL"/>
        </w:rPr>
        <w:t>Het design van de tapijttegel</w:t>
      </w:r>
      <w:r w:rsidR="005A07AD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bestaat uit een </w:t>
      </w:r>
      <w:r w:rsidR="00D11B43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combinatie van geometrische elementen gecombineerd met organische structuren.  Er kan een keuze gemaakt worden uit 13 kleuren.  </w:t>
      </w:r>
      <w:r w:rsidR="004C5A00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De tegels worden monolitisch geplaatst waardoor een kamerbreed effect </w:t>
      </w:r>
      <w:r w:rsidR="00180B98">
        <w:rPr>
          <w:rFonts w:asciiTheme="minorHAnsi" w:hAnsiTheme="minorHAnsi" w:cs="Arial"/>
          <w:color w:val="000000"/>
          <w:sz w:val="22"/>
          <w:szCs w:val="22"/>
          <w:lang w:val="nl-NL"/>
        </w:rPr>
        <w:t>verkregen wordt.</w:t>
      </w:r>
    </w:p>
    <w:p w14:paraId="20778E52" w14:textId="77777777" w:rsidR="00E96AF2" w:rsidRDefault="00E96AF2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60783AD1" w14:textId="070AB620" w:rsidR="00E96AF2" w:rsidRDefault="00E96AF2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De tapijttegel biedt </w:t>
      </w:r>
      <w:r w:rsidR="005A07AD">
        <w:rPr>
          <w:rFonts w:asciiTheme="minorHAnsi" w:hAnsiTheme="minorHAnsi" w:cs="Arial"/>
          <w:color w:val="000000"/>
          <w:sz w:val="22"/>
          <w:szCs w:val="22"/>
          <w:lang w:val="nl-NL"/>
        </w:rPr>
        <w:t>27</w:t>
      </w:r>
      <w:r w:rsidR="00611B95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dB contactgeluidsvermindering en 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>de</w:t>
      </w: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geluidsabsorptie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waarde </w:t>
      </w:r>
      <w:r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bedraagt </w:t>
      </w:r>
      <w:r w:rsidR="00F85B27">
        <w:rPr>
          <w:rFonts w:asciiTheme="minorHAnsi" w:hAnsiTheme="minorHAnsi" w:cs="Arial"/>
          <w:color w:val="000000"/>
          <w:sz w:val="22"/>
          <w:szCs w:val="22"/>
          <w:lang w:val="nl-NL"/>
        </w:rPr>
        <w:t>0.</w:t>
      </w:r>
      <w:r w:rsidR="00D11B43">
        <w:rPr>
          <w:rFonts w:asciiTheme="minorHAnsi" w:hAnsiTheme="minorHAnsi" w:cs="Arial"/>
          <w:color w:val="000000"/>
          <w:sz w:val="22"/>
          <w:szCs w:val="22"/>
          <w:lang w:val="nl-NL"/>
        </w:rPr>
        <w:t>15</w:t>
      </w:r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</w:t>
      </w:r>
      <w:proofErr w:type="spellStart"/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>aW</w:t>
      </w:r>
      <w:proofErr w:type="spellEnd"/>
      <w:r w:rsidR="008503DF">
        <w:rPr>
          <w:rFonts w:asciiTheme="minorHAnsi" w:hAnsiTheme="minorHAnsi" w:cs="Arial"/>
          <w:color w:val="000000"/>
          <w:sz w:val="22"/>
          <w:szCs w:val="22"/>
          <w:lang w:val="nl-NL"/>
        </w:rPr>
        <w:t>.</w:t>
      </w:r>
      <w:r w:rsidR="00F85B27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</w:t>
      </w:r>
      <w:r w:rsidR="009315B9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 De brandreactieklasse is Bfl-S1.</w:t>
      </w:r>
      <w:r w:rsidR="00C914CE">
        <w:rPr>
          <w:rFonts w:asciiTheme="minorHAnsi" w:hAnsiTheme="minorHAnsi" w:cs="Arial"/>
          <w:color w:val="000000"/>
          <w:sz w:val="22"/>
          <w:szCs w:val="22"/>
          <w:lang w:val="nl-NL"/>
        </w:rPr>
        <w:t xml:space="preserve">  </w:t>
      </w:r>
    </w:p>
    <w:p w14:paraId="19A9829D" w14:textId="77777777" w:rsidR="00E96AF2" w:rsidRDefault="00E96AF2" w:rsidP="008446FA">
      <w:pPr>
        <w:pStyle w:val="TxBrp4"/>
        <w:spacing w:line="276" w:lineRule="auto"/>
        <w:rPr>
          <w:rFonts w:asciiTheme="minorHAnsi" w:hAnsiTheme="minorHAnsi" w:cs="Arial"/>
          <w:color w:val="000000"/>
          <w:sz w:val="22"/>
          <w:szCs w:val="22"/>
          <w:lang w:val="nl-NL"/>
        </w:rPr>
      </w:pPr>
    </w:p>
    <w:p w14:paraId="57411A09" w14:textId="676D26CD" w:rsidR="009B036A" w:rsidRDefault="008A335D" w:rsidP="008B502B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De tapijttegel</w:t>
      </w:r>
      <w:r w:rsidR="00A558C4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bevat meer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dan </w:t>
      </w:r>
      <w:r w:rsidR="005A07AD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75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% </w:t>
      </w:r>
      <w:r w:rsidR="00312558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ge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recycle</w:t>
      </w:r>
      <w:r w:rsidR="000A172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erde grondstoffen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</w:t>
      </w:r>
      <w:r w:rsidR="005A07AD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op basis van zijn</w:t>
      </w:r>
      <w:r w:rsidR="00E22F96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gewicht.</w:t>
      </w:r>
      <w:r w:rsidR="00E96AF2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 </w:t>
      </w:r>
      <w:r w:rsidR="009B036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De onafhankelijk opgestelde EPD geeft aan dat tapijttegel </w:t>
      </w:r>
      <w:r w:rsidR="00180B98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slechts 1.</w:t>
      </w:r>
      <w:r w:rsidR="00D11B43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40</w:t>
      </w:r>
      <w:r w:rsidR="00180B98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</w:t>
      </w:r>
      <w:r w:rsidR="009B036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kg CO² per m² bevat, zonder offsetting (A1-A3).</w:t>
      </w:r>
      <w:r w:rsidR="00F11535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 De productie gebeurt </w:t>
      </w:r>
      <w:r w:rsidR="004C5A0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op basis van </w:t>
      </w:r>
      <w:r w:rsidR="00F11535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100% </w:t>
      </w:r>
      <w:r w:rsidR="004C5A0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groene elektriciteit.</w:t>
      </w:r>
    </w:p>
    <w:p w14:paraId="441289AF" w14:textId="77777777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1CD63790" w14:textId="25CAD529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Snijrestanten voortvloeiend uit de installatie van de tapijttegels kunnen via het “Back to the Floor” programma van de fabrikant retour worden genomen in functie van hun recyclage.</w:t>
      </w:r>
    </w:p>
    <w:p w14:paraId="188D8940" w14:textId="77777777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3C05C913" w14:textId="094948EB" w:rsidR="00E22F96" w:rsidRDefault="00392DE6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De bijdrage aan gezonde binnenlucht wordt verzekerd door het P</w:t>
      </w:r>
      <w:r w:rsidR="007F757A">
        <w:rPr>
          <w:rFonts w:ascii="Calibri" w:hAnsi="Calibri" w:cs="Arial"/>
          <w:sz w:val="22"/>
          <w:szCs w:val="22"/>
          <w:lang w:val="nl-NL"/>
        </w:rPr>
        <w:t>rodis-Gut certificaat</w:t>
      </w:r>
      <w:r>
        <w:rPr>
          <w:rFonts w:ascii="Calibri" w:hAnsi="Calibri" w:cs="Arial"/>
          <w:sz w:val="22"/>
          <w:szCs w:val="22"/>
          <w:lang w:val="nl-NL"/>
        </w:rPr>
        <w:t xml:space="preserve">, het Indoor Air Comfort Gold label en </w:t>
      </w:r>
      <w:r w:rsidR="00180B98">
        <w:rPr>
          <w:rFonts w:ascii="Calibri" w:hAnsi="Calibri" w:cs="Arial"/>
          <w:sz w:val="22"/>
          <w:szCs w:val="22"/>
          <w:lang w:val="nl-NL"/>
        </w:rPr>
        <w:t>het</w:t>
      </w:r>
      <w:r>
        <w:rPr>
          <w:rFonts w:ascii="Calibri" w:hAnsi="Calibri" w:cs="Arial"/>
          <w:sz w:val="22"/>
          <w:szCs w:val="22"/>
          <w:lang w:val="nl-NL"/>
        </w:rPr>
        <w:t xml:space="preserve"> AgBB </w:t>
      </w:r>
      <w:r w:rsidR="00180B98">
        <w:rPr>
          <w:rFonts w:ascii="Calibri" w:hAnsi="Calibri" w:cs="Arial"/>
          <w:sz w:val="22"/>
          <w:szCs w:val="22"/>
          <w:lang w:val="nl-NL"/>
        </w:rPr>
        <w:t>protocol.</w:t>
      </w:r>
      <w:r w:rsidR="00230755">
        <w:rPr>
          <w:rFonts w:ascii="Calibri" w:hAnsi="Calibri" w:cs="Arial"/>
          <w:sz w:val="22"/>
          <w:szCs w:val="22"/>
          <w:lang w:val="nl-NL"/>
        </w:rPr>
        <w:t xml:space="preserve">  </w:t>
      </w:r>
      <w:r w:rsidR="005F473A">
        <w:rPr>
          <w:rFonts w:ascii="Calibri" w:hAnsi="Calibri" w:cs="Arial"/>
          <w:sz w:val="22"/>
          <w:szCs w:val="22"/>
          <w:lang w:val="nl-NL"/>
        </w:rPr>
        <w:t xml:space="preserve">  </w:t>
      </w:r>
      <w:r w:rsidR="00E96AF2">
        <w:rPr>
          <w:rFonts w:ascii="Calibri" w:hAnsi="Calibri" w:cs="Arial"/>
          <w:sz w:val="22"/>
          <w:szCs w:val="22"/>
          <w:lang w:val="nl-NL"/>
        </w:rPr>
        <w:t xml:space="preserve">  </w:t>
      </w:r>
    </w:p>
    <w:p w14:paraId="191F6F45" w14:textId="77777777" w:rsidR="00E96AF2" w:rsidRDefault="00E96AF2" w:rsidP="007E4C4E">
      <w:pPr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44FFA083" w14:textId="5B77949B" w:rsidR="002D724C" w:rsidRDefault="00A558C4" w:rsidP="007E4C4E">
      <w:pPr>
        <w:pStyle w:val="TxBrp4"/>
        <w:spacing w:line="276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De fabri</w:t>
      </w:r>
      <w:r w:rsidR="00180B98">
        <w:rPr>
          <w:rFonts w:ascii="Calibri" w:hAnsi="Calibri" w:cs="Arial"/>
          <w:sz w:val="22"/>
          <w:szCs w:val="22"/>
          <w:lang w:val="nl-NL"/>
        </w:rPr>
        <w:t xml:space="preserve">kant is </w:t>
      </w:r>
      <w:r w:rsidR="002D724C">
        <w:rPr>
          <w:rFonts w:ascii="Calibri" w:hAnsi="Calibri" w:cs="Arial"/>
          <w:sz w:val="22"/>
          <w:szCs w:val="22"/>
          <w:lang w:val="nl-NL"/>
        </w:rPr>
        <w:t xml:space="preserve">ISO </w:t>
      </w:r>
      <w:r w:rsidR="00156A68">
        <w:rPr>
          <w:rFonts w:ascii="Calibri" w:hAnsi="Calibri" w:cs="Arial"/>
          <w:sz w:val="22"/>
          <w:szCs w:val="22"/>
          <w:lang w:val="nl-NL"/>
        </w:rPr>
        <w:t xml:space="preserve">9001, </w:t>
      </w:r>
      <w:r w:rsidR="00180B98">
        <w:rPr>
          <w:rFonts w:ascii="Calibri" w:hAnsi="Calibri" w:cs="Arial"/>
          <w:sz w:val="22"/>
          <w:szCs w:val="22"/>
          <w:lang w:val="nl-NL"/>
        </w:rPr>
        <w:t xml:space="preserve">ISO 14001, ISO 45001 en SA </w:t>
      </w:r>
      <w:r w:rsidR="00E22F96">
        <w:rPr>
          <w:rFonts w:ascii="Calibri" w:hAnsi="Calibri" w:cs="Arial"/>
          <w:sz w:val="22"/>
          <w:szCs w:val="22"/>
          <w:lang w:val="nl-NL"/>
        </w:rPr>
        <w:t xml:space="preserve">8000 </w:t>
      </w:r>
      <w:r w:rsidR="00180B98">
        <w:rPr>
          <w:rFonts w:ascii="Calibri" w:hAnsi="Calibri" w:cs="Arial"/>
          <w:sz w:val="22"/>
          <w:szCs w:val="22"/>
          <w:lang w:val="nl-NL"/>
        </w:rPr>
        <w:t>gece</w:t>
      </w:r>
      <w:r w:rsidR="002D724C">
        <w:rPr>
          <w:rFonts w:ascii="Calibri" w:hAnsi="Calibri" w:cs="Arial"/>
          <w:sz w:val="22"/>
          <w:szCs w:val="22"/>
          <w:lang w:val="nl-NL"/>
        </w:rPr>
        <w:t>rtificeerd.</w:t>
      </w:r>
    </w:p>
    <w:p w14:paraId="6C5B2C9E" w14:textId="6E345B70" w:rsidR="0014724B" w:rsidRDefault="0014724B" w:rsidP="007E4C4E">
      <w:pPr>
        <w:pStyle w:val="TxBrp4"/>
        <w:spacing w:line="276" w:lineRule="auto"/>
        <w:rPr>
          <w:rFonts w:ascii="Calibri" w:hAnsi="Calibri" w:cs="Arial"/>
          <w:sz w:val="22"/>
          <w:szCs w:val="22"/>
          <w:lang w:val="nl-NL"/>
        </w:rPr>
      </w:pPr>
    </w:p>
    <w:p w14:paraId="589C72EE" w14:textId="77777777" w:rsidR="00FD73E7" w:rsidRDefault="00FD73E7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75B388A1" w14:textId="77777777" w:rsidR="007C6E8D" w:rsidRDefault="007C6E8D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651E3E5D" w14:textId="77777777" w:rsidR="007C6E8D" w:rsidRDefault="007C6E8D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3C59C8CC" w14:textId="77777777" w:rsidR="00C914CE" w:rsidRDefault="00C914CE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452B8148" w14:textId="77777777" w:rsidR="009B67B1" w:rsidRDefault="009B67B1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1F835DC7" w14:textId="77777777" w:rsidR="009B67B1" w:rsidRDefault="009B67B1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5367DC14" w14:textId="77777777" w:rsidR="007C6E8D" w:rsidRDefault="007C6E8D" w:rsidP="007E4C4E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51E92374" w14:textId="3967A7C8" w:rsidR="00EE0425" w:rsidRDefault="00EE0425" w:rsidP="007E4C4E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CB71FA">
        <w:rPr>
          <w:rFonts w:asciiTheme="minorHAnsi" w:hAnsiTheme="minorHAnsi" w:cs="Arial"/>
          <w:sz w:val="22"/>
          <w:szCs w:val="22"/>
          <w:u w:val="single"/>
          <w:lang w:val="nl-NL"/>
        </w:rPr>
        <w:lastRenderedPageBreak/>
        <w:t>Technische eigenschappen volgens EN 1307</w:t>
      </w:r>
      <w:r w:rsidR="00CC6E51">
        <w:rPr>
          <w:rFonts w:asciiTheme="minorHAnsi" w:hAnsiTheme="minorHAnsi" w:cs="Arial"/>
          <w:sz w:val="22"/>
          <w:szCs w:val="22"/>
          <w:u w:val="single"/>
          <w:lang w:val="nl-NL"/>
        </w:rPr>
        <w:t xml:space="preserve"> en EN 14041</w:t>
      </w:r>
      <w:r w:rsidR="00975EC5">
        <w:rPr>
          <w:rFonts w:asciiTheme="minorHAnsi" w:hAnsiTheme="minorHAnsi" w:cs="Arial"/>
          <w:sz w:val="22"/>
          <w:szCs w:val="22"/>
          <w:u w:val="single"/>
          <w:lang w:val="nl-NL"/>
        </w:rPr>
        <w:t xml:space="preserve"> </w:t>
      </w:r>
    </w:p>
    <w:p w14:paraId="7E5792E7" w14:textId="77777777" w:rsidR="00FD4BE3" w:rsidRDefault="00FD4BE3" w:rsidP="007E4C4E">
      <w:pPr>
        <w:widowControl/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4961"/>
      </w:tblGrid>
      <w:tr w:rsidR="006C2477" w:rsidRPr="00A9666D" w14:paraId="37DAB66D" w14:textId="77777777" w:rsidTr="00165D63">
        <w:trPr>
          <w:trHeight w:val="283"/>
        </w:trPr>
        <w:tc>
          <w:tcPr>
            <w:tcW w:w="2689" w:type="dxa"/>
          </w:tcPr>
          <w:p w14:paraId="00ABA9EC" w14:textId="184094A1" w:rsidR="006C2477" w:rsidRPr="003403D5" w:rsidRDefault="00156A68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O</w:t>
            </w:r>
            <w:r w:rsidR="006C2477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mschrijving</w:t>
            </w:r>
          </w:p>
        </w:tc>
        <w:tc>
          <w:tcPr>
            <w:tcW w:w="1984" w:type="dxa"/>
          </w:tcPr>
          <w:p w14:paraId="54A27BE7" w14:textId="77777777" w:rsidR="006C2477" w:rsidRPr="003403D5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78783D75" w14:textId="1259674A" w:rsidR="006C2477" w:rsidRDefault="00A71914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iCs/>
                <w:color w:val="000000"/>
                <w:sz w:val="22"/>
                <w:szCs w:val="22"/>
                <w:lang w:val="nl-NL"/>
              </w:rPr>
              <w:t>G</w:t>
            </w:r>
            <w:r w:rsidR="008B4E2B">
              <w:rPr>
                <w:rFonts w:asciiTheme="minorHAnsi" w:hAnsiTheme="minorHAnsi" w:cs="Arial"/>
                <w:iCs/>
                <w:color w:val="000000"/>
                <w:sz w:val="22"/>
                <w:szCs w:val="22"/>
                <w:lang w:val="nl-NL"/>
              </w:rPr>
              <w:t>etextureerde luspool</w:t>
            </w:r>
          </w:p>
        </w:tc>
      </w:tr>
      <w:tr w:rsidR="006C2477" w14:paraId="68ACD71E" w14:textId="77777777" w:rsidTr="00165D63">
        <w:trPr>
          <w:trHeight w:val="283"/>
        </w:trPr>
        <w:tc>
          <w:tcPr>
            <w:tcW w:w="2689" w:type="dxa"/>
          </w:tcPr>
          <w:p w14:paraId="5C95566D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Afmeting tegels</w:t>
            </w:r>
          </w:p>
        </w:tc>
        <w:tc>
          <w:tcPr>
            <w:tcW w:w="1984" w:type="dxa"/>
          </w:tcPr>
          <w:p w14:paraId="682183D7" w14:textId="348CE812" w:rsidR="006C2477" w:rsidRPr="003403D5" w:rsidRDefault="00AC78A6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994</w:t>
            </w:r>
          </w:p>
        </w:tc>
        <w:tc>
          <w:tcPr>
            <w:tcW w:w="4961" w:type="dxa"/>
          </w:tcPr>
          <w:p w14:paraId="68CBACB0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50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x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50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cm</w:t>
            </w:r>
          </w:p>
        </w:tc>
      </w:tr>
      <w:tr w:rsidR="006C2477" w14:paraId="5C6E265D" w14:textId="77777777" w:rsidTr="00165D63">
        <w:trPr>
          <w:trHeight w:val="283"/>
        </w:trPr>
        <w:tc>
          <w:tcPr>
            <w:tcW w:w="2689" w:type="dxa"/>
          </w:tcPr>
          <w:p w14:paraId="49C58B6A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Totale dikte</w:t>
            </w:r>
          </w:p>
        </w:tc>
        <w:tc>
          <w:tcPr>
            <w:tcW w:w="1984" w:type="dxa"/>
          </w:tcPr>
          <w:p w14:paraId="3A824277" w14:textId="7E01BE21" w:rsidR="006C2477" w:rsidRPr="00AC78A6" w:rsidRDefault="00AC78A6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AC78A6">
              <w:rPr>
                <w:rFonts w:asciiTheme="minorHAnsi" w:hAnsiTheme="minorHAnsi" w:cs="Arial"/>
                <w:sz w:val="22"/>
                <w:szCs w:val="22"/>
                <w:lang w:val="nl-NL"/>
              </w:rPr>
              <w:t>ISO 1765</w:t>
            </w:r>
          </w:p>
        </w:tc>
        <w:tc>
          <w:tcPr>
            <w:tcW w:w="4961" w:type="dxa"/>
          </w:tcPr>
          <w:p w14:paraId="323CAAB8" w14:textId="0FEA733A" w:rsidR="006C2477" w:rsidRDefault="009B67B1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6,4</w:t>
            </w:r>
            <w:r w:rsidR="006C2477"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mm</w:t>
            </w:r>
            <w:r w:rsidR="00DA5DC3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</w:tr>
      <w:tr w:rsidR="006C2477" w14:paraId="20B3729D" w14:textId="77777777" w:rsidTr="00165D63">
        <w:trPr>
          <w:trHeight w:val="283"/>
        </w:trPr>
        <w:tc>
          <w:tcPr>
            <w:tcW w:w="2689" w:type="dxa"/>
          </w:tcPr>
          <w:p w14:paraId="08C2AF9B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Poolhoogte</w:t>
            </w:r>
          </w:p>
        </w:tc>
        <w:tc>
          <w:tcPr>
            <w:tcW w:w="1984" w:type="dxa"/>
          </w:tcPr>
          <w:p w14:paraId="2FD77D6A" w14:textId="60D935F5" w:rsidR="006C2477" w:rsidRPr="00AC78A6" w:rsidRDefault="00551AA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AC78A6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ISO </w:t>
            </w:r>
            <w:r w:rsidR="00AC78A6" w:rsidRPr="00AC78A6">
              <w:rPr>
                <w:rFonts w:asciiTheme="minorHAnsi" w:hAnsiTheme="minorHAnsi" w:cs="Arial"/>
                <w:sz w:val="22"/>
                <w:szCs w:val="22"/>
                <w:lang w:val="nl-NL"/>
              </w:rPr>
              <w:t>1766</w:t>
            </w:r>
          </w:p>
        </w:tc>
        <w:tc>
          <w:tcPr>
            <w:tcW w:w="4961" w:type="dxa"/>
          </w:tcPr>
          <w:p w14:paraId="78F31682" w14:textId="19927E1C" w:rsidR="006C2477" w:rsidRDefault="009B67B1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3,</w:t>
            </w:r>
            <w:r w:rsidR="00D11B43">
              <w:rPr>
                <w:rFonts w:asciiTheme="minorHAnsi" w:hAnsiTheme="minorHAnsi" w:cs="Arial"/>
                <w:sz w:val="22"/>
                <w:szCs w:val="22"/>
                <w:lang w:val="nl-NL"/>
              </w:rPr>
              <w:t>5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 mm</w:t>
            </w:r>
          </w:p>
        </w:tc>
      </w:tr>
      <w:tr w:rsidR="006C2477" w:rsidRPr="00032409" w14:paraId="624924EC" w14:textId="77777777" w:rsidTr="00165D63">
        <w:trPr>
          <w:trHeight w:val="283"/>
        </w:trPr>
        <w:tc>
          <w:tcPr>
            <w:tcW w:w="2689" w:type="dxa"/>
          </w:tcPr>
          <w:p w14:paraId="1F40AE67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 w:rsidRPr="003403D5">
              <w:rPr>
                <w:rFonts w:asciiTheme="minorHAnsi" w:hAnsiTheme="minorHAnsi" w:cs="Arial"/>
                <w:sz w:val="22"/>
                <w:szCs w:val="22"/>
                <w:lang w:val="nl-BE"/>
              </w:rPr>
              <w:t>Collectieomvang</w:t>
            </w:r>
          </w:p>
        </w:tc>
        <w:tc>
          <w:tcPr>
            <w:tcW w:w="1984" w:type="dxa"/>
          </w:tcPr>
          <w:p w14:paraId="0F6F7632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</w:p>
        </w:tc>
        <w:tc>
          <w:tcPr>
            <w:tcW w:w="4961" w:type="dxa"/>
          </w:tcPr>
          <w:p w14:paraId="4216084C" w14:textId="32C16967" w:rsidR="006C2477" w:rsidRPr="00AA4E11" w:rsidRDefault="009B67B1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1</w:t>
            </w:r>
            <w:r w:rsidR="00D11B43">
              <w:rPr>
                <w:rFonts w:asciiTheme="minorHAnsi" w:hAnsiTheme="minorHAnsi" w:cs="Arial"/>
                <w:sz w:val="22"/>
                <w:szCs w:val="22"/>
                <w:lang w:val="nl-NL"/>
              </w:rPr>
              <w:t>3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 k</w:t>
            </w:r>
            <w:r w:rsidR="00156A68">
              <w:rPr>
                <w:rFonts w:asciiTheme="minorHAnsi" w:hAnsiTheme="minorHAnsi" w:cs="Arial"/>
                <w:sz w:val="22"/>
                <w:szCs w:val="22"/>
                <w:lang w:val="nl-NL"/>
              </w:rPr>
              <w:t>l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euren </w:t>
            </w:r>
            <w:r w:rsidR="00156A68">
              <w:rPr>
                <w:rFonts w:asciiTheme="minorHAnsi" w:hAnsiTheme="minorHAnsi" w:cs="Arial"/>
                <w:sz w:val="22"/>
                <w:szCs w:val="22"/>
                <w:lang w:val="nl-NL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16 tegels of </w:t>
            </w:r>
            <w:r w:rsidR="00CC42BE">
              <w:rPr>
                <w:rFonts w:asciiTheme="minorHAnsi" w:hAnsiTheme="minorHAnsi" w:cs="Arial"/>
                <w:sz w:val="22"/>
                <w:szCs w:val="22"/>
                <w:lang w:val="nl-NL"/>
              </w:rPr>
              <w:t xml:space="preserve">4 </w:t>
            </w:r>
            <w:r w:rsidR="009C0003">
              <w:rPr>
                <w:rFonts w:asciiTheme="minorHAnsi" w:hAnsiTheme="minorHAnsi" w:cs="Arial"/>
                <w:sz w:val="22"/>
                <w:szCs w:val="22"/>
                <w:lang w:val="nl-NL"/>
              </w:rPr>
              <w:t>m² per doos</w:t>
            </w:r>
            <w:r w:rsidR="00156A68">
              <w:rPr>
                <w:rFonts w:asciiTheme="minorHAnsi" w:hAnsiTheme="minorHAnsi" w:cs="Arial"/>
                <w:sz w:val="22"/>
                <w:szCs w:val="22"/>
                <w:lang w:val="nl-NL"/>
              </w:rPr>
              <w:t>)</w:t>
            </w:r>
          </w:p>
        </w:tc>
      </w:tr>
      <w:tr w:rsidR="006C2477" w14:paraId="4D974300" w14:textId="77777777" w:rsidTr="00165D63">
        <w:trPr>
          <w:trHeight w:val="283"/>
        </w:trPr>
        <w:tc>
          <w:tcPr>
            <w:tcW w:w="2689" w:type="dxa"/>
          </w:tcPr>
          <w:p w14:paraId="2B1A5F5B" w14:textId="12589CC3" w:rsidR="006C2477" w:rsidRDefault="00F2674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C</w:t>
            </w:r>
            <w:r w:rsidR="00CA74AE">
              <w:rPr>
                <w:rFonts w:asciiTheme="minorHAnsi" w:hAnsiTheme="minorHAnsi" w:cs="Arial"/>
                <w:sz w:val="22"/>
                <w:szCs w:val="22"/>
                <w:lang w:val="nl-NL"/>
              </w:rPr>
              <w:t>lassificatie</w:t>
            </w:r>
          </w:p>
        </w:tc>
        <w:tc>
          <w:tcPr>
            <w:tcW w:w="1984" w:type="dxa"/>
          </w:tcPr>
          <w:p w14:paraId="2DC8F5EF" w14:textId="5A002C9D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</w:t>
            </w:r>
            <w:r w:rsidR="00551AA9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ISO 10874</w:t>
            </w:r>
          </w:p>
        </w:tc>
        <w:tc>
          <w:tcPr>
            <w:tcW w:w="4961" w:type="dxa"/>
          </w:tcPr>
          <w:p w14:paraId="118F9D6E" w14:textId="77777777" w:rsidR="006C2477" w:rsidRDefault="009C0003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Klasse 33</w:t>
            </w:r>
          </w:p>
        </w:tc>
      </w:tr>
      <w:tr w:rsidR="00CA74AE" w14:paraId="55D75C71" w14:textId="77777777" w:rsidTr="00165D63">
        <w:trPr>
          <w:trHeight w:val="283"/>
        </w:trPr>
        <w:tc>
          <w:tcPr>
            <w:tcW w:w="2689" w:type="dxa"/>
          </w:tcPr>
          <w:p w14:paraId="0B4E67EB" w14:textId="156F9BE2" w:rsidR="00CA74AE" w:rsidRDefault="00CA74AE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NL"/>
              </w:rPr>
              <w:t>Luxe classificatie</w:t>
            </w:r>
          </w:p>
        </w:tc>
        <w:tc>
          <w:tcPr>
            <w:tcW w:w="1984" w:type="dxa"/>
          </w:tcPr>
          <w:p w14:paraId="59F55924" w14:textId="2EC2D179" w:rsidR="00CA74AE" w:rsidRDefault="00CA74AE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1307</w:t>
            </w:r>
          </w:p>
        </w:tc>
        <w:tc>
          <w:tcPr>
            <w:tcW w:w="4961" w:type="dxa"/>
          </w:tcPr>
          <w:p w14:paraId="3469B1D1" w14:textId="00F99341" w:rsidR="00CA74AE" w:rsidRDefault="00CA74AE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LC </w:t>
            </w:r>
            <w:r w:rsidR="00823A9B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</w:t>
            </w:r>
          </w:p>
        </w:tc>
      </w:tr>
      <w:tr w:rsidR="006C2477" w14:paraId="3D15113D" w14:textId="77777777" w:rsidTr="00165D63">
        <w:trPr>
          <w:trHeight w:val="283"/>
        </w:trPr>
        <w:tc>
          <w:tcPr>
            <w:tcW w:w="2689" w:type="dxa"/>
          </w:tcPr>
          <w:p w14:paraId="3EF24020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</w:t>
            </w: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oolmateriaal</w:t>
            </w:r>
          </w:p>
        </w:tc>
        <w:tc>
          <w:tcPr>
            <w:tcW w:w="1984" w:type="dxa"/>
          </w:tcPr>
          <w:p w14:paraId="6E92DF64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13910261" w14:textId="18D4D0F9" w:rsidR="006C2477" w:rsidRPr="003403D5" w:rsidRDefault="009C0003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100% </w:t>
            </w:r>
            <w:r w:rsidR="00D47FFA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polyamide</w:t>
            </w:r>
            <w:r w:rsidR="008130A7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6</w:t>
            </w:r>
            <w:r w:rsidR="00D964E9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- Thrive Matter 90% regenerated</w:t>
            </w:r>
          </w:p>
        </w:tc>
      </w:tr>
      <w:tr w:rsidR="006C2477" w14:paraId="72820B98" w14:textId="77777777" w:rsidTr="00165D63">
        <w:trPr>
          <w:trHeight w:val="283"/>
        </w:trPr>
        <w:tc>
          <w:tcPr>
            <w:tcW w:w="2689" w:type="dxa"/>
          </w:tcPr>
          <w:p w14:paraId="6C432E5E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Verfmethode</w:t>
            </w:r>
          </w:p>
        </w:tc>
        <w:tc>
          <w:tcPr>
            <w:tcW w:w="1984" w:type="dxa"/>
          </w:tcPr>
          <w:p w14:paraId="6856CADA" w14:textId="77777777" w:rsidR="006C2477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64B0ED07" w14:textId="428B6F7F" w:rsidR="006C2477" w:rsidRPr="003403D5" w:rsidRDefault="009C0003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100% s</w:t>
            </w:r>
            <w:r w:rsidR="00D47FFA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olution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dyed</w:t>
            </w:r>
          </w:p>
        </w:tc>
      </w:tr>
      <w:tr w:rsidR="006C2477" w14:paraId="5E25DDBE" w14:textId="77777777" w:rsidTr="00165D63">
        <w:trPr>
          <w:trHeight w:val="283"/>
        </w:trPr>
        <w:tc>
          <w:tcPr>
            <w:tcW w:w="2689" w:type="dxa"/>
          </w:tcPr>
          <w:p w14:paraId="0203AF33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Steekdichtheid</w:t>
            </w:r>
          </w:p>
        </w:tc>
        <w:tc>
          <w:tcPr>
            <w:tcW w:w="1984" w:type="dxa"/>
          </w:tcPr>
          <w:p w14:paraId="6264D712" w14:textId="169B62B3" w:rsidR="006C2477" w:rsidRDefault="00691F88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1763</w:t>
            </w:r>
          </w:p>
        </w:tc>
        <w:tc>
          <w:tcPr>
            <w:tcW w:w="4961" w:type="dxa"/>
          </w:tcPr>
          <w:p w14:paraId="519BB970" w14:textId="3FA79B83" w:rsidR="006C2477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212.544</w:t>
            </w:r>
            <w:r w:rsidR="00443774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  <w:r w:rsidR="00156A68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per </w:t>
            </w:r>
            <w:r w:rsidR="00867CDD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m²</w:t>
            </w:r>
            <w:r w:rsidR="00156A68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</w:tr>
      <w:tr w:rsidR="006C2477" w14:paraId="3976688A" w14:textId="77777777" w:rsidTr="00165D63">
        <w:trPr>
          <w:trHeight w:val="283"/>
        </w:trPr>
        <w:tc>
          <w:tcPr>
            <w:tcW w:w="2689" w:type="dxa"/>
          </w:tcPr>
          <w:p w14:paraId="6DB8BCFA" w14:textId="77777777" w:rsidR="006C2477" w:rsidRPr="00AA4E11" w:rsidRDefault="006C2477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Poolgewicht</w:t>
            </w:r>
          </w:p>
        </w:tc>
        <w:tc>
          <w:tcPr>
            <w:tcW w:w="1984" w:type="dxa"/>
          </w:tcPr>
          <w:p w14:paraId="6336C5CB" w14:textId="13B44FAB" w:rsidR="006C2477" w:rsidRDefault="00691F88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8543</w:t>
            </w:r>
          </w:p>
        </w:tc>
        <w:tc>
          <w:tcPr>
            <w:tcW w:w="4961" w:type="dxa"/>
          </w:tcPr>
          <w:p w14:paraId="474EEA11" w14:textId="0CDE6983" w:rsidR="006C2477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700</w:t>
            </w:r>
            <w:r w:rsidR="00867CDD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g</w:t>
            </w:r>
            <w:r w:rsidR="00AC0C06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/m²</w:t>
            </w:r>
            <w:r w:rsidR="00867CDD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</w:t>
            </w:r>
          </w:p>
        </w:tc>
      </w:tr>
      <w:tr w:rsidR="00D964E9" w14:paraId="1C3C7354" w14:textId="77777777" w:rsidTr="00165D63">
        <w:trPr>
          <w:trHeight w:val="283"/>
        </w:trPr>
        <w:tc>
          <w:tcPr>
            <w:tcW w:w="2689" w:type="dxa"/>
          </w:tcPr>
          <w:p w14:paraId="4BD34BCE" w14:textId="40486510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Totaal gewicht</w:t>
            </w:r>
          </w:p>
        </w:tc>
        <w:tc>
          <w:tcPr>
            <w:tcW w:w="1984" w:type="dxa"/>
          </w:tcPr>
          <w:p w14:paraId="04100D2F" w14:textId="78C86FF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8543</w:t>
            </w:r>
          </w:p>
        </w:tc>
        <w:tc>
          <w:tcPr>
            <w:tcW w:w="4961" w:type="dxa"/>
          </w:tcPr>
          <w:p w14:paraId="76D67466" w14:textId="1B6060D3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4.240 g/m²</w:t>
            </w:r>
          </w:p>
        </w:tc>
      </w:tr>
      <w:tr w:rsidR="00D964E9" w14:paraId="4C63BA8E" w14:textId="77777777" w:rsidTr="00165D63">
        <w:trPr>
          <w:trHeight w:val="283"/>
        </w:trPr>
        <w:tc>
          <w:tcPr>
            <w:tcW w:w="2689" w:type="dxa"/>
          </w:tcPr>
          <w:p w14:paraId="03025D1A" w14:textId="06D7CBEA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Drager</w:t>
            </w:r>
          </w:p>
        </w:tc>
        <w:tc>
          <w:tcPr>
            <w:tcW w:w="1984" w:type="dxa"/>
          </w:tcPr>
          <w:p w14:paraId="0CBA700C" w14:textId="39B94861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EN-ISO 23997</w:t>
            </w:r>
          </w:p>
        </w:tc>
        <w:tc>
          <w:tcPr>
            <w:tcW w:w="4961" w:type="dxa"/>
          </w:tcPr>
          <w:p w14:paraId="67694407" w14:textId="5ADA5E7A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Polyester</w:t>
            </w:r>
          </w:p>
        </w:tc>
      </w:tr>
      <w:tr w:rsidR="00D964E9" w14:paraId="3EBEB98C" w14:textId="77777777" w:rsidTr="00165D63">
        <w:trPr>
          <w:trHeight w:val="283"/>
        </w:trPr>
        <w:tc>
          <w:tcPr>
            <w:tcW w:w="2689" w:type="dxa"/>
          </w:tcPr>
          <w:p w14:paraId="0E955239" w14:textId="4613DE5D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Rug</w:t>
            </w:r>
          </w:p>
        </w:tc>
        <w:tc>
          <w:tcPr>
            <w:tcW w:w="1984" w:type="dxa"/>
          </w:tcPr>
          <w:p w14:paraId="11801141" w14:textId="034678D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79229518" w14:textId="4CC0320D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Probac gerecycleerde minerale vulstof met een lage hoeveelheid gemodificeerde bitumen en polyestervlies. Bevat meer dan 76% gerecycleerde inhoud.</w:t>
            </w:r>
          </w:p>
        </w:tc>
      </w:tr>
      <w:tr w:rsidR="00D964E9" w:rsidRPr="00032409" w14:paraId="4FCC77EE" w14:textId="77777777" w:rsidTr="00165D63">
        <w:trPr>
          <w:trHeight w:val="283"/>
        </w:trPr>
        <w:tc>
          <w:tcPr>
            <w:tcW w:w="2689" w:type="dxa"/>
          </w:tcPr>
          <w:p w14:paraId="35E10534" w14:textId="1A78C302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Rolstoelbestendig</w:t>
            </w:r>
          </w:p>
        </w:tc>
        <w:tc>
          <w:tcPr>
            <w:tcW w:w="1984" w:type="dxa"/>
          </w:tcPr>
          <w:p w14:paraId="14917176" w14:textId="4E02701E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BS EN 985</w:t>
            </w:r>
          </w:p>
        </w:tc>
        <w:tc>
          <w:tcPr>
            <w:tcW w:w="4961" w:type="dxa"/>
          </w:tcPr>
          <w:p w14:paraId="2ABA7FFB" w14:textId="216A9D76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nl-NL"/>
              </w:rPr>
              <w:t>≥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2.4 - Klasse A (Intensief gebruik)</w:t>
            </w:r>
          </w:p>
        </w:tc>
      </w:tr>
      <w:tr w:rsidR="00D964E9" w:rsidRPr="00156A68" w14:paraId="243D6E72" w14:textId="77777777" w:rsidTr="00165D63">
        <w:trPr>
          <w:trHeight w:val="283"/>
        </w:trPr>
        <w:tc>
          <w:tcPr>
            <w:tcW w:w="2689" w:type="dxa"/>
          </w:tcPr>
          <w:p w14:paraId="7221C4B1" w14:textId="10F4169D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Kleurechtheid</w:t>
            </w:r>
          </w:p>
        </w:tc>
        <w:tc>
          <w:tcPr>
            <w:tcW w:w="1984" w:type="dxa"/>
          </w:tcPr>
          <w:p w14:paraId="1483B556" w14:textId="7F143B6E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BS EN ISO 105 B02</w:t>
            </w:r>
          </w:p>
        </w:tc>
        <w:tc>
          <w:tcPr>
            <w:tcW w:w="4961" w:type="dxa"/>
          </w:tcPr>
          <w:p w14:paraId="1BD0619C" w14:textId="5860B9EE" w:rsidR="00D964E9" w:rsidRPr="003403D5" w:rsidRDefault="00D964E9" w:rsidP="00823A9B">
            <w:pPr>
              <w:widowControl/>
              <w:autoSpaceDE/>
              <w:autoSpaceDN/>
              <w:adjustRightInd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≥ 6</w:t>
            </w:r>
          </w:p>
        </w:tc>
      </w:tr>
      <w:tr w:rsidR="00D964E9" w:rsidRPr="0022152B" w14:paraId="4972CA00" w14:textId="77777777" w:rsidTr="00165D63">
        <w:trPr>
          <w:trHeight w:val="283"/>
        </w:trPr>
        <w:tc>
          <w:tcPr>
            <w:tcW w:w="2689" w:type="dxa"/>
          </w:tcPr>
          <w:p w14:paraId="63C2DDE9" w14:textId="0D3A5FEF" w:rsidR="00D964E9" w:rsidRPr="00AA4E11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Dimensiestabiliteit</w:t>
            </w:r>
          </w:p>
        </w:tc>
        <w:tc>
          <w:tcPr>
            <w:tcW w:w="1984" w:type="dxa"/>
          </w:tcPr>
          <w:p w14:paraId="45C80CF6" w14:textId="09901A6F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BS EN 986</w:t>
            </w:r>
          </w:p>
        </w:tc>
        <w:tc>
          <w:tcPr>
            <w:tcW w:w="4961" w:type="dxa"/>
          </w:tcPr>
          <w:p w14:paraId="26A600A0" w14:textId="1D379915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≤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0,2%</w:t>
            </w:r>
          </w:p>
        </w:tc>
      </w:tr>
      <w:tr w:rsidR="00D964E9" w14:paraId="7B2BD858" w14:textId="77777777" w:rsidTr="00165D63">
        <w:trPr>
          <w:trHeight w:val="283"/>
        </w:trPr>
        <w:tc>
          <w:tcPr>
            <w:tcW w:w="2689" w:type="dxa"/>
          </w:tcPr>
          <w:p w14:paraId="53BC2D9A" w14:textId="718D2679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Contactgeluid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reductie</w:t>
            </w:r>
          </w:p>
        </w:tc>
        <w:tc>
          <w:tcPr>
            <w:tcW w:w="1984" w:type="dxa"/>
          </w:tcPr>
          <w:p w14:paraId="752E5159" w14:textId="49104082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ISO 10140-3</w:t>
            </w:r>
          </w:p>
        </w:tc>
        <w:tc>
          <w:tcPr>
            <w:tcW w:w="4961" w:type="dxa"/>
          </w:tcPr>
          <w:p w14:paraId="0CF3AC76" w14:textId="02F34F5B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ΔLw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 =27 dB</w:t>
            </w:r>
          </w:p>
        </w:tc>
      </w:tr>
      <w:tr w:rsidR="00D964E9" w14:paraId="44EBA0C7" w14:textId="77777777" w:rsidTr="00165D63">
        <w:trPr>
          <w:trHeight w:val="283"/>
        </w:trPr>
        <w:tc>
          <w:tcPr>
            <w:tcW w:w="2689" w:type="dxa"/>
          </w:tcPr>
          <w:p w14:paraId="565AEBF8" w14:textId="7187F90A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Geluidsabsorptie</w:t>
            </w:r>
          </w:p>
        </w:tc>
        <w:tc>
          <w:tcPr>
            <w:tcW w:w="1984" w:type="dxa"/>
          </w:tcPr>
          <w:p w14:paraId="791B6A59" w14:textId="63360F3F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 ISO 354</w:t>
            </w:r>
          </w:p>
        </w:tc>
        <w:tc>
          <w:tcPr>
            <w:tcW w:w="4961" w:type="dxa"/>
          </w:tcPr>
          <w:p w14:paraId="2BCBCFB2" w14:textId="2D56826F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  <w:lang w:val="nl-BE"/>
              </w:rPr>
              <w:t>aW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val="nl-BE"/>
              </w:rPr>
              <w:t xml:space="preserve"> = </w:t>
            </w:r>
            <w:r w:rsidRPr="00037656">
              <w:rPr>
                <w:rFonts w:ascii="Calibri" w:hAnsi="Calibri" w:cs="Arial"/>
                <w:sz w:val="22"/>
                <w:szCs w:val="22"/>
                <w:lang w:val="nl-BE"/>
              </w:rPr>
              <w:t>0,</w:t>
            </w:r>
            <w:r>
              <w:rPr>
                <w:rFonts w:ascii="Calibri" w:hAnsi="Calibri" w:cs="Arial"/>
                <w:sz w:val="22"/>
                <w:szCs w:val="22"/>
                <w:lang w:val="nl-BE"/>
              </w:rPr>
              <w:t>20 (H)</w:t>
            </w:r>
          </w:p>
        </w:tc>
      </w:tr>
      <w:tr w:rsidR="00D964E9" w:rsidRPr="00D964E9" w14:paraId="56E3C2CD" w14:textId="77777777" w:rsidTr="00165D63">
        <w:trPr>
          <w:trHeight w:val="283"/>
        </w:trPr>
        <w:tc>
          <w:tcPr>
            <w:tcW w:w="2689" w:type="dxa"/>
          </w:tcPr>
          <w:p w14:paraId="5C17B1FC" w14:textId="455DF01B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Hernieuwbare elektriciteit</w:t>
            </w:r>
          </w:p>
        </w:tc>
        <w:tc>
          <w:tcPr>
            <w:tcW w:w="1984" w:type="dxa"/>
          </w:tcPr>
          <w:p w14:paraId="141400DE" w14:textId="3FD10AC9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5E7202D6" w14:textId="590A85F4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100% Groene elektriciteit</w:t>
            </w:r>
          </w:p>
        </w:tc>
      </w:tr>
      <w:tr w:rsidR="00D964E9" w:rsidRPr="00D964E9" w14:paraId="1EBFEA9F" w14:textId="77777777" w:rsidTr="00165D63">
        <w:trPr>
          <w:trHeight w:val="283"/>
        </w:trPr>
        <w:tc>
          <w:tcPr>
            <w:tcW w:w="2689" w:type="dxa"/>
          </w:tcPr>
          <w:p w14:paraId="52C49728" w14:textId="3062C8B8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>Gerecyclede inhoud</w:t>
            </w:r>
          </w:p>
        </w:tc>
        <w:tc>
          <w:tcPr>
            <w:tcW w:w="1984" w:type="dxa"/>
          </w:tcPr>
          <w:p w14:paraId="5AE7CC9F" w14:textId="58BB0240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9A1C99B" w14:textId="508045ED" w:rsidR="00D964E9" w:rsidRPr="00037656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75 % gerecyclede inhoud volgens gewicht</w:t>
            </w:r>
          </w:p>
        </w:tc>
      </w:tr>
      <w:tr w:rsidR="00D964E9" w:rsidRPr="0022152B" w14:paraId="160C035A" w14:textId="77777777" w:rsidTr="00165D63">
        <w:trPr>
          <w:trHeight w:val="283"/>
        </w:trPr>
        <w:tc>
          <w:tcPr>
            <w:tcW w:w="2689" w:type="dxa"/>
          </w:tcPr>
          <w:p w14:paraId="7AB5245C" w14:textId="4D33A5CC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Indoor air quality</w:t>
            </w:r>
          </w:p>
        </w:tc>
        <w:tc>
          <w:tcPr>
            <w:tcW w:w="1984" w:type="dxa"/>
          </w:tcPr>
          <w:p w14:paraId="5E0D0EAA" w14:textId="188012CE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35F86A1F" w14:textId="1831F5A0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Indoor Air Comfort Gold 8.0, AgBB </w:t>
            </w:r>
            <w:r w:rsidRPr="009D27AD"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en </w:t>
            </w:r>
            <w:r w:rsidR="00DD083A"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>Prodis-</w:t>
            </w:r>
            <w:r w:rsidRPr="009D27AD"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GUT </w:t>
            </w:r>
          </w:p>
        </w:tc>
      </w:tr>
      <w:tr w:rsidR="00DD083A" w:rsidRPr="0022152B" w14:paraId="22929516" w14:textId="77777777" w:rsidTr="00165D63">
        <w:trPr>
          <w:trHeight w:val="283"/>
        </w:trPr>
        <w:tc>
          <w:tcPr>
            <w:tcW w:w="2689" w:type="dxa"/>
          </w:tcPr>
          <w:p w14:paraId="4BD20C7E" w14:textId="0BBA5291" w:rsidR="00DD083A" w:rsidRDefault="00DD083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TVOC emissie na 28d</w:t>
            </w:r>
          </w:p>
        </w:tc>
        <w:tc>
          <w:tcPr>
            <w:tcW w:w="1984" w:type="dxa"/>
          </w:tcPr>
          <w:p w14:paraId="543619B6" w14:textId="77777777" w:rsidR="00DD083A" w:rsidRDefault="00DD083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3A853016" w14:textId="06902DB5" w:rsidR="00DD083A" w:rsidRDefault="00DD083A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nl-BE"/>
              </w:rPr>
              <w:t>≤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  <w:t xml:space="preserve"> 0.1 mg/m³</w:t>
            </w:r>
          </w:p>
        </w:tc>
      </w:tr>
      <w:tr w:rsidR="00D964E9" w:rsidRPr="0022152B" w14:paraId="5BABE7FE" w14:textId="77777777" w:rsidTr="00165D63">
        <w:trPr>
          <w:trHeight w:val="283"/>
        </w:trPr>
        <w:tc>
          <w:tcPr>
            <w:tcW w:w="2689" w:type="dxa"/>
          </w:tcPr>
          <w:p w14:paraId="65E9503C" w14:textId="06548B3E" w:rsidR="00D964E9" w:rsidRPr="00D46BF7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Garantie</w:t>
            </w:r>
          </w:p>
        </w:tc>
        <w:tc>
          <w:tcPr>
            <w:tcW w:w="1984" w:type="dxa"/>
          </w:tcPr>
          <w:p w14:paraId="42B80502" w14:textId="31494AE4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28A4F731" w14:textId="50AF6FC8" w:rsidR="00D964E9" w:rsidRPr="00D46BF7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10 jaar</w:t>
            </w:r>
          </w:p>
        </w:tc>
      </w:tr>
      <w:tr w:rsidR="00D964E9" w:rsidRPr="00531595" w14:paraId="5E48AE86" w14:textId="77777777" w:rsidTr="00165D63">
        <w:trPr>
          <w:trHeight w:val="283"/>
        </w:trPr>
        <w:tc>
          <w:tcPr>
            <w:tcW w:w="2689" w:type="dxa"/>
          </w:tcPr>
          <w:p w14:paraId="6CEFE944" w14:textId="05C1BCD8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Installatiemethode</w:t>
            </w:r>
          </w:p>
        </w:tc>
        <w:tc>
          <w:tcPr>
            <w:tcW w:w="1984" w:type="dxa"/>
          </w:tcPr>
          <w:p w14:paraId="60198E4E" w14:textId="77420B1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</w:tcPr>
          <w:p w14:paraId="4F753395" w14:textId="6C144555" w:rsidR="00D964E9" w:rsidRPr="009D27AD" w:rsidRDefault="00D964E9" w:rsidP="007E4C4E">
            <w:pPr>
              <w:pStyle w:val="TxBrp4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l-BE"/>
              </w:rPr>
              <w:t>Monolitisch</w:t>
            </w:r>
          </w:p>
        </w:tc>
      </w:tr>
      <w:tr w:rsidR="00D964E9" w:rsidRPr="00CA74AE" w14:paraId="047BE41D" w14:textId="77777777" w:rsidTr="00165D63">
        <w:trPr>
          <w:trHeight w:val="283"/>
        </w:trPr>
        <w:tc>
          <w:tcPr>
            <w:tcW w:w="2689" w:type="dxa"/>
          </w:tcPr>
          <w:p w14:paraId="719016C2" w14:textId="6FFC89B2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Brandgedrag</w:t>
            </w:r>
          </w:p>
        </w:tc>
        <w:tc>
          <w:tcPr>
            <w:tcW w:w="1984" w:type="dxa"/>
          </w:tcPr>
          <w:p w14:paraId="3FC60AAF" w14:textId="463B54B8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13501-1</w:t>
            </w:r>
          </w:p>
        </w:tc>
        <w:tc>
          <w:tcPr>
            <w:tcW w:w="4961" w:type="dxa"/>
          </w:tcPr>
          <w:p w14:paraId="2B94BF4E" w14:textId="173AB274" w:rsidR="00D964E9" w:rsidRDefault="00D964E9" w:rsidP="007E4C4E">
            <w:pPr>
              <w:pStyle w:val="TxBrp4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 w:rsidRPr="003403D5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3403D5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fl</w:t>
            </w:r>
            <w:r w:rsidRPr="003403D5">
              <w:rPr>
                <w:rFonts w:asciiTheme="minorHAnsi" w:hAnsiTheme="minorHAnsi" w:cs="Arial"/>
                <w:sz w:val="22"/>
                <w:szCs w:val="22"/>
              </w:rPr>
              <w:t xml:space="preserve"> -s1</w:t>
            </w:r>
          </w:p>
        </w:tc>
      </w:tr>
      <w:tr w:rsidR="00D964E9" w:rsidRPr="00666A89" w14:paraId="1E8BF5F8" w14:textId="77777777" w:rsidTr="00165D63">
        <w:trPr>
          <w:trHeight w:val="283"/>
        </w:trPr>
        <w:tc>
          <w:tcPr>
            <w:tcW w:w="2689" w:type="dxa"/>
          </w:tcPr>
          <w:p w14:paraId="18E0FCAD" w14:textId="50A3B48C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Slipweerstand</w:t>
            </w:r>
          </w:p>
        </w:tc>
        <w:tc>
          <w:tcPr>
            <w:tcW w:w="1984" w:type="dxa"/>
          </w:tcPr>
          <w:p w14:paraId="0A4A328C" w14:textId="33523F71" w:rsidR="00D964E9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13893</w:t>
            </w:r>
          </w:p>
        </w:tc>
        <w:tc>
          <w:tcPr>
            <w:tcW w:w="4961" w:type="dxa"/>
          </w:tcPr>
          <w:p w14:paraId="5B81D317" w14:textId="1C711C82" w:rsidR="00D964E9" w:rsidRPr="003403D5" w:rsidRDefault="00D964E9" w:rsidP="007E4C4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DS </w:t>
            </w:r>
            <w:r>
              <w:rPr>
                <w:rFonts w:asciiTheme="minorHAnsi" w:hAnsiTheme="minorHAnsi" w:cs="Arial"/>
                <w:sz w:val="22"/>
                <w:szCs w:val="22"/>
              </w:rPr>
              <w:t>≥ 0,30</w:t>
            </w:r>
          </w:p>
        </w:tc>
      </w:tr>
      <w:tr w:rsidR="00D964E9" w:rsidRPr="003403D5" w14:paraId="59F9EC27" w14:textId="77777777" w:rsidTr="00165D63">
        <w:trPr>
          <w:trHeight w:val="283"/>
        </w:trPr>
        <w:tc>
          <w:tcPr>
            <w:tcW w:w="2689" w:type="dxa"/>
          </w:tcPr>
          <w:p w14:paraId="19E6B361" w14:textId="378CAB01" w:rsidR="00D964E9" w:rsidRPr="003403D5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Body Voltage</w:t>
            </w:r>
          </w:p>
        </w:tc>
        <w:tc>
          <w:tcPr>
            <w:tcW w:w="1984" w:type="dxa"/>
          </w:tcPr>
          <w:p w14:paraId="427C455D" w14:textId="19FE01D8" w:rsidR="00D964E9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ISO 6356</w:t>
            </w:r>
          </w:p>
        </w:tc>
        <w:tc>
          <w:tcPr>
            <w:tcW w:w="4961" w:type="dxa"/>
          </w:tcPr>
          <w:p w14:paraId="347DD24F" w14:textId="2FD54339" w:rsidR="00D964E9" w:rsidRPr="003403D5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2.0 kV (antistatisch)</w:t>
            </w:r>
          </w:p>
        </w:tc>
      </w:tr>
      <w:tr w:rsidR="00D964E9" w:rsidRPr="003403D5" w14:paraId="36D5D884" w14:textId="77777777" w:rsidTr="00165D63">
        <w:trPr>
          <w:trHeight w:val="283"/>
        </w:trPr>
        <w:tc>
          <w:tcPr>
            <w:tcW w:w="2689" w:type="dxa"/>
          </w:tcPr>
          <w:p w14:paraId="63E56AA2" w14:textId="26E0B384" w:rsidR="00D964E9" w:rsidRPr="003403D5" w:rsidRDefault="00D964E9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 xml:space="preserve">Thermische </w:t>
            </w:r>
            <w:r w:rsidR="00DD083A"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geleiding</w:t>
            </w:r>
          </w:p>
        </w:tc>
        <w:tc>
          <w:tcPr>
            <w:tcW w:w="1984" w:type="dxa"/>
          </w:tcPr>
          <w:p w14:paraId="7338BA37" w14:textId="65F15FDD" w:rsidR="00D964E9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EN 12524</w:t>
            </w:r>
          </w:p>
        </w:tc>
        <w:tc>
          <w:tcPr>
            <w:tcW w:w="4961" w:type="dxa"/>
          </w:tcPr>
          <w:p w14:paraId="624CC95D" w14:textId="4F07E2AB" w:rsidR="00D964E9" w:rsidRPr="003403D5" w:rsidRDefault="00DD083A" w:rsidP="00FD35C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nl-NL"/>
              </w:rPr>
              <w:t>0.06 W/mK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63"/>
        <w:gridCol w:w="812"/>
        <w:gridCol w:w="326"/>
        <w:gridCol w:w="649"/>
        <w:gridCol w:w="489"/>
        <w:gridCol w:w="486"/>
        <w:gridCol w:w="652"/>
        <w:gridCol w:w="323"/>
        <w:gridCol w:w="815"/>
        <w:gridCol w:w="160"/>
        <w:gridCol w:w="978"/>
      </w:tblGrid>
      <w:tr w:rsidR="00FB04AC" w14:paraId="6500DD2D" w14:textId="77777777" w:rsidTr="00FD73E7">
        <w:trPr>
          <w:trHeight w:val="155"/>
        </w:trPr>
        <w:tc>
          <w:tcPr>
            <w:tcW w:w="975" w:type="dxa"/>
          </w:tcPr>
          <w:p w14:paraId="5C51BD93" w14:textId="77777777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  <w:p w14:paraId="7F989341" w14:textId="77777777" w:rsidR="00DD083A" w:rsidRDefault="00DD083A" w:rsidP="00DD083A">
            <w:pPr>
              <w:pStyle w:val="Default"/>
            </w:pPr>
          </w:p>
          <w:p w14:paraId="54AC6234" w14:textId="77777777" w:rsidR="00DD083A" w:rsidRDefault="00DD083A" w:rsidP="00DD083A">
            <w:pPr>
              <w:pStyle w:val="Default"/>
            </w:pPr>
          </w:p>
          <w:p w14:paraId="61A4A73B" w14:textId="77777777" w:rsidR="00DD083A" w:rsidRDefault="00DD083A" w:rsidP="00DD083A">
            <w:pPr>
              <w:pStyle w:val="Default"/>
            </w:pPr>
          </w:p>
          <w:p w14:paraId="7F26A033" w14:textId="77777777" w:rsidR="00DD083A" w:rsidRDefault="00DD083A" w:rsidP="00DD083A">
            <w:pPr>
              <w:pStyle w:val="Default"/>
            </w:pPr>
          </w:p>
          <w:p w14:paraId="3968E338" w14:textId="77777777" w:rsidR="00DD083A" w:rsidRDefault="00DD083A" w:rsidP="00DD083A">
            <w:pPr>
              <w:pStyle w:val="Default"/>
            </w:pPr>
          </w:p>
          <w:p w14:paraId="209D4DF7" w14:textId="16F9CC6E" w:rsidR="00DD083A" w:rsidRPr="00DD083A" w:rsidRDefault="00DD083A" w:rsidP="00DD083A">
            <w:pPr>
              <w:pStyle w:val="Default"/>
            </w:pPr>
          </w:p>
        </w:tc>
        <w:tc>
          <w:tcPr>
            <w:tcW w:w="975" w:type="dxa"/>
            <w:gridSpan w:val="2"/>
          </w:tcPr>
          <w:p w14:paraId="4DC4B7D9" w14:textId="7200779E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0ECDE5BD" w14:textId="5E655F28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0BF33857" w14:textId="0F9EE935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0CC50952" w14:textId="107FBDBE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5" w:type="dxa"/>
            <w:gridSpan w:val="2"/>
          </w:tcPr>
          <w:p w14:paraId="7E034C9A" w14:textId="0DC9C463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978" w:type="dxa"/>
          </w:tcPr>
          <w:p w14:paraId="5F9EAA87" w14:textId="7CCADE94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</w:tr>
      <w:tr w:rsidR="00FB04AC" w14:paraId="301720DB" w14:textId="77777777">
        <w:trPr>
          <w:trHeight w:val="80"/>
        </w:trPr>
        <w:tc>
          <w:tcPr>
            <w:tcW w:w="1138" w:type="dxa"/>
            <w:gridSpan w:val="2"/>
          </w:tcPr>
          <w:p w14:paraId="6D31E2E8" w14:textId="776C5201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2DDADD23" w14:textId="0CA6D5FF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40624F1F" w14:textId="064127F7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16823613" w14:textId="0BE5B443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1C613A44" w14:textId="764338C4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  <w:tc>
          <w:tcPr>
            <w:tcW w:w="1138" w:type="dxa"/>
            <w:gridSpan w:val="2"/>
          </w:tcPr>
          <w:p w14:paraId="5905017E" w14:textId="08245E53" w:rsidR="00FB04AC" w:rsidRDefault="00FB04AC">
            <w:pPr>
              <w:pStyle w:val="Pa8"/>
              <w:jc w:val="center"/>
              <w:rPr>
                <w:rFonts w:cs="Myriad Pro"/>
                <w:color w:val="000000"/>
                <w:sz w:val="13"/>
                <w:szCs w:val="13"/>
              </w:rPr>
            </w:pPr>
          </w:p>
        </w:tc>
      </w:tr>
    </w:tbl>
    <w:p w14:paraId="467468C8" w14:textId="77777777" w:rsidR="00443774" w:rsidRPr="00CB71FA" w:rsidRDefault="00443774" w:rsidP="00443774">
      <w:pPr>
        <w:widowControl/>
        <w:autoSpaceDE/>
        <w:autoSpaceDN/>
        <w:adjustRightInd/>
        <w:spacing w:line="276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>
        <w:rPr>
          <w:rFonts w:asciiTheme="minorHAnsi" w:hAnsiTheme="minorHAnsi" w:cs="Arial"/>
          <w:sz w:val="22"/>
          <w:szCs w:val="22"/>
          <w:u w:val="single"/>
          <w:lang w:val="nl-NL"/>
        </w:rPr>
        <w:t>Uitvoering en p</w:t>
      </w:r>
      <w:r w:rsidRPr="00CB71FA">
        <w:rPr>
          <w:rFonts w:asciiTheme="minorHAnsi" w:hAnsiTheme="minorHAnsi" w:cs="Arial"/>
          <w:sz w:val="22"/>
          <w:szCs w:val="22"/>
          <w:u w:val="single"/>
          <w:lang w:val="nl-NL"/>
        </w:rPr>
        <w:t>laatsing</w:t>
      </w:r>
    </w:p>
    <w:p w14:paraId="7AE4976C" w14:textId="77777777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2E91F11D" w14:textId="7D22B133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De plaatsin</w:t>
      </w: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g van de tapijttegels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beantwoordt aan de leidraad </w:t>
      </w:r>
      <w:r w:rsidR="009F3D3E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omschreven in de 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TV 2</w:t>
      </w:r>
      <w:r w:rsidR="0072251D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62</w:t>
      </w:r>
      <w:r w:rsidR="00AF3EB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</w:t>
      </w:r>
      <w:r w:rsidR="003D058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van Buildwise 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voor de goede uitvoering van </w:t>
      </w:r>
      <w:r w:rsidR="00AF3EB0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textiele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vloerbekleding </w:t>
      </w:r>
      <w:r w:rsidR="009F3D3E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(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WTCB</w:t>
      </w:r>
      <w:r w:rsidR="009F3D3E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)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.</w:t>
      </w:r>
    </w:p>
    <w:p w14:paraId="2FDBA826" w14:textId="77777777" w:rsidR="00443774" w:rsidRPr="00CB71FA" w:rsidRDefault="00443774" w:rsidP="00443774">
      <w:pPr>
        <w:pStyle w:val="TxBrp4"/>
        <w:spacing w:line="276" w:lineRule="auto"/>
        <w:rPr>
          <w:rFonts w:asciiTheme="minorHAnsi" w:hAnsiTheme="minorHAnsi" w:cs="Arial"/>
          <w:iCs/>
          <w:color w:val="000000"/>
          <w:sz w:val="22"/>
          <w:szCs w:val="22"/>
          <w:lang w:val="nl-NL"/>
        </w:rPr>
      </w:pPr>
    </w:p>
    <w:p w14:paraId="18CE7FA4" w14:textId="2802706D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Indien de tegels geplaatst worden op een verhoogde vloer dient deze conform te zijn </w:t>
      </w:r>
      <w:r w:rsidR="00AA6919">
        <w:rPr>
          <w:rFonts w:asciiTheme="minorHAnsi" w:hAnsiTheme="minorHAnsi" w:cs="Arial"/>
          <w:sz w:val="22"/>
          <w:szCs w:val="22"/>
          <w:lang w:val="nl-NL"/>
        </w:rPr>
        <w:t xml:space="preserve">met 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TV 230 </w:t>
      </w:r>
      <w:r w:rsidR="005F5578">
        <w:rPr>
          <w:rFonts w:asciiTheme="minorHAnsi" w:hAnsiTheme="minorHAnsi" w:cs="Arial"/>
          <w:sz w:val="22"/>
          <w:szCs w:val="22"/>
          <w:lang w:val="nl-NL"/>
        </w:rPr>
        <w:t xml:space="preserve">voor verhoogde vloeren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van </w:t>
      </w:r>
      <w:r w:rsidR="005F5578">
        <w:rPr>
          <w:rFonts w:asciiTheme="minorHAnsi" w:hAnsiTheme="minorHAnsi" w:cs="Arial"/>
          <w:sz w:val="22"/>
          <w:szCs w:val="22"/>
          <w:lang w:val="nl-NL"/>
        </w:rPr>
        <w:t>Buildwise (WTCB)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45037525" w14:textId="77777777" w:rsidR="00443774" w:rsidRPr="00CB71FA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30B1D99E" w14:textId="5A6F7872" w:rsidR="00443774" w:rsidRDefault="00443774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De bouwheer voorziet een ruimte om het </w:t>
      </w:r>
      <w:r w:rsidR="00CB339C">
        <w:rPr>
          <w:rFonts w:asciiTheme="minorHAnsi" w:eastAsia="MS Mincho" w:hAnsiTheme="minorHAnsi" w:cs="Arial"/>
          <w:sz w:val="22"/>
          <w:szCs w:val="22"/>
          <w:lang w:val="nl-NL" w:eastAsia="ja-JP"/>
        </w:rPr>
        <w:t>dozen</w:t>
      </w: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horizontaal te stockeren in een droog en verlucht lokaal waar de temperatuur minstens 1</w:t>
      </w:r>
      <w:r w:rsidR="00CD2CBB">
        <w:rPr>
          <w:rFonts w:asciiTheme="minorHAnsi" w:eastAsia="MS Mincho" w:hAnsiTheme="minorHAnsi" w:cs="Arial"/>
          <w:sz w:val="22"/>
          <w:szCs w:val="22"/>
          <w:lang w:val="nl-NL" w:eastAsia="ja-JP"/>
        </w:rPr>
        <w:t>8</w:t>
      </w: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>°C bedraagt. Tijdens de opslag moet men ervoor zorgen dat de dozen plat liggen</w:t>
      </w:r>
      <w:r w:rsidR="008566EF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  <w:r w:rsidRPr="00CB71FA">
        <w:rPr>
          <w:rFonts w:asciiTheme="minorHAnsi" w:eastAsia="MS Mincho" w:hAnsiTheme="minorHAnsi" w:cs="Arial"/>
          <w:sz w:val="22"/>
          <w:szCs w:val="22"/>
          <w:lang w:val="nl-NL" w:eastAsia="ja-JP"/>
        </w:rPr>
        <w:t>en regelmatig gestapeld zijn. Stapel geen kartons rechtop.</w:t>
      </w:r>
    </w:p>
    <w:p w14:paraId="750FA363" w14:textId="73FC02F9" w:rsidR="00653FB3" w:rsidRDefault="00653FB3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</w:p>
    <w:p w14:paraId="3FA62C81" w14:textId="77777777" w:rsidR="00D41D32" w:rsidRDefault="00653FB3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Het is van essentieel belang dat </w:t>
      </w:r>
      <w:r w:rsidR="008566EF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er </w:t>
      </w: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in het leggebied een stabiele temperatuur </w:t>
      </w:r>
      <w:r w:rsidR="008566EF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heerst </w:t>
      </w:r>
      <w:r w:rsidR="00055C04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tussen </w:t>
      </w: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>1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8 </w:t>
      </w:r>
      <w:r w:rsidR="00055C04">
        <w:rPr>
          <w:rFonts w:asciiTheme="minorHAnsi" w:eastAsia="MS Mincho" w:hAnsiTheme="minorHAnsi" w:cs="Arial"/>
          <w:sz w:val="22"/>
          <w:szCs w:val="22"/>
          <w:lang w:val="nl-NL" w:eastAsia="ja-JP"/>
        </w:rPr>
        <w:t>en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27°C</w:t>
      </w:r>
      <w:r w:rsidR="00055C04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.  De </w:t>
      </w:r>
      <w:r w:rsidR="00326B54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relatieve luchtvochtigheid </w:t>
      </w:r>
      <w:r w:rsidR="006B6FF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bedraagt bij voorkeur maximaal 65% en mag beslist niet hoger zijn dan 75%.  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Deze waardes zijn van toepassing 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>48 u voor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de installatie, 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>tijdens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de installatie en tot </w:t>
      </w:r>
      <w:r w:rsidR="00A0573D">
        <w:rPr>
          <w:rFonts w:asciiTheme="minorHAnsi" w:eastAsia="MS Mincho" w:hAnsiTheme="minorHAnsi" w:cs="Arial"/>
          <w:sz w:val="22"/>
          <w:szCs w:val="22"/>
          <w:lang w:val="nl-NL" w:eastAsia="ja-JP"/>
        </w:rPr>
        <w:t>24</w:t>
      </w:r>
      <w:r w:rsidR="00A24790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u</w:t>
      </w:r>
      <w:r w:rsidR="007F017E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na</w:t>
      </w:r>
      <w:r w:rsidR="00745593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  <w:r w:rsidR="008D2B0C"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de plaatsing.  </w:t>
      </w:r>
    </w:p>
    <w:p w14:paraId="1EC8FD9A" w14:textId="2DD78215" w:rsidR="0050414B" w:rsidRDefault="00E879EE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 </w:t>
      </w:r>
    </w:p>
    <w:p w14:paraId="24FE01DD" w14:textId="1F1C33B3" w:rsidR="00E879EE" w:rsidRDefault="00D41D32" w:rsidP="009A3D66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  <w:r>
        <w:rPr>
          <w:rFonts w:asciiTheme="minorHAnsi" w:eastAsia="MS Mincho" w:hAnsiTheme="minorHAnsi" w:cs="Arial"/>
          <w:sz w:val="22"/>
          <w:szCs w:val="22"/>
          <w:lang w:val="nl-NL" w:eastAsia="ja-JP"/>
        </w:rPr>
        <w:t xml:space="preserve">Acclimatiseer de tapijttegels in de legruimte gedurende 24u in open dozen.  Stapel maximaal 6 dozen op elkaar.  </w:t>
      </w:r>
      <w:r w:rsidR="009A3D66">
        <w:rPr>
          <w:rFonts w:asciiTheme="minorHAnsi" w:eastAsia="MS Mincho" w:hAnsiTheme="minorHAnsi" w:cs="Arial"/>
          <w:sz w:val="22"/>
          <w:szCs w:val="22"/>
          <w:lang w:val="nl-NL" w:eastAsia="ja-JP"/>
        </w:rPr>
        <w:t>Indien de dozen voor de plaatsing aan temperaturen blootgesteld werden die lager zijn dan 10°C dient de acclimatisatieperiode verlengd te worden tot 48u.</w:t>
      </w:r>
    </w:p>
    <w:p w14:paraId="551CADD9" w14:textId="77777777" w:rsidR="00AC2FDD" w:rsidRDefault="00AC2FDD" w:rsidP="00443774">
      <w:pPr>
        <w:pStyle w:val="TxBrp4"/>
        <w:spacing w:line="276" w:lineRule="auto"/>
        <w:rPr>
          <w:rFonts w:asciiTheme="minorHAnsi" w:eastAsia="MS Mincho" w:hAnsiTheme="minorHAnsi" w:cs="Arial"/>
          <w:sz w:val="22"/>
          <w:szCs w:val="22"/>
          <w:lang w:val="nl-NL" w:eastAsia="ja-JP"/>
        </w:rPr>
      </w:pPr>
    </w:p>
    <w:p w14:paraId="53C19BE2" w14:textId="32E19013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Zorg </w:t>
      </w:r>
      <w:r w:rsidR="00BC4CDD">
        <w:rPr>
          <w:rFonts w:asciiTheme="minorHAnsi" w:hAnsiTheme="minorHAnsi" w:cs="Arial"/>
          <w:sz w:val="22"/>
          <w:szCs w:val="22"/>
          <w:lang w:val="nl-NL"/>
        </w:rPr>
        <w:t xml:space="preserve">bij het egaliseren en het aanbrengen van de fixeerlijm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voor een minimale vloertemperatuur van 15 °C en een </w:t>
      </w:r>
      <w:r w:rsidR="00BC4CDD">
        <w:rPr>
          <w:rFonts w:asciiTheme="minorHAnsi" w:hAnsiTheme="minorHAnsi" w:cs="Arial"/>
          <w:sz w:val="22"/>
          <w:szCs w:val="22"/>
          <w:lang w:val="nl-NL"/>
        </w:rPr>
        <w:t xml:space="preserve">maximale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relatieve luchtvochtigheid van 75%</w:t>
      </w:r>
      <w:r w:rsidR="00D5590D">
        <w:rPr>
          <w:rFonts w:asciiTheme="minorHAnsi" w:hAnsiTheme="minorHAnsi" w:cs="Arial"/>
          <w:sz w:val="22"/>
          <w:szCs w:val="22"/>
          <w:lang w:val="nl-NL"/>
        </w:rPr>
        <w:t xml:space="preserve">. 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7267FB">
        <w:rPr>
          <w:rFonts w:asciiTheme="minorHAnsi" w:hAnsiTheme="minorHAnsi" w:cs="Arial"/>
          <w:sz w:val="22"/>
          <w:szCs w:val="22"/>
          <w:lang w:val="nl-NL"/>
        </w:rPr>
        <w:t xml:space="preserve">Voor de aanvang van deze werken moet 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ondervloer conform de </w:t>
      </w:r>
      <w:r w:rsidR="00AA73FB">
        <w:rPr>
          <w:rFonts w:asciiTheme="minorHAnsi" w:hAnsiTheme="minorHAnsi" w:cs="Arial"/>
          <w:sz w:val="22"/>
          <w:szCs w:val="22"/>
          <w:lang w:val="nl-NL"/>
        </w:rPr>
        <w:t>richtlijnen omschreven in de T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 189 en TV 193 </w:t>
      </w:r>
      <w:r w:rsidR="00AA73FB">
        <w:rPr>
          <w:rFonts w:asciiTheme="minorHAnsi" w:hAnsiTheme="minorHAnsi" w:cs="Arial"/>
          <w:sz w:val="22"/>
          <w:szCs w:val="22"/>
          <w:lang w:val="nl-NL"/>
        </w:rPr>
        <w:t>van Buildwise zijn</w:t>
      </w:r>
      <w:r w:rsidR="003D058C">
        <w:rPr>
          <w:rFonts w:asciiTheme="minorHAnsi" w:hAnsiTheme="minorHAnsi" w:cs="Arial"/>
          <w:sz w:val="22"/>
          <w:szCs w:val="22"/>
          <w:lang w:val="nl-NL"/>
        </w:rPr>
        <w:t xml:space="preserve"> (WTCB)</w:t>
      </w:r>
      <w:r w:rsidR="007267FB">
        <w:rPr>
          <w:rFonts w:asciiTheme="minorHAnsi" w:hAnsiTheme="minorHAnsi" w:cs="Arial"/>
          <w:sz w:val="22"/>
          <w:szCs w:val="22"/>
          <w:lang w:val="nl-NL"/>
        </w:rPr>
        <w:t xml:space="preserve">. 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</w:t>
      </w:r>
    </w:p>
    <w:p w14:paraId="69A2C2A6" w14:textId="77777777" w:rsidR="00A66CD0" w:rsidRPr="00CB71FA" w:rsidRDefault="00A66CD0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458608BD" w14:textId="77777777" w:rsidR="00443774" w:rsidRDefault="00443774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D36573">
        <w:rPr>
          <w:rFonts w:asciiTheme="minorHAnsi" w:hAnsiTheme="minorHAnsi" w:cs="Arial"/>
          <w:b/>
          <w:bCs/>
          <w:sz w:val="22"/>
          <w:szCs w:val="22"/>
          <w:lang w:val="nl-NL"/>
        </w:rPr>
        <w:t>De plaatsing van de vloerbekleding omvat eveneens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:</w:t>
      </w:r>
    </w:p>
    <w:p w14:paraId="369F2A74" w14:textId="77777777" w:rsidR="00D36573" w:rsidRPr="00CB71FA" w:rsidRDefault="00D36573" w:rsidP="00443774">
      <w:pPr>
        <w:pStyle w:val="TxBrp4"/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420A1A1E" w14:textId="65402740" w:rsidR="00443774" w:rsidRPr="00CB71FA" w:rsidRDefault="00443774" w:rsidP="00443774">
      <w:pPr>
        <w:pStyle w:val="TxBrp6"/>
        <w:numPr>
          <w:ilvl w:val="0"/>
          <w:numId w:val="3"/>
        </w:numPr>
        <w:tabs>
          <w:tab w:val="left" w:pos="323"/>
        </w:tabs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Het herstellen van zandcement dekvloeren met aangepaste reparatiemortels met een drukvastheid  ≥ 30 N/mm</w:t>
      </w:r>
      <w:r w:rsidRPr="00CB71FA">
        <w:rPr>
          <w:rFonts w:asciiTheme="minorHAnsi" w:hAnsiTheme="minorHAnsi" w:cs="Arial"/>
          <w:sz w:val="22"/>
          <w:szCs w:val="22"/>
          <w:vertAlign w:val="superscript"/>
          <w:lang w:val="nl-NL"/>
        </w:rPr>
        <w:t xml:space="preserve">2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gemeten volgens NEN-EN 13892 en een buigsterkte ≥ 8 N/mm² gemeten volgens NEN-EN 13892. Deze h</w:t>
      </w:r>
      <w:r w:rsidR="00D36573">
        <w:rPr>
          <w:rFonts w:asciiTheme="minorHAnsi" w:hAnsiTheme="minorHAnsi" w:cs="Arial"/>
          <w:sz w:val="22"/>
          <w:szCs w:val="22"/>
          <w:lang w:val="nl-NL"/>
        </w:rPr>
        <w:t xml:space="preserve">eeft </w:t>
      </w:r>
      <w:r w:rsidR="00830328">
        <w:rPr>
          <w:rFonts w:asciiTheme="minorHAnsi" w:hAnsiTheme="minorHAnsi" w:cs="Arial"/>
          <w:sz w:val="22"/>
          <w:szCs w:val="22"/>
          <w:lang w:val="nl-NL"/>
        </w:rPr>
        <w:t xml:space="preserve">de Emicode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EC1+ alsook het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 label </w:t>
      </w:r>
      <w:r w:rsidR="00830328">
        <w:rPr>
          <w:rFonts w:asciiTheme="minorHAnsi" w:hAnsiTheme="minorHAnsi" w:cs="Arial"/>
          <w:sz w:val="22"/>
          <w:szCs w:val="22"/>
          <w:lang w:val="nl-NL"/>
        </w:rPr>
        <w:t xml:space="preserve"> “9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0% minder stof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1898DA7A" w14:textId="41B76309" w:rsidR="00443774" w:rsidRPr="00CB71FA" w:rsidRDefault="00443774" w:rsidP="00443774">
      <w:pPr>
        <w:pStyle w:val="TxBrp6"/>
        <w:numPr>
          <w:ilvl w:val="0"/>
          <w:numId w:val="3"/>
        </w:numPr>
        <w:tabs>
          <w:tab w:val="left" w:pos="323"/>
        </w:tabs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Het herstellen van anhydriet dekvloeren met aangepaste reparatiemortels op basis van </w:t>
      </w:r>
      <w:r w:rsidR="00306DEA">
        <w:rPr>
          <w:rFonts w:asciiTheme="minorHAnsi" w:hAnsiTheme="minorHAnsi" w:cs="Arial"/>
          <w:sz w:val="22"/>
          <w:szCs w:val="22"/>
          <w:lang w:val="nl-NL"/>
        </w:rPr>
        <w:t>c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alciumsulfaat</w:t>
      </w:r>
      <w:r w:rsidR="00306DEA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met een drukvastheid &gt; 20,0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/mm² en buigsterkte van 8,0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/mm² volgens NEN-EN 13892</w:t>
      </w:r>
      <w:r w:rsidR="00B25EDE">
        <w:rPr>
          <w:rFonts w:asciiTheme="minorHAnsi" w:hAnsiTheme="minorHAnsi" w:cs="Arial"/>
          <w:sz w:val="22"/>
          <w:szCs w:val="22"/>
          <w:lang w:val="nl-NL"/>
        </w:rPr>
        <w:t xml:space="preserve">.  Deze heeft </w:t>
      </w:r>
      <w:r w:rsidR="005D3A7A">
        <w:rPr>
          <w:rFonts w:asciiTheme="minorHAnsi" w:hAnsiTheme="minorHAnsi" w:cs="Arial"/>
          <w:sz w:val="22"/>
          <w:szCs w:val="22"/>
          <w:lang w:val="nl-NL"/>
        </w:rPr>
        <w:t xml:space="preserve">tevens de Emicode EC1 +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alsook het </w:t>
      </w:r>
      <w:r>
        <w:rPr>
          <w:rFonts w:asciiTheme="minorHAnsi" w:hAnsiTheme="minorHAnsi" w:cs="Arial"/>
          <w:sz w:val="22"/>
          <w:szCs w:val="22"/>
          <w:lang w:val="nl-NL"/>
        </w:rPr>
        <w:t>label 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90% minder stof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3B022B2D" w14:textId="77777777" w:rsidR="00443774" w:rsidRPr="00CB71FA" w:rsidRDefault="00443774" w:rsidP="00443774">
      <w:pPr>
        <w:pStyle w:val="TxBrp6"/>
        <w:numPr>
          <w:ilvl w:val="0"/>
          <w:numId w:val="3"/>
        </w:numPr>
        <w:tabs>
          <w:tab w:val="left" w:pos="323"/>
        </w:tabs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Het controleren volgens de C.M.-methode van het vochtigheidsgehalte van de dekvloer. Voor een hechtende dekvloer moet eveneens het vochtigheidsgehalte bepaald worden van het isolatiebeton en van de draagvloer.</w:t>
      </w:r>
    </w:p>
    <w:p w14:paraId="5D3F214E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Het maximaal toegelaten vochtgehalte is 2,0% voor cementgebonden dekvloeren en 0,5% voor anhydriet dekvloeren.</w:t>
      </w:r>
    </w:p>
    <w:p w14:paraId="59EDA3DF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Bij het gebruik van vloerverwarming is het maximaal toegelaten vochtgehalte 1,8% voor cementgebonden dekvloeren en 0,3% voor anhydriet dekvloeren.</w:t>
      </w:r>
    </w:p>
    <w:p w14:paraId="0CB4897E" w14:textId="77777777" w:rsidR="00443774" w:rsidRPr="00CB71FA" w:rsidRDefault="00443774" w:rsidP="00443774">
      <w:pPr>
        <w:pStyle w:val="TxBrp4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Bij plaatsing op vloerverwarming dient het opstartprotocol van de vloerverwarming volledig te zijn uitgevoerd conform de richtlijnen van de leverancier en de TV241 punt 7.2.6. Een dag voor het </w:t>
      </w:r>
      <w:r w:rsidRPr="00CB71FA">
        <w:rPr>
          <w:rFonts w:asciiTheme="minorHAnsi" w:hAnsiTheme="minorHAnsi" w:cs="Arial"/>
          <w:sz w:val="22"/>
          <w:szCs w:val="22"/>
          <w:lang w:val="nl-NL"/>
        </w:rPr>
        <w:lastRenderedPageBreak/>
        <w:t>egaliseren de verwarming uitschakelen; minimaal 24 uur na het plaatsen van de vloerbekleding de verwarming weer inschakelen, in stappen van maximaal 5 °C watertemperatuur per dag. De voegen van de chape dienen in de vloerbekleding overgenomen te worden conform de richtlijnen van de TV 241 punt 7.2.5.</w:t>
      </w:r>
    </w:p>
    <w:p w14:paraId="050B5455" w14:textId="77777777" w:rsidR="00443774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De dekvloer wordt gereinigd en stofvrij gemaakt alvorens de primer aan te brengen.</w:t>
      </w:r>
    </w:p>
    <w:p w14:paraId="6E5A7B08" w14:textId="77777777" w:rsidR="00A91721" w:rsidRPr="00CB71FA" w:rsidRDefault="00A91721" w:rsidP="00A91721">
      <w:pPr>
        <w:pStyle w:val="TxBrp5"/>
        <w:spacing w:line="276" w:lineRule="auto"/>
        <w:ind w:left="68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1EAF0524" w14:textId="7BCDA270" w:rsidR="00443774" w:rsidRPr="00122C7D" w:rsidRDefault="00443774" w:rsidP="00A91721">
      <w:pPr>
        <w:pStyle w:val="TxBrp5"/>
        <w:spacing w:line="276" w:lineRule="auto"/>
        <w:ind w:left="323" w:firstLine="0"/>
        <w:rPr>
          <w:rFonts w:asciiTheme="minorHAnsi" w:hAnsiTheme="minorHAnsi" w:cs="Arial"/>
          <w:b/>
          <w:bCs/>
          <w:sz w:val="22"/>
          <w:szCs w:val="22"/>
          <w:lang w:val="nl-NL"/>
        </w:rPr>
      </w:pPr>
      <w:r w:rsidRPr="00122C7D">
        <w:rPr>
          <w:rFonts w:asciiTheme="minorHAnsi" w:hAnsiTheme="minorHAnsi" w:cs="Arial"/>
          <w:b/>
          <w:bCs/>
          <w:sz w:val="22"/>
          <w:szCs w:val="22"/>
          <w:lang w:val="nl-NL"/>
        </w:rPr>
        <w:t>Zandcement dekvloer</w:t>
      </w:r>
      <w:r w:rsidR="00A91721" w:rsidRPr="00122C7D">
        <w:rPr>
          <w:rFonts w:asciiTheme="minorHAnsi" w:hAnsiTheme="minorHAnsi" w:cs="Arial"/>
          <w:b/>
          <w:bCs/>
          <w:sz w:val="22"/>
          <w:szCs w:val="22"/>
          <w:lang w:val="nl-NL"/>
        </w:rPr>
        <w:t>en :</w:t>
      </w:r>
    </w:p>
    <w:p w14:paraId="1833F787" w14:textId="77777777" w:rsidR="00122C7D" w:rsidRPr="00CB71FA" w:rsidRDefault="00122C7D" w:rsidP="00A91721">
      <w:pPr>
        <w:pStyle w:val="TxBrp5"/>
        <w:spacing w:line="276" w:lineRule="auto"/>
        <w:ind w:left="32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3B64FBC3" w14:textId="4B724A9B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Er wordt steeds een primer aangebracht; de primer is aangepast aan de aard van de dekvloer en aan de aard van de egalisatieproducten. De primer heeft een soortelijk gewicht van 1,01 kg/l en een verbruik van</w:t>
      </w:r>
      <w:r w:rsidR="00180B5C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6214A6">
        <w:rPr>
          <w:rFonts w:asciiTheme="minorHAnsi" w:hAnsiTheme="minorHAnsi" w:cs="Arial"/>
          <w:sz w:val="22"/>
          <w:szCs w:val="22"/>
          <w:lang w:val="nl-NL"/>
        </w:rPr>
        <w:t xml:space="preserve">50-75 gr/m² bij gesloten ondervloeren </w:t>
      </w:r>
      <w:r w:rsidR="004218D7">
        <w:rPr>
          <w:rFonts w:asciiTheme="minorHAnsi" w:hAnsiTheme="minorHAnsi" w:cs="Arial"/>
          <w:sz w:val="22"/>
          <w:szCs w:val="22"/>
          <w:lang w:val="nl-NL"/>
        </w:rPr>
        <w:t>en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100-200 gr/m²</w:t>
      </w:r>
      <w:r w:rsidR="004218D7">
        <w:rPr>
          <w:rFonts w:asciiTheme="minorHAnsi" w:hAnsiTheme="minorHAnsi" w:cs="Arial"/>
          <w:sz w:val="22"/>
          <w:szCs w:val="22"/>
          <w:lang w:val="nl-NL"/>
        </w:rPr>
        <w:t xml:space="preserve"> bij </w:t>
      </w:r>
      <w:r w:rsidR="006421BC">
        <w:rPr>
          <w:rFonts w:asciiTheme="minorHAnsi" w:hAnsiTheme="minorHAnsi" w:cs="Arial"/>
          <w:sz w:val="22"/>
          <w:szCs w:val="22"/>
          <w:lang w:val="nl-NL"/>
        </w:rPr>
        <w:t>zuigende</w:t>
      </w:r>
      <w:r w:rsidR="004218D7">
        <w:rPr>
          <w:rFonts w:asciiTheme="minorHAnsi" w:hAnsiTheme="minorHAnsi" w:cs="Arial"/>
          <w:sz w:val="22"/>
          <w:szCs w:val="22"/>
          <w:lang w:val="nl-NL"/>
        </w:rPr>
        <w:t xml:space="preserve"> ondervloeren</w:t>
      </w:r>
      <w:r w:rsidR="00FA6640">
        <w:rPr>
          <w:rFonts w:asciiTheme="minorHAnsi" w:hAnsiTheme="minorHAnsi" w:cs="Arial"/>
          <w:sz w:val="22"/>
          <w:szCs w:val="22"/>
          <w:lang w:val="nl-NL"/>
        </w:rPr>
        <w:t xml:space="preserve">.  De primer voldoet aan de Emicode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EC1+ </w:t>
      </w:r>
      <w:r w:rsidR="00FA6640">
        <w:rPr>
          <w:rFonts w:asciiTheme="minorHAnsi" w:hAnsiTheme="minorHAnsi" w:cs="Arial"/>
          <w:sz w:val="22"/>
          <w:szCs w:val="22"/>
          <w:lang w:val="nl-NL"/>
        </w:rPr>
        <w:t xml:space="preserve">en beschikt over het </w:t>
      </w:r>
      <w:r>
        <w:rPr>
          <w:rFonts w:asciiTheme="minorHAnsi" w:hAnsiTheme="minorHAnsi" w:cs="Arial"/>
          <w:sz w:val="22"/>
          <w:szCs w:val="22"/>
          <w:lang w:val="nl-NL"/>
        </w:rPr>
        <w:t>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eco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-label</w:t>
      </w:r>
      <w:r w:rsidR="00FA6640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2C1B3ED5" w14:textId="2DB7DA23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Het verplicht egaliseren van de volledige oppervlakte in een minimale laagdikte van 2 mm, met een drukvastheid &gt; 34,0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/mm² en buigsterkte van 9,0 </w:t>
      </w:r>
      <w:r>
        <w:rPr>
          <w:rFonts w:asciiTheme="minorHAnsi" w:hAnsiTheme="minorHAnsi" w:cs="Arial"/>
          <w:sz w:val="22"/>
          <w:szCs w:val="22"/>
          <w:lang w:val="nl-NL"/>
        </w:rPr>
        <w:t>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/mm² volgens NEN-EN 13892</w:t>
      </w:r>
      <w:r w:rsidR="006C1D0C">
        <w:rPr>
          <w:rFonts w:asciiTheme="minorHAnsi" w:hAnsiTheme="minorHAnsi" w:cs="Arial"/>
          <w:sz w:val="22"/>
          <w:szCs w:val="22"/>
          <w:lang w:val="nl-NL"/>
        </w:rPr>
        <w:t xml:space="preserve">.  De egalisatie voldoet aan de Emicode EC1 + </w:t>
      </w:r>
      <w:r w:rsidR="000B1B4F">
        <w:rPr>
          <w:rFonts w:asciiTheme="minorHAnsi" w:hAnsiTheme="minorHAnsi" w:cs="Arial"/>
          <w:sz w:val="22"/>
          <w:szCs w:val="22"/>
          <w:lang w:val="nl-NL"/>
        </w:rPr>
        <w:t xml:space="preserve">en beschikt tevens over het label </w:t>
      </w:r>
      <w:r>
        <w:rPr>
          <w:rFonts w:asciiTheme="minorHAnsi" w:hAnsiTheme="minorHAnsi" w:cs="Arial"/>
          <w:sz w:val="22"/>
          <w:szCs w:val="22"/>
          <w:lang w:val="nl-NL"/>
        </w:rPr>
        <w:t>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90% minder stof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="000B1B4F">
        <w:rPr>
          <w:rFonts w:asciiTheme="minorHAnsi" w:hAnsiTheme="minorHAnsi" w:cs="Arial"/>
          <w:sz w:val="22"/>
          <w:szCs w:val="22"/>
          <w:lang w:val="nl-NL"/>
        </w:rPr>
        <w:t xml:space="preserve">.  </w:t>
      </w:r>
    </w:p>
    <w:p w14:paraId="1F16DCA6" w14:textId="0E4D7EE1" w:rsidR="00443774" w:rsidRDefault="00443774" w:rsidP="00951657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951657">
        <w:rPr>
          <w:rFonts w:asciiTheme="minorHAnsi" w:hAnsiTheme="minorHAnsi" w:cs="Arial"/>
          <w:sz w:val="22"/>
          <w:szCs w:val="22"/>
          <w:lang w:val="nl-NL"/>
        </w:rPr>
        <w:t xml:space="preserve">Bestaande egalisatieproducten die geen primer behoeven </w:t>
      </w:r>
      <w:r w:rsidR="00EF1C35" w:rsidRPr="00951657">
        <w:rPr>
          <w:rFonts w:asciiTheme="minorHAnsi" w:hAnsiTheme="minorHAnsi" w:cs="Arial"/>
          <w:sz w:val="22"/>
          <w:szCs w:val="22"/>
          <w:lang w:val="nl-NL"/>
        </w:rPr>
        <w:t xml:space="preserve">hebben </w:t>
      </w:r>
      <w:r w:rsidRPr="00951657">
        <w:rPr>
          <w:rFonts w:asciiTheme="minorHAnsi" w:hAnsiTheme="minorHAnsi" w:cs="Arial"/>
          <w:sz w:val="22"/>
          <w:szCs w:val="22"/>
          <w:lang w:val="nl-NL"/>
        </w:rPr>
        <w:t>een drukvastheid</w:t>
      </w:r>
      <w:r w:rsidR="00951657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Pr="00951657">
        <w:rPr>
          <w:rFonts w:asciiTheme="minorHAnsi" w:hAnsiTheme="minorHAnsi" w:cs="Arial"/>
          <w:sz w:val="22"/>
          <w:szCs w:val="22"/>
          <w:lang w:val="nl-NL"/>
        </w:rPr>
        <w:t>&gt; 33,0 N/mm² en buigsterkte van 11,0 N/mm² volgens NEN-EN 13892</w:t>
      </w:r>
      <w:r w:rsidR="00951657">
        <w:rPr>
          <w:rFonts w:asciiTheme="minorHAnsi" w:hAnsiTheme="minorHAnsi" w:cs="Arial"/>
          <w:sz w:val="22"/>
          <w:szCs w:val="22"/>
          <w:lang w:val="nl-NL"/>
        </w:rPr>
        <w:t xml:space="preserve">. </w:t>
      </w:r>
      <w:r w:rsidR="00C71001">
        <w:rPr>
          <w:rFonts w:asciiTheme="minorHAnsi" w:hAnsiTheme="minorHAnsi" w:cs="Arial"/>
          <w:sz w:val="22"/>
          <w:szCs w:val="22"/>
          <w:lang w:val="nl-NL"/>
        </w:rPr>
        <w:t xml:space="preserve">Deze zijn conform de Emicode EC1 + en beschikken over heb label </w:t>
      </w:r>
      <w:r w:rsidRPr="00951657">
        <w:rPr>
          <w:rFonts w:asciiTheme="minorHAnsi" w:hAnsiTheme="minorHAnsi" w:cs="Arial"/>
          <w:sz w:val="22"/>
          <w:szCs w:val="22"/>
          <w:lang w:val="nl-NL"/>
        </w:rPr>
        <w:t>“90% minder stof”</w:t>
      </w:r>
      <w:r w:rsidR="00C71001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53F3A2A8" w14:textId="77777777" w:rsidR="00C71001" w:rsidRPr="00951657" w:rsidRDefault="00C71001" w:rsidP="00C71001">
      <w:pPr>
        <w:pStyle w:val="TxBrp5"/>
        <w:spacing w:line="276" w:lineRule="auto"/>
        <w:ind w:left="107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4B1B8C4B" w14:textId="4B9365AA" w:rsidR="00443774" w:rsidRPr="00C71001" w:rsidRDefault="00443774" w:rsidP="00C71001">
      <w:pPr>
        <w:pStyle w:val="TxBrp5"/>
        <w:spacing w:line="276" w:lineRule="auto"/>
        <w:ind w:left="683" w:firstLine="0"/>
        <w:rPr>
          <w:rFonts w:asciiTheme="minorHAnsi" w:hAnsiTheme="minorHAnsi" w:cs="Arial"/>
          <w:b/>
          <w:bCs/>
          <w:sz w:val="22"/>
          <w:szCs w:val="22"/>
          <w:lang w:val="nl-NL"/>
        </w:rPr>
      </w:pPr>
      <w:r w:rsidRPr="00C71001">
        <w:rPr>
          <w:rFonts w:asciiTheme="minorHAnsi" w:hAnsiTheme="minorHAnsi" w:cs="Arial"/>
          <w:b/>
          <w:bCs/>
          <w:sz w:val="22"/>
          <w:szCs w:val="22"/>
          <w:lang w:val="nl-NL"/>
        </w:rPr>
        <w:t>Anhydriet dekvloer</w:t>
      </w:r>
      <w:r w:rsidR="00C71001" w:rsidRPr="00C71001">
        <w:rPr>
          <w:rFonts w:asciiTheme="minorHAnsi" w:hAnsiTheme="minorHAnsi" w:cs="Arial"/>
          <w:b/>
          <w:bCs/>
          <w:sz w:val="22"/>
          <w:szCs w:val="22"/>
          <w:lang w:val="nl-NL"/>
        </w:rPr>
        <w:t xml:space="preserve">en : </w:t>
      </w:r>
    </w:p>
    <w:p w14:paraId="29688D61" w14:textId="77777777" w:rsidR="00C71001" w:rsidRPr="00CB71FA" w:rsidRDefault="00C71001" w:rsidP="00C71001">
      <w:pPr>
        <w:pStyle w:val="TxBrp5"/>
        <w:spacing w:line="276" w:lineRule="auto"/>
        <w:ind w:left="68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7AE1F7BA" w14:textId="50D676A3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Het voorstrijken van de dekvloer uit synthetisch </w:t>
      </w:r>
      <w:r w:rsidRPr="00CB71FA">
        <w:rPr>
          <w:rFonts w:asciiTheme="minorHAnsi" w:hAnsiTheme="minorHAnsi" w:cs="Arial"/>
          <w:sz w:val="22"/>
          <w:szCs w:val="22"/>
          <w:lang w:val="nl-BE"/>
        </w:rPr>
        <w:t>anhydriet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met een aangepast voorstrijkmiddel op basis van acrylaatdispersie en een soortelijk gewicht van 1,01 kg/l</w:t>
      </w:r>
      <w:r w:rsidR="00F17518" w:rsidRPr="00F17518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F17518" w:rsidRPr="00CB71FA">
        <w:rPr>
          <w:rFonts w:asciiTheme="minorHAnsi" w:hAnsiTheme="minorHAnsi" w:cs="Arial"/>
          <w:sz w:val="22"/>
          <w:szCs w:val="22"/>
          <w:lang w:val="nl-NL"/>
        </w:rPr>
        <w:t>en een verbruik van</w:t>
      </w:r>
      <w:r w:rsidR="00F17518">
        <w:rPr>
          <w:rFonts w:asciiTheme="minorHAnsi" w:hAnsiTheme="minorHAnsi" w:cs="Arial"/>
          <w:sz w:val="22"/>
          <w:szCs w:val="22"/>
          <w:lang w:val="nl-NL"/>
        </w:rPr>
        <w:t xml:space="preserve"> 50-75 gr/m² bij gesloten ondervloeren en</w:t>
      </w:r>
      <w:r w:rsidR="00F17518" w:rsidRPr="00CB71FA">
        <w:rPr>
          <w:rFonts w:asciiTheme="minorHAnsi" w:hAnsiTheme="minorHAnsi" w:cs="Arial"/>
          <w:sz w:val="22"/>
          <w:szCs w:val="22"/>
          <w:lang w:val="nl-NL"/>
        </w:rPr>
        <w:t xml:space="preserve"> 100-200 gr/m²</w:t>
      </w:r>
      <w:r w:rsidR="00F17518">
        <w:rPr>
          <w:rFonts w:asciiTheme="minorHAnsi" w:hAnsiTheme="minorHAnsi" w:cs="Arial"/>
          <w:sz w:val="22"/>
          <w:szCs w:val="22"/>
          <w:lang w:val="nl-NL"/>
        </w:rPr>
        <w:t xml:space="preserve"> bij zuigende ondervloeren</w:t>
      </w:r>
      <w:r w:rsidR="007B01BB">
        <w:rPr>
          <w:rFonts w:asciiTheme="minorHAnsi" w:hAnsiTheme="minorHAnsi" w:cs="Arial"/>
          <w:sz w:val="22"/>
          <w:szCs w:val="22"/>
          <w:lang w:val="nl-NL"/>
        </w:rPr>
        <w:t>.  De voorstrijk beschikt over de ECA + Emicode</w:t>
      </w:r>
      <w:r w:rsidR="00750DE0">
        <w:rPr>
          <w:rFonts w:asciiTheme="minorHAnsi" w:hAnsiTheme="minorHAnsi" w:cs="Arial"/>
          <w:sz w:val="22"/>
          <w:szCs w:val="22"/>
          <w:lang w:val="nl-NL"/>
        </w:rPr>
        <w:t xml:space="preserve"> alsook over het </w:t>
      </w:r>
      <w:r>
        <w:rPr>
          <w:rFonts w:asciiTheme="minorHAnsi" w:hAnsiTheme="minorHAnsi" w:cs="Arial"/>
          <w:sz w:val="22"/>
          <w:szCs w:val="22"/>
          <w:lang w:val="nl-NL"/>
        </w:rPr>
        <w:t>“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eco</w:t>
      </w:r>
      <w:r>
        <w:rPr>
          <w:rFonts w:asciiTheme="minorHAnsi" w:hAnsiTheme="minorHAnsi" w:cs="Arial"/>
          <w:sz w:val="22"/>
          <w:szCs w:val="22"/>
          <w:lang w:val="nl-NL"/>
        </w:rPr>
        <w:t>”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-label</w:t>
      </w:r>
      <w:r w:rsidR="00750DE0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49E99CA5" w14:textId="77777777" w:rsidR="00443774" w:rsidRPr="00CB71FA" w:rsidRDefault="00443774" w:rsidP="00443774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Dit product moet aanbevolen zijn door de vloerbekledingsfabrikant.</w:t>
      </w:r>
    </w:p>
    <w:p w14:paraId="721D9799" w14:textId="336B6DB4" w:rsidR="00443774" w:rsidRDefault="00443774" w:rsidP="008F20D6">
      <w:pPr>
        <w:pStyle w:val="TxBrp5"/>
        <w:numPr>
          <w:ilvl w:val="3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0F60DD">
        <w:rPr>
          <w:rFonts w:asciiTheme="minorHAnsi" w:hAnsiTheme="minorHAnsi" w:cs="Arial"/>
          <w:sz w:val="22"/>
          <w:szCs w:val="22"/>
          <w:lang w:val="nl-NL"/>
        </w:rPr>
        <w:t xml:space="preserve">Het verplicht egaliseren van de volledige oppervlakte in een minimale laagdikte van 2 mm, met een egalisatie op basis van </w:t>
      </w:r>
      <w:r w:rsidR="00E9776B" w:rsidRPr="000F60DD">
        <w:rPr>
          <w:rFonts w:asciiTheme="minorHAnsi" w:hAnsiTheme="minorHAnsi" w:cs="Arial"/>
          <w:sz w:val="22"/>
          <w:szCs w:val="22"/>
          <w:lang w:val="nl-NL"/>
        </w:rPr>
        <w:t>c</w:t>
      </w:r>
      <w:r w:rsidRPr="000F60DD">
        <w:rPr>
          <w:rFonts w:asciiTheme="minorHAnsi" w:hAnsiTheme="minorHAnsi" w:cs="Arial"/>
          <w:sz w:val="22"/>
          <w:szCs w:val="22"/>
          <w:lang w:val="nl-NL"/>
        </w:rPr>
        <w:t>alciumsulfaat met een drukvastheid &gt; 35,0 N/mm² en buigsterkte van 9,0 N/mm² volgens NEN-EN 13892</w:t>
      </w:r>
      <w:r w:rsidR="00E9776B" w:rsidRPr="000F60DD">
        <w:rPr>
          <w:rFonts w:asciiTheme="minorHAnsi" w:hAnsiTheme="minorHAnsi" w:cs="Arial"/>
          <w:sz w:val="22"/>
          <w:szCs w:val="22"/>
          <w:lang w:val="nl-NL"/>
        </w:rPr>
        <w:t>.  De egalisatie beschikt over de Emicode EC1 +</w:t>
      </w:r>
      <w:r w:rsidR="000F60DD" w:rsidRPr="000F60DD">
        <w:rPr>
          <w:rFonts w:asciiTheme="minorHAnsi" w:hAnsiTheme="minorHAnsi" w:cs="Arial"/>
          <w:sz w:val="22"/>
          <w:szCs w:val="22"/>
          <w:lang w:val="nl-NL"/>
        </w:rPr>
        <w:t xml:space="preserve"> en heeft tevens het label </w:t>
      </w:r>
      <w:r w:rsidRPr="000F60DD">
        <w:rPr>
          <w:rFonts w:asciiTheme="minorHAnsi" w:hAnsiTheme="minorHAnsi" w:cs="Arial"/>
          <w:sz w:val="22"/>
          <w:szCs w:val="22"/>
          <w:lang w:val="nl-NL"/>
        </w:rPr>
        <w:t>“90% minder stof”</w:t>
      </w:r>
      <w:r w:rsidR="000F60DD" w:rsidRPr="000F60DD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579B942D" w14:textId="77777777" w:rsidR="00F50B52" w:rsidRPr="000F60DD" w:rsidRDefault="00F50B52" w:rsidP="00F50B52">
      <w:pPr>
        <w:pStyle w:val="TxBrp5"/>
        <w:spacing w:line="276" w:lineRule="auto"/>
        <w:ind w:left="1073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62DD0EEA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De laagdikte en weerstand van de egalisatie is in functie van de permanente puntbelasting en de aard van het verkeer.</w:t>
      </w:r>
    </w:p>
    <w:p w14:paraId="55921334" w14:textId="250380B9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Voor het bekomen van een effen oppervlakte zal de </w:t>
      </w:r>
      <w:r w:rsidR="00492532">
        <w:rPr>
          <w:rFonts w:asciiTheme="minorHAnsi" w:hAnsiTheme="minorHAnsi" w:cs="Arial"/>
          <w:sz w:val="22"/>
          <w:szCs w:val="22"/>
          <w:lang w:val="nl-NL"/>
        </w:rPr>
        <w:t xml:space="preserve">natte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egalisatielaag </w:t>
      </w:r>
      <w:r w:rsidR="00492532">
        <w:rPr>
          <w:rFonts w:asciiTheme="minorHAnsi" w:hAnsiTheme="minorHAnsi" w:cs="Arial"/>
          <w:sz w:val="22"/>
          <w:szCs w:val="22"/>
          <w:lang w:val="nl-NL"/>
        </w:rPr>
        <w:t xml:space="preserve">ontlucht worden met een prikkerrol </w:t>
      </w:r>
      <w:r w:rsidR="00081DB4">
        <w:rPr>
          <w:rFonts w:asciiTheme="minorHAnsi" w:hAnsiTheme="minorHAnsi" w:cs="Arial"/>
          <w:sz w:val="22"/>
          <w:szCs w:val="22"/>
          <w:lang w:val="nl-NL"/>
        </w:rPr>
        <w:t xml:space="preserve">en na droging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opgeschuurd</w:t>
      </w:r>
      <w:r w:rsidR="00492532">
        <w:rPr>
          <w:rFonts w:asciiTheme="minorHAnsi" w:hAnsiTheme="minorHAnsi" w:cs="Arial"/>
          <w:sz w:val="22"/>
          <w:szCs w:val="22"/>
          <w:lang w:val="nl-NL"/>
        </w:rPr>
        <w:t xml:space="preserve"> worden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5FF796D1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G</w:t>
      </w:r>
      <w:r w:rsidRPr="00CB71FA">
        <w:rPr>
          <w:rFonts w:asciiTheme="minorHAnsi" w:hAnsiTheme="minorHAnsi" w:cs="Arial"/>
          <w:sz w:val="22"/>
          <w:szCs w:val="22"/>
          <w:lang w:val="nl-BE"/>
        </w:rPr>
        <w:t>ebruik in één ruimte bij één kleur, dezelfde batchnum</w:t>
      </w:r>
      <w:r>
        <w:rPr>
          <w:rFonts w:asciiTheme="minorHAnsi" w:hAnsiTheme="minorHAnsi" w:cs="Arial"/>
          <w:sz w:val="22"/>
          <w:szCs w:val="22"/>
          <w:lang w:val="nl-BE"/>
        </w:rPr>
        <w:t>mers</w:t>
      </w:r>
      <w:r w:rsidRPr="00CB71FA">
        <w:rPr>
          <w:rFonts w:asciiTheme="minorHAnsi" w:hAnsiTheme="minorHAnsi" w:cs="Arial"/>
          <w:sz w:val="22"/>
          <w:szCs w:val="22"/>
          <w:lang w:val="nl-BE"/>
        </w:rPr>
        <w:t xml:space="preserve"> om kleurverschillen te voorkomen.</w:t>
      </w:r>
    </w:p>
    <w:p w14:paraId="3861C377" w14:textId="7E67F5A3" w:rsidR="00443774" w:rsidRPr="00CB71FA" w:rsidRDefault="00443774" w:rsidP="00443774">
      <w:pPr>
        <w:pStyle w:val="TxBrp5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>
        <w:rPr>
          <w:rFonts w:asciiTheme="minorHAnsi" w:hAnsiTheme="minorHAnsi" w:cs="Arial"/>
          <w:sz w:val="22"/>
          <w:szCs w:val="22"/>
          <w:lang w:val="nl-NL"/>
        </w:rPr>
        <w:t xml:space="preserve">De </w:t>
      </w:r>
      <w:r w:rsidRPr="00CB71FA">
        <w:rPr>
          <w:rFonts w:asciiTheme="minorHAnsi" w:hAnsiTheme="minorHAnsi" w:cs="Arial"/>
          <w:sz w:val="22"/>
          <w:szCs w:val="22"/>
          <w:lang w:val="nl-NL"/>
        </w:rPr>
        <w:t>tegels worden geplaats</w:t>
      </w:r>
      <w:r>
        <w:rPr>
          <w:rFonts w:asciiTheme="minorHAnsi" w:hAnsiTheme="minorHAnsi" w:cs="Arial"/>
          <w:sz w:val="22"/>
          <w:szCs w:val="22"/>
          <w:lang w:val="nl-NL"/>
        </w:rPr>
        <w:t>t</w:t>
      </w:r>
      <w:r w:rsidR="00B54A47">
        <w:rPr>
          <w:rFonts w:asciiTheme="minorHAnsi" w:hAnsiTheme="minorHAnsi" w:cs="Arial"/>
          <w:sz w:val="22"/>
          <w:szCs w:val="22"/>
          <w:lang w:val="nl-NL"/>
        </w:rPr>
        <w:t xml:space="preserve"> conform de installatierichtlijnen en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 volgens het gevraagde patroon</w:t>
      </w:r>
      <w:r w:rsidR="00370474">
        <w:rPr>
          <w:rFonts w:asciiTheme="minorHAnsi" w:hAnsiTheme="minorHAnsi" w:cs="Arial"/>
          <w:sz w:val="22"/>
          <w:szCs w:val="22"/>
          <w:lang w:val="nl-NL"/>
        </w:rPr>
        <w:t>.</w:t>
      </w:r>
    </w:p>
    <w:p w14:paraId="726C6C42" w14:textId="710E8B76" w:rsidR="00443774" w:rsidRPr="00BF227C" w:rsidRDefault="00443774" w:rsidP="00450AA3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BF227C">
        <w:rPr>
          <w:rFonts w:asciiTheme="minorHAnsi" w:hAnsiTheme="minorHAnsi" w:cs="Arial"/>
          <w:sz w:val="22"/>
          <w:szCs w:val="22"/>
          <w:lang w:val="nl-NL"/>
        </w:rPr>
        <w:t xml:space="preserve">De tegels dienen verlijmd te worden met een daartoe geschikte verhuislijm </w:t>
      </w:r>
      <w:r w:rsidR="00BF227C" w:rsidRPr="00BF227C">
        <w:rPr>
          <w:rFonts w:asciiTheme="minorHAnsi" w:hAnsiTheme="minorHAnsi" w:cs="Arial"/>
          <w:sz w:val="22"/>
          <w:szCs w:val="22"/>
          <w:lang w:val="nl-NL"/>
        </w:rPr>
        <w:t xml:space="preserve">het hoge eindkleefkracht, </w:t>
      </w:r>
      <w:r w:rsidRPr="00BF227C">
        <w:rPr>
          <w:rFonts w:asciiTheme="minorHAnsi" w:hAnsiTheme="minorHAnsi" w:cs="Arial"/>
          <w:sz w:val="22"/>
          <w:szCs w:val="22"/>
          <w:lang w:val="nl-NL"/>
        </w:rPr>
        <w:t xml:space="preserve">volgens de richtlijnen van de fabrikant. De lijm bestaande uit een acrylaatdispersie, heeft een soortelijk gewicht van 1,04 kg/l en een verbruik van 50-100 gr/m² voor gesloten ondergronden en 100-150 gr/m² voor poreuze ondergronden. </w:t>
      </w:r>
      <w:r w:rsidR="00450AA3">
        <w:rPr>
          <w:rFonts w:asciiTheme="minorHAnsi" w:hAnsiTheme="minorHAnsi" w:cs="Arial"/>
          <w:sz w:val="22"/>
          <w:szCs w:val="22"/>
          <w:lang w:val="nl-NL"/>
        </w:rPr>
        <w:t xml:space="preserve">De post-it lijm beschikt om de Emicode </w:t>
      </w:r>
      <w:r w:rsidR="00544BB3">
        <w:rPr>
          <w:rFonts w:asciiTheme="minorHAnsi" w:hAnsiTheme="minorHAnsi" w:cs="Arial"/>
          <w:sz w:val="22"/>
          <w:szCs w:val="22"/>
          <w:lang w:val="nl-NL"/>
        </w:rPr>
        <w:t>“</w:t>
      </w:r>
      <w:r w:rsidR="00450AA3">
        <w:rPr>
          <w:rFonts w:asciiTheme="minorHAnsi" w:hAnsiTheme="minorHAnsi" w:cs="Arial"/>
          <w:sz w:val="22"/>
          <w:szCs w:val="22"/>
          <w:lang w:val="nl-NL"/>
        </w:rPr>
        <w:t>EC1 +</w:t>
      </w:r>
      <w:r w:rsidR="00544BB3">
        <w:rPr>
          <w:rFonts w:asciiTheme="minorHAnsi" w:hAnsiTheme="minorHAnsi" w:cs="Arial"/>
          <w:sz w:val="22"/>
          <w:szCs w:val="22"/>
          <w:lang w:val="nl-NL"/>
        </w:rPr>
        <w:t>”</w:t>
      </w:r>
      <w:r w:rsidR="00450AA3">
        <w:rPr>
          <w:rFonts w:asciiTheme="minorHAnsi" w:hAnsiTheme="minorHAnsi" w:cs="Arial"/>
          <w:sz w:val="22"/>
          <w:szCs w:val="22"/>
          <w:lang w:val="nl-NL"/>
        </w:rPr>
        <w:t xml:space="preserve">.  </w:t>
      </w:r>
      <w:r w:rsidRPr="00BF227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Het lijmbed dient volledig transparant opgedroogd te zijn alvorens de tegels </w:t>
      </w:r>
      <w:r w:rsidRPr="00BF227C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lastRenderedPageBreak/>
        <w:t>geplaatst worden waarna deze nog zorgvuldig aangewalst worden.</w:t>
      </w:r>
    </w:p>
    <w:p w14:paraId="448221FA" w14:textId="73602AB9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Bij extreem zware belasting </w:t>
      </w:r>
      <w:r w:rsidR="00F50B52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wordt 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een vast</w:t>
      </w:r>
      <w:r w:rsidR="00F50B52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e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verlijming aanbevolen.</w:t>
      </w:r>
    </w:p>
    <w:p w14:paraId="4F5E535A" w14:textId="77777777" w:rsidR="00443774" w:rsidRPr="00CB71FA" w:rsidRDefault="00443774" w:rsidP="00443774">
      <w:pPr>
        <w:pStyle w:val="TxBrp5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>Opkuisen en reinigen van de vloerbekleding, inbegrepen het verwijderen van de overtollige kit.</w:t>
      </w:r>
    </w:p>
    <w:p w14:paraId="70B0943C" w14:textId="77777777" w:rsidR="00443774" w:rsidRPr="00CB71FA" w:rsidRDefault="00443774" w:rsidP="00443774">
      <w:pPr>
        <w:pStyle w:val="TxBrp5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nl-NL"/>
        </w:rPr>
      </w:pP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De </w:t>
      </w:r>
      <w:r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>tegels</w:t>
      </w:r>
      <w:r w:rsidRPr="00CB71FA">
        <w:rPr>
          <w:rFonts w:asciiTheme="minorHAnsi" w:hAnsiTheme="minorHAnsi" w:cs="Arial"/>
          <w:iCs/>
          <w:color w:val="000000"/>
          <w:sz w:val="22"/>
          <w:szCs w:val="22"/>
          <w:lang w:val="nl-NL"/>
        </w:rPr>
        <w:t xml:space="preserve"> </w:t>
      </w:r>
      <w:r>
        <w:rPr>
          <w:rFonts w:asciiTheme="minorHAnsi" w:hAnsiTheme="minorHAnsi" w:cs="Arial"/>
          <w:sz w:val="22"/>
          <w:szCs w:val="22"/>
          <w:lang w:val="nl-NL"/>
        </w:rPr>
        <w:t>worden</w:t>
      </w:r>
      <w:r w:rsidRPr="00CB71FA">
        <w:rPr>
          <w:rFonts w:asciiTheme="minorHAnsi" w:hAnsiTheme="minorHAnsi" w:cs="Arial"/>
          <w:sz w:val="22"/>
          <w:szCs w:val="22"/>
          <w:lang w:val="nl-NL"/>
        </w:rPr>
        <w:t xml:space="preserve"> tegen de wand afgewerkt in functie van de gekozen plint.</w:t>
      </w:r>
    </w:p>
    <w:p w14:paraId="78A39762" w14:textId="77777777" w:rsidR="00443774" w:rsidRPr="00CB71FA" w:rsidRDefault="00443774" w:rsidP="00F50B52">
      <w:pPr>
        <w:pStyle w:val="TxBrp5"/>
        <w:spacing w:line="276" w:lineRule="auto"/>
        <w:ind w:left="0" w:firstLine="0"/>
        <w:rPr>
          <w:rFonts w:asciiTheme="minorHAnsi" w:hAnsiTheme="minorHAnsi" w:cs="Arial"/>
          <w:sz w:val="22"/>
          <w:szCs w:val="22"/>
          <w:lang w:val="nl-NL"/>
        </w:rPr>
      </w:pPr>
    </w:p>
    <w:p w14:paraId="36F38496" w14:textId="77777777" w:rsidR="00443774" w:rsidRPr="00621148" w:rsidRDefault="00443774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621148">
        <w:rPr>
          <w:rFonts w:asciiTheme="minorHAnsi" w:hAnsiTheme="minorHAnsi" w:cs="Arial"/>
          <w:sz w:val="22"/>
          <w:szCs w:val="22"/>
          <w:u w:val="single"/>
          <w:lang w:val="nl-NL"/>
        </w:rPr>
        <w:t>Bescherming</w:t>
      </w:r>
    </w:p>
    <w:p w14:paraId="37323D3E" w14:textId="77777777" w:rsidR="00443774" w:rsidRPr="00621148" w:rsidRDefault="00443774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p w14:paraId="2B6BE0CC" w14:textId="4725B3F1" w:rsidR="00443774" w:rsidRPr="00621148" w:rsidRDefault="00443774" w:rsidP="00B57461">
      <w:pPr>
        <w:rPr>
          <w:rFonts w:asciiTheme="minorHAnsi" w:hAnsiTheme="minorHAnsi" w:cs="Arial"/>
          <w:sz w:val="22"/>
          <w:szCs w:val="22"/>
          <w:lang w:val="nl-NL"/>
        </w:rPr>
      </w:pPr>
      <w:r w:rsidRPr="00621148">
        <w:rPr>
          <w:rFonts w:asciiTheme="minorHAnsi" w:eastAsia="MS Mincho" w:hAnsiTheme="minorHAnsi" w:cs="ArialMT"/>
          <w:sz w:val="22"/>
          <w:szCs w:val="22"/>
          <w:lang w:val="nl-NL" w:eastAsia="ja-JP"/>
        </w:rPr>
        <w:t>De vloerbekleding dient gedurende de volledige duur van de werfwerkzaamheden beschermd te</w:t>
      </w:r>
      <w:r>
        <w:rPr>
          <w:rFonts w:asciiTheme="minorHAnsi" w:eastAsia="MS Mincho" w:hAnsiTheme="minorHAnsi" w:cs="ArialMT"/>
          <w:sz w:val="22"/>
          <w:szCs w:val="22"/>
          <w:lang w:val="nl-NL" w:eastAsia="ja-JP"/>
        </w:rPr>
        <w:t xml:space="preserve"> </w:t>
      </w:r>
      <w:r w:rsidRPr="00621148">
        <w:rPr>
          <w:rFonts w:asciiTheme="minorHAnsi" w:eastAsia="MS Mincho" w:hAnsiTheme="minorHAnsi" w:cs="ArialMT"/>
          <w:sz w:val="22"/>
          <w:szCs w:val="22"/>
          <w:lang w:val="nl-NL" w:eastAsia="ja-JP"/>
        </w:rPr>
        <w:t>worden. De aannemer kiest hiertoe een aangepaste beschermfolie of gelijkwaardig, in functie</w:t>
      </w:r>
      <w:r w:rsidR="00B57461">
        <w:rPr>
          <w:rFonts w:asciiTheme="minorHAnsi" w:eastAsia="MS Mincho" w:hAnsiTheme="minorHAnsi" w:cs="ArialMT"/>
          <w:sz w:val="22"/>
          <w:szCs w:val="22"/>
          <w:lang w:val="nl-NL" w:eastAsia="ja-JP"/>
        </w:rPr>
        <w:t xml:space="preserve"> </w:t>
      </w:r>
      <w:r w:rsidRPr="00621148">
        <w:rPr>
          <w:rFonts w:asciiTheme="minorHAnsi" w:eastAsia="MS Mincho" w:hAnsiTheme="minorHAnsi" w:cs="ArialMT"/>
          <w:sz w:val="22"/>
          <w:szCs w:val="22"/>
          <w:lang w:val="nl-NL" w:eastAsia="ja-JP"/>
        </w:rPr>
        <w:t>van de te verwachten belasting en werfverkeer. Doel is het behouden van het nieuwe karakter van de vloerbekleding, zonder krassen of andere mechanische beschadigingen.</w:t>
      </w:r>
    </w:p>
    <w:p w14:paraId="649BAF40" w14:textId="77777777" w:rsidR="00443774" w:rsidRDefault="00443774" w:rsidP="00443774">
      <w:pPr>
        <w:pStyle w:val="TxBrp11"/>
        <w:tabs>
          <w:tab w:val="left" w:pos="204"/>
        </w:tabs>
        <w:spacing w:line="240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47AEA98B" w14:textId="77777777" w:rsidR="00443774" w:rsidRPr="00621148" w:rsidRDefault="00443774" w:rsidP="00443774">
      <w:pPr>
        <w:rPr>
          <w:rFonts w:asciiTheme="minorHAnsi" w:hAnsiTheme="minorHAnsi" w:cs="Arial"/>
          <w:sz w:val="22"/>
          <w:szCs w:val="22"/>
          <w:u w:val="single"/>
          <w:lang w:val="nl-NL"/>
        </w:rPr>
      </w:pPr>
      <w:r w:rsidRPr="00621148">
        <w:rPr>
          <w:rFonts w:asciiTheme="minorHAnsi" w:hAnsiTheme="minorHAnsi" w:cs="Arial"/>
          <w:sz w:val="22"/>
          <w:szCs w:val="22"/>
          <w:u w:val="single"/>
          <w:lang w:val="nl-NL"/>
        </w:rPr>
        <w:t>Onderhoud &amp; vloerverzorging</w:t>
      </w:r>
    </w:p>
    <w:p w14:paraId="12AB11B1" w14:textId="77777777" w:rsidR="00443774" w:rsidRPr="00621148" w:rsidRDefault="00443774" w:rsidP="00443774">
      <w:pPr>
        <w:rPr>
          <w:rFonts w:asciiTheme="minorHAnsi" w:hAnsiTheme="minorHAnsi" w:cs="Arial"/>
          <w:sz w:val="22"/>
          <w:szCs w:val="22"/>
          <w:u w:val="single"/>
          <w:lang w:val="nl-NL"/>
        </w:rPr>
      </w:pPr>
    </w:p>
    <w:p w14:paraId="47D25EC2" w14:textId="3590B79F" w:rsidR="00443774" w:rsidRPr="00621148" w:rsidRDefault="000E739C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lang w:val="nl-NL"/>
        </w:rPr>
      </w:pPr>
      <w:r>
        <w:rPr>
          <w:rFonts w:asciiTheme="minorHAnsi" w:hAnsiTheme="minorHAnsi" w:cs="Arial"/>
          <w:sz w:val="22"/>
          <w:szCs w:val="22"/>
          <w:lang w:val="nl-NL"/>
        </w:rPr>
        <w:t>De t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 xml:space="preserve">echnische fiche met schoonmaakinstructies 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moet 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 xml:space="preserve">aan de architect en bouwheer 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bezorgd worden 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 xml:space="preserve">tijdens de werfvergadering. </w:t>
      </w:r>
      <w:r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="00443774" w:rsidRPr="00621148">
        <w:rPr>
          <w:rFonts w:asciiTheme="minorHAnsi" w:hAnsiTheme="minorHAnsi" w:cs="Arial"/>
          <w:sz w:val="22"/>
          <w:szCs w:val="22"/>
          <w:lang w:val="nl-NL"/>
        </w:rPr>
        <w:t>Schoonmaakinstructies, door de fabrikant voorgeschreven, dienen accuraat opgevolgd te worden.</w:t>
      </w:r>
    </w:p>
    <w:p w14:paraId="6C8A1FCD" w14:textId="77777777" w:rsidR="00443774" w:rsidRDefault="00443774" w:rsidP="00443774">
      <w:pPr>
        <w:pStyle w:val="TxBrp4"/>
        <w:spacing w:line="240" w:lineRule="auto"/>
        <w:rPr>
          <w:rFonts w:asciiTheme="minorHAnsi" w:hAnsiTheme="minorHAnsi" w:cs="Arial"/>
          <w:sz w:val="22"/>
          <w:szCs w:val="22"/>
          <w:lang w:val="nl-NL"/>
        </w:rPr>
      </w:pPr>
    </w:p>
    <w:p w14:paraId="09A0036D" w14:textId="1E329DDC" w:rsidR="00443774" w:rsidRDefault="00443774" w:rsidP="00921D77">
      <w:pPr>
        <w:widowControl/>
        <w:autoSpaceDE/>
        <w:autoSpaceDN/>
        <w:adjustRightInd/>
        <w:spacing w:after="160" w:line="259" w:lineRule="auto"/>
        <w:rPr>
          <w:rFonts w:ascii="Calibri" w:hAnsi="Calibri" w:cs="Arial"/>
          <w:sz w:val="22"/>
          <w:szCs w:val="22"/>
          <w:u w:val="single"/>
          <w:lang w:val="nl-BE"/>
        </w:rPr>
      </w:pPr>
      <w:r w:rsidRPr="006A70F7">
        <w:rPr>
          <w:rFonts w:ascii="Calibri" w:hAnsi="Calibri" w:cs="Arial"/>
          <w:sz w:val="22"/>
          <w:szCs w:val="22"/>
          <w:u w:val="single"/>
          <w:lang w:val="nl-BE"/>
        </w:rPr>
        <w:t>Preventieve maatregelen</w:t>
      </w:r>
    </w:p>
    <w:p w14:paraId="3130118F" w14:textId="6AB1073E" w:rsidR="00443774" w:rsidRPr="006A70F7" w:rsidRDefault="00443774" w:rsidP="00443774">
      <w:pPr>
        <w:pStyle w:val="TxBrp4"/>
        <w:spacing w:line="240" w:lineRule="auto"/>
        <w:rPr>
          <w:rFonts w:ascii="Calibri" w:hAnsi="Calibri" w:cs="Arial"/>
          <w:sz w:val="22"/>
          <w:szCs w:val="22"/>
          <w:lang w:val="nl-NL"/>
        </w:rPr>
      </w:pPr>
      <w:r w:rsidRPr="006A70F7">
        <w:rPr>
          <w:rFonts w:ascii="Calibri" w:hAnsi="Calibri" w:cs="Arial"/>
          <w:sz w:val="22"/>
          <w:szCs w:val="22"/>
          <w:lang w:val="nl-NL"/>
        </w:rPr>
        <w:t xml:space="preserve">Voorzie een </w:t>
      </w:r>
      <w:r w:rsidR="00C97F99">
        <w:rPr>
          <w:rFonts w:ascii="Calibri" w:hAnsi="Calibri" w:cs="Arial"/>
          <w:sz w:val="22"/>
          <w:szCs w:val="22"/>
          <w:lang w:val="nl-NL"/>
        </w:rPr>
        <w:t xml:space="preserve">kwalitatief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getuft schoonlooptapijt </w:t>
      </w:r>
      <w:r w:rsidR="00A85F33">
        <w:rPr>
          <w:rFonts w:ascii="Calibri" w:hAnsi="Calibri" w:cs="Arial"/>
          <w:sz w:val="22"/>
          <w:szCs w:val="22"/>
          <w:lang w:val="nl-NL"/>
        </w:rPr>
        <w:t xml:space="preserve">voorzien van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schraapgarens </w:t>
      </w:r>
      <w:r w:rsidR="004D0669">
        <w:rPr>
          <w:rFonts w:ascii="Calibri" w:hAnsi="Calibri" w:cs="Arial"/>
          <w:sz w:val="22"/>
          <w:szCs w:val="22"/>
          <w:lang w:val="nl-NL"/>
        </w:rPr>
        <w:t xml:space="preserve">die verankerd zijn in een </w:t>
      </w:r>
      <w:r w:rsidR="00E107C3">
        <w:rPr>
          <w:rFonts w:ascii="Calibri" w:hAnsi="Calibri" w:cs="Arial"/>
          <w:sz w:val="22"/>
          <w:szCs w:val="22"/>
          <w:lang w:val="nl-NL"/>
        </w:rPr>
        <w:t xml:space="preserve">Everfort </w:t>
      </w:r>
      <w:r w:rsidR="0037793E">
        <w:rPr>
          <w:rFonts w:ascii="Calibri" w:hAnsi="Calibri" w:cs="Arial"/>
          <w:sz w:val="22"/>
          <w:szCs w:val="22"/>
          <w:lang w:val="nl-NL"/>
        </w:rPr>
        <w:t xml:space="preserve">vinyl rug.  </w:t>
      </w:r>
      <w:r w:rsidR="00E107C3">
        <w:rPr>
          <w:rFonts w:ascii="Calibri" w:hAnsi="Calibri" w:cs="Arial"/>
          <w:sz w:val="22"/>
          <w:szCs w:val="22"/>
          <w:lang w:val="nl-NL"/>
        </w:rPr>
        <w:t xml:space="preserve">Het schoonlooptapijt beschikt over een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5/32” gesneden pool </w:t>
      </w:r>
      <w:r w:rsidR="00E107C3">
        <w:rPr>
          <w:rFonts w:ascii="Calibri" w:hAnsi="Calibri" w:cs="Arial"/>
          <w:sz w:val="22"/>
          <w:szCs w:val="22"/>
          <w:lang w:val="nl-NL"/>
        </w:rPr>
        <w:t xml:space="preserve">op basis van </w:t>
      </w:r>
      <w:r w:rsidRPr="006A70F7">
        <w:rPr>
          <w:rFonts w:ascii="Calibri" w:hAnsi="Calibri" w:cs="Arial"/>
          <w:sz w:val="22"/>
          <w:szCs w:val="22"/>
          <w:lang w:val="nl-NL"/>
        </w:rPr>
        <w:t xml:space="preserve">100% </w:t>
      </w:r>
      <w:r w:rsidR="00B72AD0">
        <w:rPr>
          <w:rFonts w:ascii="Calibri" w:hAnsi="Calibri" w:cs="Arial"/>
          <w:sz w:val="22"/>
          <w:szCs w:val="22"/>
          <w:lang w:val="nl-NL"/>
        </w:rPr>
        <w:t xml:space="preserve"> </w:t>
      </w:r>
      <w:r w:rsidR="0031024E">
        <w:rPr>
          <w:rFonts w:ascii="Calibri" w:hAnsi="Calibri" w:cs="Arial"/>
          <w:sz w:val="22"/>
          <w:szCs w:val="22"/>
          <w:lang w:val="nl-NL"/>
        </w:rPr>
        <w:t>E</w:t>
      </w:r>
      <w:r w:rsidR="00B72AD0">
        <w:rPr>
          <w:rFonts w:ascii="Calibri" w:hAnsi="Calibri" w:cs="Arial"/>
          <w:sz w:val="22"/>
          <w:szCs w:val="22"/>
          <w:lang w:val="nl-NL"/>
        </w:rPr>
        <w:t>conyl</w:t>
      </w:r>
      <w:r w:rsidR="00C82C63">
        <w:rPr>
          <w:rFonts w:ascii="Calibri" w:hAnsi="Calibri" w:cs="Arial"/>
          <w:sz w:val="22"/>
          <w:szCs w:val="22"/>
          <w:lang w:val="nl-NL"/>
        </w:rPr>
        <w:t xml:space="preserve"> </w:t>
      </w:r>
      <w:r w:rsidR="007B1D85">
        <w:rPr>
          <w:rFonts w:ascii="Calibri" w:hAnsi="Calibri" w:cs="Arial"/>
          <w:sz w:val="22"/>
          <w:szCs w:val="22"/>
          <w:lang w:val="nl-NL"/>
        </w:rPr>
        <w:t>polyamide</w:t>
      </w:r>
      <w:r w:rsidR="000F2D62">
        <w:rPr>
          <w:rFonts w:ascii="Calibri" w:hAnsi="Calibri" w:cs="Arial"/>
          <w:sz w:val="22"/>
          <w:szCs w:val="22"/>
          <w:lang w:val="nl-NL"/>
        </w:rPr>
        <w:t xml:space="preserve"> en is </w:t>
      </w:r>
      <w:r w:rsidRPr="006A70F7">
        <w:rPr>
          <w:rFonts w:ascii="Calibri" w:hAnsi="Calibri" w:cs="Arial"/>
          <w:sz w:val="22"/>
          <w:szCs w:val="22"/>
          <w:lang w:val="nl-NL"/>
        </w:rPr>
        <w:t>te voorzien aan alle ingangen van het gebouw</w:t>
      </w:r>
      <w:r w:rsidR="000F2D62">
        <w:rPr>
          <w:rFonts w:ascii="Calibri" w:hAnsi="Calibri" w:cs="Arial"/>
          <w:sz w:val="22"/>
          <w:szCs w:val="22"/>
          <w:lang w:val="nl-NL"/>
        </w:rPr>
        <w:t xml:space="preserve">.  De ideale lengte van een schoonloopzone bedraagt </w:t>
      </w:r>
      <w:r w:rsidR="004E32E3">
        <w:rPr>
          <w:rFonts w:ascii="Calibri" w:hAnsi="Calibri" w:cs="Arial"/>
          <w:sz w:val="22"/>
          <w:szCs w:val="22"/>
          <w:lang w:val="nl-NL"/>
        </w:rPr>
        <w:t>6 lopende meter</w:t>
      </w:r>
      <w:r w:rsidR="00B57461">
        <w:rPr>
          <w:rFonts w:ascii="Calibri" w:hAnsi="Calibri" w:cs="Arial"/>
          <w:sz w:val="22"/>
          <w:szCs w:val="22"/>
          <w:lang w:val="nl-NL"/>
        </w:rPr>
        <w:t xml:space="preserve"> waardoor al snel tot 95% van het vocht en het vuil van de schoenzool kan verwijderd worden.</w:t>
      </w:r>
    </w:p>
    <w:p w14:paraId="1C1E6CB3" w14:textId="77777777" w:rsidR="00443774" w:rsidRDefault="00443774" w:rsidP="00443774">
      <w:pPr>
        <w:pStyle w:val="TxBrp4"/>
        <w:spacing w:line="240" w:lineRule="auto"/>
        <w:rPr>
          <w:rFonts w:ascii="Calibri" w:hAnsi="Calibri" w:cs="Arial"/>
          <w:sz w:val="22"/>
          <w:szCs w:val="22"/>
          <w:u w:val="single"/>
          <w:lang w:val="nl-NL"/>
        </w:rPr>
      </w:pPr>
    </w:p>
    <w:p w14:paraId="74F8B548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u w:val="single"/>
          <w:lang w:val="nl-BE"/>
        </w:rPr>
      </w:pPr>
      <w:r w:rsidRPr="008622F9">
        <w:rPr>
          <w:rFonts w:ascii="Calibri" w:hAnsi="Calibri" w:cs="Arial"/>
          <w:sz w:val="22"/>
          <w:szCs w:val="22"/>
          <w:u w:val="single"/>
          <w:lang w:val="nl-BE"/>
        </w:rPr>
        <w:t>Bijzondere garantieverzekering voor werven vanaf 2.000 m²</w:t>
      </w:r>
    </w:p>
    <w:p w14:paraId="044F7DA7" w14:textId="77777777" w:rsidR="00443774" w:rsidRPr="008622F9" w:rsidRDefault="00443774" w:rsidP="00443774">
      <w:pPr>
        <w:ind w:left="360"/>
        <w:rPr>
          <w:rFonts w:ascii="Calibri" w:hAnsi="Calibri" w:cs="Arial"/>
          <w:sz w:val="22"/>
          <w:szCs w:val="22"/>
          <w:lang w:val="nl-BE"/>
        </w:rPr>
      </w:pPr>
    </w:p>
    <w:p w14:paraId="789411C2" w14:textId="77777777" w:rsidR="00443774" w:rsidRPr="008622F9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 xml:space="preserve">Een garantieverzekering van 10 jaar wordt voorzien door de fabrikant van de </w:t>
      </w:r>
      <w:r>
        <w:rPr>
          <w:rFonts w:ascii="Calibri" w:hAnsi="Calibri" w:cs="Arial"/>
          <w:sz w:val="22"/>
          <w:szCs w:val="22"/>
          <w:lang w:val="nl-BE"/>
        </w:rPr>
        <w:t>vloerbedekking</w:t>
      </w:r>
      <w:r w:rsidRPr="008622F9">
        <w:rPr>
          <w:rFonts w:ascii="Calibri" w:hAnsi="Calibri" w:cs="Arial"/>
          <w:sz w:val="22"/>
          <w:szCs w:val="22"/>
          <w:lang w:val="nl-BE"/>
        </w:rPr>
        <w:t>, zowel op het product als op de uitvoering</w:t>
      </w:r>
      <w:r>
        <w:rPr>
          <w:rFonts w:ascii="Calibri" w:hAnsi="Calibri" w:cs="Arial"/>
          <w:sz w:val="22"/>
          <w:szCs w:val="22"/>
          <w:lang w:val="nl-BE"/>
        </w:rPr>
        <w:t>.</w:t>
      </w:r>
    </w:p>
    <w:p w14:paraId="637A321D" w14:textId="77777777" w:rsidR="00443774" w:rsidRPr="008622F9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De garantieverzekering is alleen maar toegekend indien er gewerkt is met een plaatsingsfirma die door de fabrikant erkend wordt.</w:t>
      </w:r>
    </w:p>
    <w:p w14:paraId="61E17F70" w14:textId="77777777" w:rsidR="00443774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Te dien einde machtigen algemeen aannemer – opdrachtgever – plaatsingsbedrijf de fabrikant regelmatig de werf te controleren en dit volgens een vooraf vastgestelde procedure:</w:t>
      </w:r>
    </w:p>
    <w:p w14:paraId="22E2E406" w14:textId="77777777" w:rsidR="00443774" w:rsidRPr="008622F9" w:rsidRDefault="00443774" w:rsidP="00443774">
      <w:pPr>
        <w:pStyle w:val="TxBrp3"/>
        <w:tabs>
          <w:tab w:val="clear" w:pos="204"/>
          <w:tab w:val="left" w:pos="708"/>
        </w:tabs>
        <w:spacing w:line="240" w:lineRule="auto"/>
        <w:rPr>
          <w:rFonts w:ascii="Calibri" w:hAnsi="Calibri" w:cs="Arial"/>
          <w:sz w:val="22"/>
          <w:szCs w:val="22"/>
          <w:lang w:val="nl-BE"/>
        </w:rPr>
      </w:pPr>
    </w:p>
    <w:p w14:paraId="75528914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Inschrijven in lastenboek</w:t>
      </w:r>
    </w:p>
    <w:p w14:paraId="7A61A85E" w14:textId="77777777" w:rsidR="00443774" w:rsidRPr="008622F9" w:rsidRDefault="00443774" w:rsidP="00443774">
      <w:pPr>
        <w:numPr>
          <w:ilvl w:val="1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Aanbesteding / prijsvraag algemeen aannemer</w:t>
      </w:r>
    </w:p>
    <w:p w14:paraId="0F8511C4" w14:textId="77777777" w:rsidR="00443774" w:rsidRPr="008622F9" w:rsidRDefault="00443774" w:rsidP="00443774">
      <w:pPr>
        <w:numPr>
          <w:ilvl w:val="1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Vraag opdrachtgever</w:t>
      </w:r>
    </w:p>
    <w:p w14:paraId="7F074A2A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Schriftelijke aanvraag verzekerde garantie door het legbedrijf</w:t>
      </w:r>
    </w:p>
    <w:p w14:paraId="55B535C7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Technisch advies</w:t>
      </w:r>
    </w:p>
    <w:p w14:paraId="23DCEB56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Nazicht vóór plaatsing</w:t>
      </w:r>
    </w:p>
    <w:p w14:paraId="6D3D0620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Nazicht tijdens plaatsing</w:t>
      </w:r>
    </w:p>
    <w:p w14:paraId="5920E931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Definitief nazicht en definitief verslag met inbegrip van het verzekerde bedrag</w:t>
      </w:r>
    </w:p>
    <w:p w14:paraId="5E9EE879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Aflevering garantie bij positief advies aan het legbedrijf</w:t>
      </w:r>
    </w:p>
    <w:p w14:paraId="11494479" w14:textId="77777777" w:rsidR="00443774" w:rsidRPr="008622F9" w:rsidRDefault="00443774" w:rsidP="00443774">
      <w:pPr>
        <w:numPr>
          <w:ilvl w:val="0"/>
          <w:numId w:val="5"/>
        </w:num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Mogelijke inspectie zolang de garantie loopt</w:t>
      </w:r>
    </w:p>
    <w:p w14:paraId="42D4999E" w14:textId="77777777" w:rsidR="00443774" w:rsidRPr="008622F9" w:rsidRDefault="00443774" w:rsidP="00443774">
      <w:pPr>
        <w:tabs>
          <w:tab w:val="left" w:pos="204"/>
        </w:tabs>
        <w:rPr>
          <w:rFonts w:ascii="Calibri" w:hAnsi="Calibri" w:cs="Arial"/>
          <w:sz w:val="22"/>
          <w:szCs w:val="22"/>
          <w:lang w:val="nl-BE"/>
        </w:rPr>
      </w:pPr>
    </w:p>
    <w:p w14:paraId="71161D0F" w14:textId="77777777" w:rsidR="00443774" w:rsidRPr="008622F9" w:rsidRDefault="00443774" w:rsidP="00443774">
      <w:pPr>
        <w:pStyle w:val="TxBrp3"/>
        <w:spacing w:line="240" w:lineRule="auto"/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t>De fabrikant past, ook ingeval compensatie in natura plaatsvindt, de volgende afschrijvingspercentages toe:</w:t>
      </w:r>
    </w:p>
    <w:p w14:paraId="7865C068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1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100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72934EA3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 w:rsidRPr="008622F9">
        <w:rPr>
          <w:rFonts w:ascii="Calibri" w:hAnsi="Calibri" w:cs="Arial"/>
          <w:sz w:val="22"/>
          <w:szCs w:val="22"/>
          <w:lang w:val="nl-BE"/>
        </w:rPr>
        <w:lastRenderedPageBreak/>
        <w:t>2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en 3</w:t>
      </w:r>
      <w:r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85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183CC2F8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4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en 5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60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6E107264" w14:textId="77777777" w:rsidR="00443774" w:rsidRPr="008622F9" w:rsidRDefault="00443774" w:rsidP="00443774">
      <w:pPr>
        <w:rPr>
          <w:rFonts w:ascii="Calibri" w:hAnsi="Calibri" w:cs="Arial"/>
          <w:sz w:val="22"/>
          <w:szCs w:val="22"/>
          <w:lang w:val="nl-BE"/>
        </w:rPr>
      </w:pPr>
      <w:r>
        <w:rPr>
          <w:rFonts w:ascii="Calibri" w:hAnsi="Calibri" w:cs="Arial"/>
          <w:sz w:val="22"/>
          <w:szCs w:val="22"/>
          <w:lang w:val="nl-BE"/>
        </w:rPr>
        <w:t>6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en 7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30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totaalbedrag;</w:t>
      </w:r>
    </w:p>
    <w:p w14:paraId="526192D8" w14:textId="4AFA1367" w:rsidR="00EE0425" w:rsidRPr="006724EB" w:rsidRDefault="00443774" w:rsidP="007C6E8D">
      <w:pPr>
        <w:pStyle w:val="TxBrp4"/>
        <w:spacing w:line="240" w:lineRule="auto"/>
        <w:rPr>
          <w:rFonts w:ascii="Calibri" w:hAnsi="Calibri" w:cs="Arial"/>
          <w:sz w:val="22"/>
          <w:szCs w:val="22"/>
          <w:u w:val="single"/>
          <w:lang w:val="nl-NL"/>
        </w:rPr>
      </w:pPr>
      <w:r>
        <w:rPr>
          <w:rFonts w:ascii="Calibri" w:hAnsi="Calibri" w:cs="Arial"/>
          <w:sz w:val="22"/>
          <w:szCs w:val="22"/>
          <w:lang w:val="nl-BE"/>
        </w:rPr>
        <w:t>8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tot en met 10</w:t>
      </w:r>
      <w:r w:rsidRPr="002636EB">
        <w:rPr>
          <w:rFonts w:ascii="Calibri" w:hAnsi="Calibri" w:cs="Arial"/>
          <w:sz w:val="22"/>
          <w:szCs w:val="22"/>
          <w:vertAlign w:val="superscript"/>
          <w:lang w:val="nl-BE"/>
        </w:rPr>
        <w:t>e</w:t>
      </w:r>
      <w:r w:rsidRPr="008622F9">
        <w:rPr>
          <w:rFonts w:ascii="Calibri" w:hAnsi="Calibri" w:cs="Arial"/>
          <w:sz w:val="22"/>
          <w:szCs w:val="22"/>
          <w:lang w:val="nl-BE"/>
        </w:rPr>
        <w:t xml:space="preserve"> jaar van de garantietermijn: 20</w:t>
      </w:r>
      <w:r>
        <w:rPr>
          <w:rFonts w:ascii="Calibri" w:hAnsi="Calibri" w:cs="Arial"/>
          <w:sz w:val="22"/>
          <w:szCs w:val="22"/>
          <w:lang w:val="nl-BE"/>
        </w:rPr>
        <w:t xml:space="preserve"> </w:t>
      </w:r>
      <w:r w:rsidRPr="008622F9">
        <w:rPr>
          <w:rFonts w:ascii="Calibri" w:hAnsi="Calibri" w:cs="Arial"/>
          <w:sz w:val="22"/>
          <w:szCs w:val="22"/>
          <w:lang w:val="nl-BE"/>
        </w:rPr>
        <w:t>% vergoeding van het totaalbedrag</w:t>
      </w:r>
      <w:r>
        <w:rPr>
          <w:rFonts w:ascii="Calibri" w:hAnsi="Calibri" w:cs="Arial"/>
          <w:sz w:val="22"/>
          <w:szCs w:val="22"/>
          <w:lang w:val="nl-BE"/>
        </w:rPr>
        <w:t>.</w:t>
      </w:r>
    </w:p>
    <w:sectPr w:rsidR="00EE0425" w:rsidRPr="006724EB" w:rsidSect="00E81DD4">
      <w:headerReference w:type="default" r:id="rId10"/>
      <w:pgSz w:w="12240" w:h="15840"/>
      <w:pgMar w:top="993" w:right="1183" w:bottom="851" w:left="1418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D7C7" w14:textId="77777777" w:rsidR="001C0AD6" w:rsidRDefault="001C0AD6" w:rsidP="00212DC4">
      <w:r>
        <w:separator/>
      </w:r>
    </w:p>
  </w:endnote>
  <w:endnote w:type="continuationSeparator" w:id="0">
    <w:p w14:paraId="3CD75F79" w14:textId="77777777" w:rsidR="001C0AD6" w:rsidRDefault="001C0AD6" w:rsidP="0021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0F4E2" w14:textId="77777777" w:rsidR="001C0AD6" w:rsidRDefault="001C0AD6" w:rsidP="00212DC4">
      <w:r>
        <w:separator/>
      </w:r>
    </w:p>
  </w:footnote>
  <w:footnote w:type="continuationSeparator" w:id="0">
    <w:p w14:paraId="0AD45EAC" w14:textId="77777777" w:rsidR="001C0AD6" w:rsidRDefault="001C0AD6" w:rsidP="0021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BC00" w14:textId="3D7159D9" w:rsidR="00032409" w:rsidRDefault="00032409">
    <w:pPr>
      <w:pStyle w:val="Koptekst"/>
    </w:pPr>
    <w:r>
      <w:t>Juli 2025</w:t>
    </w:r>
  </w:p>
  <w:p w14:paraId="6D2E1AAA" w14:textId="77777777" w:rsidR="00625816" w:rsidRPr="00625816" w:rsidRDefault="00625816">
    <w:pPr>
      <w:pStyle w:val="Koptekst"/>
      <w:rPr>
        <w:rFonts w:asciiTheme="minorHAnsi" w:hAnsiTheme="minorHAnsi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3FC"/>
    <w:multiLevelType w:val="hybridMultilevel"/>
    <w:tmpl w:val="3DECD2C0"/>
    <w:lvl w:ilvl="0" w:tplc="E5CEA924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5DB"/>
    <w:multiLevelType w:val="hybridMultilevel"/>
    <w:tmpl w:val="8CE46B3E"/>
    <w:lvl w:ilvl="0" w:tplc="0E04EE18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F2F"/>
    <w:multiLevelType w:val="hybridMultilevel"/>
    <w:tmpl w:val="205CE294"/>
    <w:lvl w:ilvl="0" w:tplc="7CC4F86A">
      <w:start w:val="1"/>
      <w:numFmt w:val="bullet"/>
      <w:lvlText w:val="–"/>
      <w:lvlJc w:val="left"/>
      <w:pPr>
        <w:tabs>
          <w:tab w:val="num" w:pos="683"/>
        </w:tabs>
        <w:ind w:left="68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abstractNum w:abstractNumId="3" w15:restartNumberingAfterBreak="0">
    <w:nsid w:val="378E7BFF"/>
    <w:multiLevelType w:val="hybridMultilevel"/>
    <w:tmpl w:val="82603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233FC"/>
    <w:multiLevelType w:val="hybridMultilevel"/>
    <w:tmpl w:val="F38AACF8"/>
    <w:lvl w:ilvl="0" w:tplc="3DA67FA8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D7E2C"/>
    <w:multiLevelType w:val="hybridMultilevel"/>
    <w:tmpl w:val="5E5660B0"/>
    <w:lvl w:ilvl="0" w:tplc="7CC4F86A">
      <w:start w:val="1"/>
      <w:numFmt w:val="bullet"/>
      <w:lvlText w:val="–"/>
      <w:lvlJc w:val="left"/>
      <w:pPr>
        <w:tabs>
          <w:tab w:val="num" w:pos="683"/>
        </w:tabs>
        <w:ind w:left="683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7"/>
        </w:tabs>
        <w:ind w:left="-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3"/>
        </w:tabs>
        <w:ind w:left="3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</w:abstractNum>
  <w:num w:numId="1" w16cid:durableId="357463599">
    <w:abstractNumId w:val="3"/>
  </w:num>
  <w:num w:numId="2" w16cid:durableId="1730495696">
    <w:abstractNumId w:val="2"/>
  </w:num>
  <w:num w:numId="3" w16cid:durableId="732044998">
    <w:abstractNumId w:val="5"/>
  </w:num>
  <w:num w:numId="4" w16cid:durableId="212813948">
    <w:abstractNumId w:val="5"/>
  </w:num>
  <w:num w:numId="5" w16cid:durableId="41274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4953995">
    <w:abstractNumId w:val="0"/>
  </w:num>
  <w:num w:numId="7" w16cid:durableId="14113708">
    <w:abstractNumId w:val="1"/>
  </w:num>
  <w:num w:numId="8" w16cid:durableId="1740593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2E"/>
    <w:rsid w:val="00001BF4"/>
    <w:rsid w:val="00006EB5"/>
    <w:rsid w:val="00015DD5"/>
    <w:rsid w:val="00024603"/>
    <w:rsid w:val="00032409"/>
    <w:rsid w:val="00032F40"/>
    <w:rsid w:val="00037419"/>
    <w:rsid w:val="00037656"/>
    <w:rsid w:val="00055C04"/>
    <w:rsid w:val="0008136C"/>
    <w:rsid w:val="00081DB4"/>
    <w:rsid w:val="00083FA7"/>
    <w:rsid w:val="00084748"/>
    <w:rsid w:val="00087141"/>
    <w:rsid w:val="000936A4"/>
    <w:rsid w:val="00097BFA"/>
    <w:rsid w:val="000A172C"/>
    <w:rsid w:val="000A6BC8"/>
    <w:rsid w:val="000A6CC9"/>
    <w:rsid w:val="000B1B4F"/>
    <w:rsid w:val="000B2F16"/>
    <w:rsid w:val="000C6FD8"/>
    <w:rsid w:val="000C770D"/>
    <w:rsid w:val="000D5D8F"/>
    <w:rsid w:val="000E739C"/>
    <w:rsid w:val="000F2D62"/>
    <w:rsid w:val="000F60DD"/>
    <w:rsid w:val="001126DC"/>
    <w:rsid w:val="00113575"/>
    <w:rsid w:val="00122C7D"/>
    <w:rsid w:val="0012532B"/>
    <w:rsid w:val="00127BE8"/>
    <w:rsid w:val="0014724B"/>
    <w:rsid w:val="0015461C"/>
    <w:rsid w:val="0015513D"/>
    <w:rsid w:val="001556DF"/>
    <w:rsid w:val="00156A68"/>
    <w:rsid w:val="00162F28"/>
    <w:rsid w:val="00165D63"/>
    <w:rsid w:val="001769B0"/>
    <w:rsid w:val="00180B5C"/>
    <w:rsid w:val="00180B98"/>
    <w:rsid w:val="00181120"/>
    <w:rsid w:val="00181275"/>
    <w:rsid w:val="0019052F"/>
    <w:rsid w:val="001933D2"/>
    <w:rsid w:val="001A14B2"/>
    <w:rsid w:val="001A32BA"/>
    <w:rsid w:val="001A3438"/>
    <w:rsid w:val="001B0E20"/>
    <w:rsid w:val="001B211F"/>
    <w:rsid w:val="001C0AD6"/>
    <w:rsid w:val="001C7F8A"/>
    <w:rsid w:val="001D535B"/>
    <w:rsid w:val="001D746E"/>
    <w:rsid w:val="001E424C"/>
    <w:rsid w:val="001E75E0"/>
    <w:rsid w:val="001F341C"/>
    <w:rsid w:val="00206A97"/>
    <w:rsid w:val="00212DC4"/>
    <w:rsid w:val="0022152B"/>
    <w:rsid w:val="00230755"/>
    <w:rsid w:val="0023206A"/>
    <w:rsid w:val="002357A8"/>
    <w:rsid w:val="00241CBA"/>
    <w:rsid w:val="00246A7D"/>
    <w:rsid w:val="00275668"/>
    <w:rsid w:val="00280877"/>
    <w:rsid w:val="00292AAF"/>
    <w:rsid w:val="002A25C5"/>
    <w:rsid w:val="002A2AB1"/>
    <w:rsid w:val="002B048E"/>
    <w:rsid w:val="002C1D46"/>
    <w:rsid w:val="002C621E"/>
    <w:rsid w:val="002C72DB"/>
    <w:rsid w:val="002D2D39"/>
    <w:rsid w:val="002D60DC"/>
    <w:rsid w:val="002D724C"/>
    <w:rsid w:val="002E3003"/>
    <w:rsid w:val="002F04BB"/>
    <w:rsid w:val="002F15E4"/>
    <w:rsid w:val="00306DEA"/>
    <w:rsid w:val="0031024E"/>
    <w:rsid w:val="00311AD8"/>
    <w:rsid w:val="00312558"/>
    <w:rsid w:val="00317B2D"/>
    <w:rsid w:val="00326B54"/>
    <w:rsid w:val="0035147D"/>
    <w:rsid w:val="003611AC"/>
    <w:rsid w:val="0036125D"/>
    <w:rsid w:val="00370474"/>
    <w:rsid w:val="00375D14"/>
    <w:rsid w:val="0037793E"/>
    <w:rsid w:val="00381FDE"/>
    <w:rsid w:val="00382EBE"/>
    <w:rsid w:val="0038549E"/>
    <w:rsid w:val="00392D52"/>
    <w:rsid w:val="00392DE6"/>
    <w:rsid w:val="003A7435"/>
    <w:rsid w:val="003C2BD5"/>
    <w:rsid w:val="003C44BD"/>
    <w:rsid w:val="003D058C"/>
    <w:rsid w:val="003D12B8"/>
    <w:rsid w:val="003D13E3"/>
    <w:rsid w:val="003D76ED"/>
    <w:rsid w:val="003F14CB"/>
    <w:rsid w:val="003F6CB9"/>
    <w:rsid w:val="00406E34"/>
    <w:rsid w:val="00413317"/>
    <w:rsid w:val="00414333"/>
    <w:rsid w:val="00415123"/>
    <w:rsid w:val="004218D7"/>
    <w:rsid w:val="00430E1D"/>
    <w:rsid w:val="00443774"/>
    <w:rsid w:val="00450AA3"/>
    <w:rsid w:val="00464BCD"/>
    <w:rsid w:val="00470CAC"/>
    <w:rsid w:val="00471F25"/>
    <w:rsid w:val="004766EE"/>
    <w:rsid w:val="00492532"/>
    <w:rsid w:val="004B6A39"/>
    <w:rsid w:val="004C59C1"/>
    <w:rsid w:val="004C5A00"/>
    <w:rsid w:val="004C6E14"/>
    <w:rsid w:val="004D0669"/>
    <w:rsid w:val="004D2331"/>
    <w:rsid w:val="004D3587"/>
    <w:rsid w:val="004D7098"/>
    <w:rsid w:val="004E32E3"/>
    <w:rsid w:val="004E3DE3"/>
    <w:rsid w:val="004F228F"/>
    <w:rsid w:val="004F25E3"/>
    <w:rsid w:val="004F635D"/>
    <w:rsid w:val="004F6918"/>
    <w:rsid w:val="0050414B"/>
    <w:rsid w:val="00507F96"/>
    <w:rsid w:val="0051018C"/>
    <w:rsid w:val="00526B8B"/>
    <w:rsid w:val="00526E35"/>
    <w:rsid w:val="00531595"/>
    <w:rsid w:val="00543E38"/>
    <w:rsid w:val="00544BB3"/>
    <w:rsid w:val="00551AA9"/>
    <w:rsid w:val="00561450"/>
    <w:rsid w:val="00587ED8"/>
    <w:rsid w:val="00591CE2"/>
    <w:rsid w:val="005A07AD"/>
    <w:rsid w:val="005A1FE1"/>
    <w:rsid w:val="005A5A2B"/>
    <w:rsid w:val="005A78A6"/>
    <w:rsid w:val="005B0B5F"/>
    <w:rsid w:val="005C41CC"/>
    <w:rsid w:val="005D04DA"/>
    <w:rsid w:val="005D3A7A"/>
    <w:rsid w:val="005D642F"/>
    <w:rsid w:val="005D72E6"/>
    <w:rsid w:val="005F473A"/>
    <w:rsid w:val="005F5578"/>
    <w:rsid w:val="00611B95"/>
    <w:rsid w:val="00614860"/>
    <w:rsid w:val="0061563B"/>
    <w:rsid w:val="006214A6"/>
    <w:rsid w:val="00625816"/>
    <w:rsid w:val="006271DB"/>
    <w:rsid w:val="006277AB"/>
    <w:rsid w:val="0063345B"/>
    <w:rsid w:val="00640B2B"/>
    <w:rsid w:val="006421BC"/>
    <w:rsid w:val="00645918"/>
    <w:rsid w:val="006515BD"/>
    <w:rsid w:val="0065164A"/>
    <w:rsid w:val="00653FB3"/>
    <w:rsid w:val="00657722"/>
    <w:rsid w:val="00666A89"/>
    <w:rsid w:val="006724EB"/>
    <w:rsid w:val="00676BF2"/>
    <w:rsid w:val="00691F88"/>
    <w:rsid w:val="006B3457"/>
    <w:rsid w:val="006B6FFE"/>
    <w:rsid w:val="006C1D0C"/>
    <w:rsid w:val="006C2477"/>
    <w:rsid w:val="006E23B8"/>
    <w:rsid w:val="006E71DD"/>
    <w:rsid w:val="006E7927"/>
    <w:rsid w:val="006F5FE7"/>
    <w:rsid w:val="0070009A"/>
    <w:rsid w:val="007004E6"/>
    <w:rsid w:val="0070281C"/>
    <w:rsid w:val="00704FE2"/>
    <w:rsid w:val="0070519E"/>
    <w:rsid w:val="00715CAD"/>
    <w:rsid w:val="0072251D"/>
    <w:rsid w:val="007267FB"/>
    <w:rsid w:val="00732B4A"/>
    <w:rsid w:val="00741727"/>
    <w:rsid w:val="00743857"/>
    <w:rsid w:val="00745593"/>
    <w:rsid w:val="00750DE0"/>
    <w:rsid w:val="0075624D"/>
    <w:rsid w:val="0078473D"/>
    <w:rsid w:val="007A3185"/>
    <w:rsid w:val="007A4084"/>
    <w:rsid w:val="007A59AB"/>
    <w:rsid w:val="007B01BB"/>
    <w:rsid w:val="007B1D85"/>
    <w:rsid w:val="007C26F2"/>
    <w:rsid w:val="007C4EDF"/>
    <w:rsid w:val="007C6E8D"/>
    <w:rsid w:val="007C77FF"/>
    <w:rsid w:val="007C792A"/>
    <w:rsid w:val="007D11B9"/>
    <w:rsid w:val="007D267E"/>
    <w:rsid w:val="007E4C4E"/>
    <w:rsid w:val="007E67BB"/>
    <w:rsid w:val="007F017E"/>
    <w:rsid w:val="007F757A"/>
    <w:rsid w:val="008130A7"/>
    <w:rsid w:val="008144F5"/>
    <w:rsid w:val="00823A9B"/>
    <w:rsid w:val="00826843"/>
    <w:rsid w:val="00830328"/>
    <w:rsid w:val="00830861"/>
    <w:rsid w:val="00836EFC"/>
    <w:rsid w:val="008446FA"/>
    <w:rsid w:val="00844921"/>
    <w:rsid w:val="008503DF"/>
    <w:rsid w:val="00856162"/>
    <w:rsid w:val="008566EF"/>
    <w:rsid w:val="00865562"/>
    <w:rsid w:val="00867CDD"/>
    <w:rsid w:val="00884658"/>
    <w:rsid w:val="00887993"/>
    <w:rsid w:val="0089594F"/>
    <w:rsid w:val="008964FA"/>
    <w:rsid w:val="00897C5B"/>
    <w:rsid w:val="008A335D"/>
    <w:rsid w:val="008A7961"/>
    <w:rsid w:val="008B04F1"/>
    <w:rsid w:val="008B4E2B"/>
    <w:rsid w:val="008B502B"/>
    <w:rsid w:val="008C2BDB"/>
    <w:rsid w:val="008D1604"/>
    <w:rsid w:val="008D2B0C"/>
    <w:rsid w:val="008D40FE"/>
    <w:rsid w:val="008F0120"/>
    <w:rsid w:val="008F0E5F"/>
    <w:rsid w:val="008F20D6"/>
    <w:rsid w:val="009049B3"/>
    <w:rsid w:val="0091681E"/>
    <w:rsid w:val="00917F7F"/>
    <w:rsid w:val="00921D77"/>
    <w:rsid w:val="009315B9"/>
    <w:rsid w:val="00936C05"/>
    <w:rsid w:val="0093729D"/>
    <w:rsid w:val="00940D23"/>
    <w:rsid w:val="009427D1"/>
    <w:rsid w:val="00945B36"/>
    <w:rsid w:val="00951657"/>
    <w:rsid w:val="0095506D"/>
    <w:rsid w:val="009622E3"/>
    <w:rsid w:val="00975EC5"/>
    <w:rsid w:val="00976B07"/>
    <w:rsid w:val="00984148"/>
    <w:rsid w:val="00987024"/>
    <w:rsid w:val="009959B7"/>
    <w:rsid w:val="009A1DFF"/>
    <w:rsid w:val="009A3D66"/>
    <w:rsid w:val="009A5B31"/>
    <w:rsid w:val="009A756A"/>
    <w:rsid w:val="009B036A"/>
    <w:rsid w:val="009B67B1"/>
    <w:rsid w:val="009C0003"/>
    <w:rsid w:val="009C7E96"/>
    <w:rsid w:val="009D0CE2"/>
    <w:rsid w:val="009D27AD"/>
    <w:rsid w:val="009D2DCF"/>
    <w:rsid w:val="009F0225"/>
    <w:rsid w:val="009F3D3E"/>
    <w:rsid w:val="009F6482"/>
    <w:rsid w:val="00A01B0C"/>
    <w:rsid w:val="00A03C8B"/>
    <w:rsid w:val="00A0573D"/>
    <w:rsid w:val="00A11453"/>
    <w:rsid w:val="00A1708B"/>
    <w:rsid w:val="00A22411"/>
    <w:rsid w:val="00A236ED"/>
    <w:rsid w:val="00A24790"/>
    <w:rsid w:val="00A32AFE"/>
    <w:rsid w:val="00A42F6F"/>
    <w:rsid w:val="00A434A2"/>
    <w:rsid w:val="00A558C4"/>
    <w:rsid w:val="00A609D0"/>
    <w:rsid w:val="00A65622"/>
    <w:rsid w:val="00A66CD0"/>
    <w:rsid w:val="00A71914"/>
    <w:rsid w:val="00A72899"/>
    <w:rsid w:val="00A769BB"/>
    <w:rsid w:val="00A85F33"/>
    <w:rsid w:val="00A90630"/>
    <w:rsid w:val="00A91721"/>
    <w:rsid w:val="00A9666D"/>
    <w:rsid w:val="00AA6919"/>
    <w:rsid w:val="00AA73FB"/>
    <w:rsid w:val="00AC0C06"/>
    <w:rsid w:val="00AC1E45"/>
    <w:rsid w:val="00AC2FDD"/>
    <w:rsid w:val="00AC78A6"/>
    <w:rsid w:val="00AD21E5"/>
    <w:rsid w:val="00AE4482"/>
    <w:rsid w:val="00AE718A"/>
    <w:rsid w:val="00AF3EB0"/>
    <w:rsid w:val="00B149C6"/>
    <w:rsid w:val="00B25EDE"/>
    <w:rsid w:val="00B359EF"/>
    <w:rsid w:val="00B52384"/>
    <w:rsid w:val="00B53BE5"/>
    <w:rsid w:val="00B54A47"/>
    <w:rsid w:val="00B56A90"/>
    <w:rsid w:val="00B57461"/>
    <w:rsid w:val="00B5786F"/>
    <w:rsid w:val="00B72AD0"/>
    <w:rsid w:val="00B81C0F"/>
    <w:rsid w:val="00B821D4"/>
    <w:rsid w:val="00BA01D2"/>
    <w:rsid w:val="00BA4BF3"/>
    <w:rsid w:val="00BC4CDD"/>
    <w:rsid w:val="00BD2494"/>
    <w:rsid w:val="00BD5814"/>
    <w:rsid w:val="00BE1A96"/>
    <w:rsid w:val="00BF227C"/>
    <w:rsid w:val="00C029CD"/>
    <w:rsid w:val="00C11B2A"/>
    <w:rsid w:val="00C3559B"/>
    <w:rsid w:val="00C411A4"/>
    <w:rsid w:val="00C41B37"/>
    <w:rsid w:val="00C47E56"/>
    <w:rsid w:val="00C678FA"/>
    <w:rsid w:val="00C71001"/>
    <w:rsid w:val="00C72C65"/>
    <w:rsid w:val="00C82C63"/>
    <w:rsid w:val="00C82E42"/>
    <w:rsid w:val="00C914CE"/>
    <w:rsid w:val="00C92395"/>
    <w:rsid w:val="00C97F99"/>
    <w:rsid w:val="00CA74AE"/>
    <w:rsid w:val="00CB339C"/>
    <w:rsid w:val="00CB5B5C"/>
    <w:rsid w:val="00CB71FA"/>
    <w:rsid w:val="00CC42BE"/>
    <w:rsid w:val="00CC6E51"/>
    <w:rsid w:val="00CD2CBB"/>
    <w:rsid w:val="00CE660B"/>
    <w:rsid w:val="00D002FF"/>
    <w:rsid w:val="00D1062E"/>
    <w:rsid w:val="00D11B43"/>
    <w:rsid w:val="00D33D84"/>
    <w:rsid w:val="00D36573"/>
    <w:rsid w:val="00D41D32"/>
    <w:rsid w:val="00D464B4"/>
    <w:rsid w:val="00D46BF7"/>
    <w:rsid w:val="00D471C1"/>
    <w:rsid w:val="00D47FFA"/>
    <w:rsid w:val="00D55083"/>
    <w:rsid w:val="00D5590D"/>
    <w:rsid w:val="00D5622D"/>
    <w:rsid w:val="00D56FC6"/>
    <w:rsid w:val="00D964E9"/>
    <w:rsid w:val="00DA0C80"/>
    <w:rsid w:val="00DA5DC3"/>
    <w:rsid w:val="00DB7D66"/>
    <w:rsid w:val="00DC3D85"/>
    <w:rsid w:val="00DD083A"/>
    <w:rsid w:val="00DD139F"/>
    <w:rsid w:val="00DD13C4"/>
    <w:rsid w:val="00DD20C9"/>
    <w:rsid w:val="00DE5094"/>
    <w:rsid w:val="00DE710C"/>
    <w:rsid w:val="00E00243"/>
    <w:rsid w:val="00E107C3"/>
    <w:rsid w:val="00E22F96"/>
    <w:rsid w:val="00E61523"/>
    <w:rsid w:val="00E6299A"/>
    <w:rsid w:val="00E66C76"/>
    <w:rsid w:val="00E66C7D"/>
    <w:rsid w:val="00E70811"/>
    <w:rsid w:val="00E7486A"/>
    <w:rsid w:val="00E81DD4"/>
    <w:rsid w:val="00E8308D"/>
    <w:rsid w:val="00E83474"/>
    <w:rsid w:val="00E879EE"/>
    <w:rsid w:val="00E96AF2"/>
    <w:rsid w:val="00E9776B"/>
    <w:rsid w:val="00ED55C9"/>
    <w:rsid w:val="00EE0425"/>
    <w:rsid w:val="00EE5DA9"/>
    <w:rsid w:val="00EF1C35"/>
    <w:rsid w:val="00EF3DA1"/>
    <w:rsid w:val="00F00040"/>
    <w:rsid w:val="00F11535"/>
    <w:rsid w:val="00F13CA1"/>
    <w:rsid w:val="00F1465C"/>
    <w:rsid w:val="00F17518"/>
    <w:rsid w:val="00F227EA"/>
    <w:rsid w:val="00F25AEE"/>
    <w:rsid w:val="00F2674A"/>
    <w:rsid w:val="00F3795F"/>
    <w:rsid w:val="00F40501"/>
    <w:rsid w:val="00F4170B"/>
    <w:rsid w:val="00F50B52"/>
    <w:rsid w:val="00F80FEB"/>
    <w:rsid w:val="00F84DB2"/>
    <w:rsid w:val="00F85B27"/>
    <w:rsid w:val="00F91FAC"/>
    <w:rsid w:val="00F94783"/>
    <w:rsid w:val="00FA1C6B"/>
    <w:rsid w:val="00FA6640"/>
    <w:rsid w:val="00FB04AC"/>
    <w:rsid w:val="00FB3433"/>
    <w:rsid w:val="00FC1273"/>
    <w:rsid w:val="00FC708D"/>
    <w:rsid w:val="00FD4BE3"/>
    <w:rsid w:val="00FD73E7"/>
    <w:rsid w:val="00FD7855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FF11"/>
  <w15:docId w15:val="{D76C93F1-FD81-4622-A1DE-E943B23B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fr-B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Kop1">
    <w:name w:val="heading 1"/>
    <w:basedOn w:val="Standaard"/>
    <w:next w:val="Standaard"/>
    <w:link w:val="Kop1Char"/>
    <w:qFormat/>
    <w:rsid w:val="008F0120"/>
    <w:pPr>
      <w:keepNext/>
      <w:widowControl/>
      <w:autoSpaceDE/>
      <w:autoSpaceDN/>
      <w:adjustRightInd/>
      <w:spacing w:before="240" w:after="60" w:line="300" w:lineRule="exact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xBrp1">
    <w:name w:val="TxBr_p1"/>
    <w:basedOn w:val="Standaard"/>
    <w:rsid w:val="00D1062E"/>
    <w:pPr>
      <w:tabs>
        <w:tab w:val="left" w:pos="1474"/>
      </w:tabs>
      <w:spacing w:line="240" w:lineRule="atLeast"/>
      <w:ind w:left="34" w:hanging="1474"/>
    </w:pPr>
  </w:style>
  <w:style w:type="paragraph" w:customStyle="1" w:styleId="TxBrp3">
    <w:name w:val="TxBr_p3"/>
    <w:basedOn w:val="Standaard"/>
    <w:rsid w:val="00D1062E"/>
    <w:pPr>
      <w:tabs>
        <w:tab w:val="left" w:pos="204"/>
      </w:tabs>
      <w:spacing w:line="240" w:lineRule="atLeast"/>
    </w:pPr>
  </w:style>
  <w:style w:type="paragraph" w:customStyle="1" w:styleId="TxBrp4">
    <w:name w:val="TxBr_p4"/>
    <w:basedOn w:val="Standaard"/>
    <w:rsid w:val="00D1062E"/>
    <w:pPr>
      <w:tabs>
        <w:tab w:val="left" w:pos="204"/>
      </w:tabs>
      <w:spacing w:line="283" w:lineRule="atLeast"/>
    </w:pPr>
  </w:style>
  <w:style w:type="paragraph" w:customStyle="1" w:styleId="TxBrp5">
    <w:name w:val="TxBr_p5"/>
    <w:basedOn w:val="Standaard"/>
    <w:rsid w:val="00D1062E"/>
    <w:pPr>
      <w:tabs>
        <w:tab w:val="left" w:pos="323"/>
      </w:tabs>
      <w:spacing w:line="283" w:lineRule="atLeast"/>
      <w:ind w:left="1117" w:hanging="323"/>
    </w:pPr>
  </w:style>
  <w:style w:type="paragraph" w:customStyle="1" w:styleId="TxBrp6">
    <w:name w:val="TxBr_p6"/>
    <w:basedOn w:val="Standaard"/>
    <w:rsid w:val="00D1062E"/>
    <w:pPr>
      <w:spacing w:line="283" w:lineRule="atLeast"/>
      <w:ind w:left="1117"/>
    </w:pPr>
  </w:style>
  <w:style w:type="paragraph" w:customStyle="1" w:styleId="TxBrp11">
    <w:name w:val="TxBr_p11"/>
    <w:basedOn w:val="Standaard"/>
    <w:rsid w:val="00D1062E"/>
    <w:pPr>
      <w:spacing w:line="402" w:lineRule="atLeast"/>
    </w:pPr>
  </w:style>
  <w:style w:type="table" w:styleId="Tabelraster">
    <w:name w:val="Table Grid"/>
    <w:basedOn w:val="Standaardtabel"/>
    <w:rsid w:val="00D1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C7F8A"/>
    <w:rPr>
      <w:color w:val="808080"/>
    </w:rPr>
  </w:style>
  <w:style w:type="character" w:styleId="Verwijzingopmerking">
    <w:name w:val="annotation reference"/>
    <w:basedOn w:val="Standaardalinea-lettertype"/>
    <w:rsid w:val="00CE66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E660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E660B"/>
    <w:rPr>
      <w:rFonts w:ascii="Times New Roman" w:eastAsia="Times New Roman" w:hAnsi="Times New Roman" w:cs="Times New Roman"/>
      <w:sz w:val="20"/>
      <w:szCs w:val="20"/>
      <w:lang w:val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660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60B"/>
    <w:rPr>
      <w:rFonts w:ascii="Segoe UI" w:eastAsia="Times New Roman" w:hAnsi="Segoe UI" w:cs="Segoe UI"/>
      <w:sz w:val="18"/>
      <w:szCs w:val="18"/>
      <w:lang w:val="fr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14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147D"/>
    <w:rPr>
      <w:rFonts w:ascii="Times New Roman" w:eastAsia="Times New Roman" w:hAnsi="Times New Roman" w:cs="Times New Roman"/>
      <w:b/>
      <w:bCs/>
      <w:sz w:val="20"/>
      <w:szCs w:val="20"/>
      <w:lang w:val="fr-BE"/>
    </w:rPr>
  </w:style>
  <w:style w:type="paragraph" w:styleId="Koptekst">
    <w:name w:val="header"/>
    <w:basedOn w:val="Standaard"/>
    <w:link w:val="KoptekstChar"/>
    <w:uiPriority w:val="99"/>
    <w:unhideWhenUsed/>
    <w:rsid w:val="00212D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2DC4"/>
    <w:rPr>
      <w:rFonts w:ascii="Times New Roman" w:eastAsia="Times New Roman" w:hAnsi="Times New Roman" w:cs="Times New Roman"/>
      <w:sz w:val="20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12D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2DC4"/>
    <w:rPr>
      <w:rFonts w:ascii="Times New Roman" w:eastAsia="Times New Roman" w:hAnsi="Times New Roman" w:cs="Times New Roman"/>
      <w:sz w:val="20"/>
      <w:szCs w:val="24"/>
    </w:rPr>
  </w:style>
  <w:style w:type="character" w:customStyle="1" w:styleId="Kop1Char">
    <w:name w:val="Kop 1 Char"/>
    <w:basedOn w:val="Standaardalinea-lettertype"/>
    <w:link w:val="Kop1"/>
    <w:rsid w:val="008F0120"/>
    <w:rPr>
      <w:rFonts w:ascii="Arial" w:eastAsia="Times New Roman" w:hAnsi="Arial" w:cs="Times New Roman"/>
      <w:b/>
      <w:kern w:val="28"/>
      <w:sz w:val="28"/>
      <w:szCs w:val="20"/>
      <w:lang w:eastAsia="en-US" w:bidi="ar-SA"/>
    </w:rPr>
  </w:style>
  <w:style w:type="paragraph" w:styleId="Tekstzonderopmaak">
    <w:name w:val="Plain Text"/>
    <w:basedOn w:val="Standaard"/>
    <w:link w:val="TekstzonderopmaakChar"/>
    <w:rsid w:val="008F0120"/>
    <w:pPr>
      <w:widowControl/>
      <w:autoSpaceDE/>
      <w:autoSpaceDN/>
      <w:adjustRightInd/>
    </w:pPr>
    <w:rPr>
      <w:rFonts w:ascii="Courier New" w:hAnsi="Courier New"/>
      <w:szCs w:val="20"/>
      <w:lang w:eastAsia="en-US" w:bidi="ar-SA"/>
    </w:rPr>
  </w:style>
  <w:style w:type="character" w:customStyle="1" w:styleId="TekstzonderopmaakChar">
    <w:name w:val="Tekst zonder opmaak Char"/>
    <w:basedOn w:val="Standaardalinea-lettertype"/>
    <w:link w:val="Tekstzonderopmaak"/>
    <w:rsid w:val="008F0120"/>
    <w:rPr>
      <w:rFonts w:ascii="Courier New" w:eastAsia="Times New Roman" w:hAnsi="Courier New" w:cs="Times New Roman"/>
      <w:sz w:val="20"/>
      <w:szCs w:val="20"/>
      <w:lang w:eastAsia="en-US" w:bidi="ar-SA"/>
    </w:rPr>
  </w:style>
  <w:style w:type="paragraph" w:styleId="Lijstalinea">
    <w:name w:val="List Paragraph"/>
    <w:basedOn w:val="Standaard"/>
    <w:uiPriority w:val="34"/>
    <w:qFormat/>
    <w:rsid w:val="00D46BF7"/>
    <w:pPr>
      <w:ind w:left="720"/>
      <w:contextualSpacing/>
    </w:pPr>
  </w:style>
  <w:style w:type="paragraph" w:customStyle="1" w:styleId="Default">
    <w:name w:val="Default"/>
    <w:rsid w:val="00FB04A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nl-BE" w:bidi="ar-SA"/>
    </w:rPr>
  </w:style>
  <w:style w:type="paragraph" w:customStyle="1" w:styleId="Pa8">
    <w:name w:val="Pa8"/>
    <w:basedOn w:val="Default"/>
    <w:next w:val="Default"/>
    <w:uiPriority w:val="99"/>
    <w:rsid w:val="00FB04AC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FB04AC"/>
    <w:rPr>
      <w:rFonts w:cs="Myriad Pro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FAF3FDC920745B636EEA4E7B92044" ma:contentTypeVersion="10" ma:contentTypeDescription="Create a new document." ma:contentTypeScope="" ma:versionID="907386ff22ca1621919291173b0f0fe0">
  <xsd:schema xmlns:xsd="http://www.w3.org/2001/XMLSchema" xmlns:xs="http://www.w3.org/2001/XMLSchema" xmlns:p="http://schemas.microsoft.com/office/2006/metadata/properties" xmlns:ns3="2ece87ba-673d-4196-bc9c-23d395fcf450" targetNamespace="http://schemas.microsoft.com/office/2006/metadata/properties" ma:root="true" ma:fieldsID="3439b551051ba15ee3bf5b01930f348d" ns3:_="">
    <xsd:import namespace="2ece87ba-673d-4196-bc9c-23d395fcf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87ba-673d-4196-bc9c-23d395fcf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409F0-15DA-44A4-94DF-11BA60912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B2605-373C-4E81-8A7B-8279C61B4A2C}">
  <ds:schemaRefs>
    <ds:schemaRef ds:uri="2ece87ba-673d-4196-bc9c-23d395fcf450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24CCF08-96FB-49EC-AD68-0A246A36C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87ba-673d-4196-bc9c-23d395fcf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1756</Words>
  <Characters>9660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Forbo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Yves.Timmerman@forbo.com</dc:creator>
  <cp:lastModifiedBy>Timmerman Yves</cp:lastModifiedBy>
  <cp:revision>5</cp:revision>
  <cp:lastPrinted>2016-08-29T14:22:00Z</cp:lastPrinted>
  <dcterms:created xsi:type="dcterms:W3CDTF">2025-07-16T12:09:00Z</dcterms:created>
  <dcterms:modified xsi:type="dcterms:W3CDTF">2025-07-17T07:39:00Z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0x010100C1DFAF3FDC920745B636EEA4E7B92044</vt:lpwstr>
  </property>
</Properties>
</file>