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AD3265" w14:paraId="7F0378BE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767E1B8B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3B458EA5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3FB16BAE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5EF387E6" w14:textId="12729A3F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DD746B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DD746B">
                      <w:rPr>
                        <w:noProof/>
                      </w:rPr>
                      <w:t>2</w:t>
                    </w:r>
                  </w:fldSimple>
                </w:p>
              </w:tc>
            </w:tr>
            <w:tr w:rsidR="00303033" w14:paraId="11C40ADF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147CC5FC" w14:textId="77777777" w:rsidR="00303033" w:rsidRDefault="00303033"/>
              </w:tc>
            </w:tr>
            <w:tr w:rsidR="00E06781" w14:paraId="1385BCB6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2C42A376" w14:textId="77777777" w:rsidR="00E06781" w:rsidRDefault="00E06781"/>
              </w:tc>
            </w:tr>
            <w:tr w:rsidR="00303033" w:rsidRPr="00AD3265" w14:paraId="378BFB6C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28E1DAF0" w14:textId="751C7FC9" w:rsidR="00303033" w:rsidRPr="00D278D2" w:rsidRDefault="00DD746B">
                  <w:pPr>
                    <w:pStyle w:val="Subject"/>
                    <w:rPr>
                      <w:lang w:val="de-DE"/>
                    </w:rPr>
                  </w:pPr>
                  <w:r w:rsidRPr="00D278D2">
                    <w:rPr>
                      <w:lang w:val="de-DE"/>
                    </w:rPr>
                    <w:t>High-</w:t>
                  </w:r>
                  <w:r w:rsidR="004E2505" w:rsidRPr="00D278D2">
                    <w:rPr>
                      <w:lang w:val="de-DE"/>
                    </w:rPr>
                    <w:t>E</w:t>
                  </w:r>
                  <w:r w:rsidRPr="00D278D2">
                    <w:rPr>
                      <w:lang w:val="de-DE"/>
                    </w:rPr>
                    <w:t>nd-Reinheitsgrad</w:t>
                  </w:r>
                  <w:r w:rsidR="009B280A" w:rsidRPr="00D278D2">
                    <w:rPr>
                      <w:lang w:val="de-DE"/>
                    </w:rPr>
                    <w:t xml:space="preserve"> durch Fremdkörpererkennung</w:t>
                  </w:r>
                  <w:r w:rsidRPr="00D278D2">
                    <w:rPr>
                      <w:lang w:val="de-DE"/>
                    </w:rPr>
                    <w:t xml:space="preserve"> für Lebensmittel mit Forbo Bändern</w:t>
                  </w:r>
                </w:p>
                <w:p w14:paraId="7B98FF6D" w14:textId="77777777" w:rsidR="00303033" w:rsidRPr="00DD746B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14:paraId="10393DC5" w14:textId="77777777" w:rsidR="00303033" w:rsidRPr="00DD746B" w:rsidRDefault="00303033">
            <w:pPr>
              <w:rPr>
                <w:lang w:val="de-DE"/>
              </w:rPr>
            </w:pPr>
          </w:p>
        </w:tc>
      </w:tr>
    </w:tbl>
    <w:p w14:paraId="433C0A7B" w14:textId="77777777" w:rsidR="00303033" w:rsidRPr="004E2505" w:rsidRDefault="00303033">
      <w:pPr>
        <w:pStyle w:val="Page"/>
        <w:rPr>
          <w:lang w:val="de-DE"/>
        </w:rPr>
      </w:pPr>
      <w:r w:rsidRPr="004E2505">
        <w:rPr>
          <w:lang w:val="de-DE"/>
        </w:rPr>
        <w:t>[lead]</w:t>
      </w:r>
    </w:p>
    <w:p w14:paraId="716AFB74" w14:textId="2B4A6AE9" w:rsidR="00303033" w:rsidRPr="00DD746B" w:rsidRDefault="00DD746B">
      <w:pPr>
        <w:pStyle w:val="PressReleaseText"/>
        <w:rPr>
          <w:lang w:val="de-DE"/>
        </w:rPr>
      </w:pPr>
      <w:r w:rsidRPr="00DD746B">
        <w:rPr>
          <w:lang w:val="de-DE"/>
        </w:rPr>
        <w:t>Hannover</w:t>
      </w:r>
      <w:r w:rsidR="00303033" w:rsidRPr="00DD746B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502114">
        <w:rPr>
          <w:noProof/>
        </w:rPr>
        <w:t>June 30, 2021</w:t>
      </w:r>
      <w:r w:rsidR="00303033">
        <w:fldChar w:fldCharType="end"/>
      </w:r>
      <w:r w:rsidR="00303033" w:rsidRPr="00DD746B">
        <w:rPr>
          <w:lang w:val="de-DE"/>
        </w:rPr>
        <w:t xml:space="preserve"> – </w:t>
      </w:r>
      <w:r w:rsidRPr="00DD746B">
        <w:rPr>
          <w:lang w:val="de-DE"/>
        </w:rPr>
        <w:t xml:space="preserve">Metalldetektierbares Transportband </w:t>
      </w:r>
      <w:r w:rsidR="004E2505">
        <w:rPr>
          <w:lang w:val="de-DE"/>
        </w:rPr>
        <w:t>bietet zusätzliche</w:t>
      </w:r>
      <w:r>
        <w:rPr>
          <w:lang w:val="de-DE"/>
        </w:rPr>
        <w:t xml:space="preserve"> Hygiene-Sicherheit im Produktionsprozess</w:t>
      </w:r>
    </w:p>
    <w:p w14:paraId="303D8B20" w14:textId="77777777" w:rsidR="00303033" w:rsidRPr="00DD746B" w:rsidRDefault="00303033">
      <w:pPr>
        <w:pStyle w:val="PressReleaseText"/>
        <w:rPr>
          <w:lang w:val="de-DE"/>
        </w:rPr>
      </w:pPr>
    </w:p>
    <w:p w14:paraId="440F1960" w14:textId="77777777" w:rsidR="00303033" w:rsidRPr="004E2505" w:rsidRDefault="00303033">
      <w:pPr>
        <w:pStyle w:val="Page"/>
        <w:rPr>
          <w:lang w:val="de-DE"/>
        </w:rPr>
      </w:pPr>
      <w:r w:rsidRPr="004E2505">
        <w:rPr>
          <w:lang w:val="de-DE"/>
        </w:rPr>
        <w:t>[Body]</w:t>
      </w:r>
    </w:p>
    <w:p w14:paraId="061D6F70" w14:textId="2A8C9749" w:rsidR="00502114" w:rsidRDefault="00502114" w:rsidP="00502114">
      <w:pPr>
        <w:pStyle w:val="PressReleaseText"/>
        <w:rPr>
          <w:lang w:val="de-DE"/>
        </w:rPr>
      </w:pPr>
      <w:r>
        <w:rPr>
          <w:lang w:val="de-DE"/>
        </w:rPr>
        <w:t xml:space="preserve">Um die hohen Qualitätsansprüche </w:t>
      </w:r>
      <w:r w:rsidRPr="00502114">
        <w:rPr>
          <w:lang w:val="de-DE"/>
        </w:rPr>
        <w:t>im Herstellungs</w:t>
      </w:r>
      <w:r w:rsidR="00A27527">
        <w:rPr>
          <w:lang w:val="de-DE"/>
        </w:rPr>
        <w:t>- und Verarbeitungs</w:t>
      </w:r>
      <w:r w:rsidRPr="00502114">
        <w:rPr>
          <w:lang w:val="de-DE"/>
        </w:rPr>
        <w:t>prozess von Lebensmittel</w:t>
      </w:r>
      <w:r w:rsidR="004312B9">
        <w:rPr>
          <w:lang w:val="de-DE"/>
        </w:rPr>
        <w:t xml:space="preserve">n </w:t>
      </w:r>
      <w:r>
        <w:rPr>
          <w:lang w:val="de-DE"/>
        </w:rPr>
        <w:t>zu garantieren</w:t>
      </w:r>
      <w:r w:rsidR="005D4E38">
        <w:rPr>
          <w:lang w:val="de-DE"/>
        </w:rPr>
        <w:t>,</w:t>
      </w:r>
      <w:r>
        <w:rPr>
          <w:lang w:val="de-DE"/>
        </w:rPr>
        <w:t xml:space="preserve"> dürfen keinerlei Fremdkörper die sensiblen Produkte verunreinigen</w:t>
      </w:r>
      <w:r w:rsidR="00030833">
        <w:rPr>
          <w:lang w:val="de-DE"/>
        </w:rPr>
        <w:t>.</w:t>
      </w:r>
      <w:r w:rsidR="004312B9">
        <w:rPr>
          <w:lang w:val="de-DE"/>
        </w:rPr>
        <w:t xml:space="preserve"> </w:t>
      </w:r>
      <w:r w:rsidR="00030833" w:rsidRPr="00030833">
        <w:rPr>
          <w:lang w:val="de-DE"/>
        </w:rPr>
        <w:t xml:space="preserve">Neben der Einhaltung hygienischer Standards ist dafür die Detektion in Lebensmitteln ein wichtiger Baustein. Sie können auf unterschiedlichsten Wegen in die Produktionskette gelangen. In Einzelfällen, </w:t>
      </w:r>
      <w:r w:rsidR="004E2505">
        <w:rPr>
          <w:lang w:val="de-DE"/>
        </w:rPr>
        <w:t xml:space="preserve">zum Beispiel </w:t>
      </w:r>
      <w:r w:rsidR="00030833" w:rsidRPr="00030833">
        <w:rPr>
          <w:lang w:val="de-DE"/>
        </w:rPr>
        <w:t>durch Delamination</w:t>
      </w:r>
      <w:r w:rsidR="009B280A">
        <w:rPr>
          <w:lang w:val="de-DE"/>
        </w:rPr>
        <w:t xml:space="preserve"> oder</w:t>
      </w:r>
      <w:r w:rsidR="00030833" w:rsidRPr="00030833">
        <w:rPr>
          <w:lang w:val="de-DE"/>
        </w:rPr>
        <w:t xml:space="preserve"> Bruch können auch Partikel des in der Produktion verwendeten Transportbandes in das Lebensmittel geraten.</w:t>
      </w:r>
      <w:r w:rsidR="00246D26">
        <w:rPr>
          <w:lang w:val="de-DE"/>
        </w:rPr>
        <w:t xml:space="preserve"> </w:t>
      </w:r>
      <w:r>
        <w:rPr>
          <w:lang w:val="de-DE"/>
        </w:rPr>
        <w:t>Deshalb ist die</w:t>
      </w:r>
      <w:r w:rsidRPr="00502114">
        <w:rPr>
          <w:lang w:val="de-DE"/>
        </w:rPr>
        <w:t xml:space="preserve"> Detektion möglicher Fremdkörper wesentlich</w:t>
      </w:r>
      <w:r w:rsidR="004312B9">
        <w:rPr>
          <w:lang w:val="de-DE"/>
        </w:rPr>
        <w:t>,</w:t>
      </w:r>
      <w:r w:rsidRPr="00502114">
        <w:rPr>
          <w:lang w:val="de-DE"/>
        </w:rPr>
        <w:t xml:space="preserve"> </w:t>
      </w:r>
      <w:r w:rsidR="004312B9">
        <w:rPr>
          <w:lang w:val="de-DE"/>
        </w:rPr>
        <w:t>um H</w:t>
      </w:r>
      <w:r w:rsidRPr="00502114">
        <w:rPr>
          <w:lang w:val="de-DE"/>
        </w:rPr>
        <w:t>ACCP-Konzepte</w:t>
      </w:r>
      <w:r w:rsidR="004312B9">
        <w:rPr>
          <w:lang w:val="de-DE"/>
        </w:rPr>
        <w:t xml:space="preserve"> einhalten zu können.</w:t>
      </w:r>
    </w:p>
    <w:p w14:paraId="3D70D072" w14:textId="3248C520" w:rsidR="00502114" w:rsidRDefault="00502114" w:rsidP="00502114">
      <w:pPr>
        <w:pStyle w:val="PressReleaseText"/>
        <w:rPr>
          <w:lang w:val="de-DE"/>
        </w:rPr>
      </w:pPr>
    </w:p>
    <w:p w14:paraId="001A4A7A" w14:textId="7652D66C" w:rsidR="00502114" w:rsidRDefault="004312B9" w:rsidP="00502114">
      <w:pPr>
        <w:pStyle w:val="PressReleaseText"/>
        <w:rPr>
          <w:lang w:val="de-DE"/>
        </w:rPr>
      </w:pPr>
      <w:r w:rsidRPr="004312B9">
        <w:rPr>
          <w:lang w:val="de-DE"/>
        </w:rPr>
        <w:t xml:space="preserve">Forbo Movement Systems hat </w:t>
      </w:r>
      <w:r>
        <w:rPr>
          <w:lang w:val="de-DE"/>
        </w:rPr>
        <w:t xml:space="preserve">für diesen konkreten Bedarf </w:t>
      </w:r>
      <w:r w:rsidRPr="004312B9">
        <w:rPr>
          <w:lang w:val="de-DE"/>
        </w:rPr>
        <w:t>den</w:t>
      </w:r>
      <w:r>
        <w:rPr>
          <w:lang w:val="de-DE"/>
        </w:rPr>
        <w:t xml:space="preserve"> neuen Transilon Bandtyp </w:t>
      </w:r>
      <w:r w:rsidRPr="00502114">
        <w:rPr>
          <w:lang w:val="de-DE"/>
        </w:rPr>
        <w:t>E 4/H U8/U8 MT/MT-NA MD blau FDA (Art. Nr. 906825)</w:t>
      </w:r>
      <w:r>
        <w:rPr>
          <w:lang w:val="de-DE"/>
        </w:rPr>
        <w:t xml:space="preserve"> entwickelt. </w:t>
      </w:r>
    </w:p>
    <w:p w14:paraId="1CDCEBE8" w14:textId="392C43B9" w:rsidR="00DD746B" w:rsidRPr="00502114" w:rsidRDefault="00DD746B" w:rsidP="00DD746B">
      <w:pPr>
        <w:pStyle w:val="PressReleaseText"/>
        <w:rPr>
          <w:lang w:val="de-DE"/>
        </w:rPr>
      </w:pPr>
      <w:r w:rsidRPr="00502114">
        <w:rPr>
          <w:lang w:val="de-DE"/>
        </w:rPr>
        <w:t>Das besondere Banddesign vereint die dehnungsarme Charakteristik von herkömmlichen Siegling</w:t>
      </w:r>
      <w:r>
        <w:rPr>
          <w:lang w:val="de-DE"/>
        </w:rPr>
        <w:t xml:space="preserve"> </w:t>
      </w:r>
      <w:r w:rsidRPr="00502114">
        <w:rPr>
          <w:lang w:val="de-DE"/>
        </w:rPr>
        <w:t>Transilon Gewebekonstruktionen mit dem reinigungsfreundlichen Design von homogenen</w:t>
      </w:r>
      <w:r w:rsidR="005D4E38">
        <w:rPr>
          <w:lang w:val="de-DE"/>
        </w:rPr>
        <w:t xml:space="preserve"> </w:t>
      </w:r>
      <w:r w:rsidRPr="00502114">
        <w:rPr>
          <w:lang w:val="de-DE"/>
        </w:rPr>
        <w:t>Transportbändern.</w:t>
      </w:r>
    </w:p>
    <w:p w14:paraId="62F8D48F" w14:textId="77777777" w:rsidR="00DD746B" w:rsidRPr="004312B9" w:rsidRDefault="00DD746B" w:rsidP="00502114">
      <w:pPr>
        <w:pStyle w:val="PressReleaseText"/>
        <w:rPr>
          <w:lang w:val="de-DE"/>
        </w:rPr>
      </w:pPr>
    </w:p>
    <w:p w14:paraId="6F1368A9" w14:textId="3F0D985D" w:rsidR="00502114" w:rsidRPr="00502114" w:rsidRDefault="004E2505" w:rsidP="00246D26">
      <w:pPr>
        <w:pStyle w:val="PressReleaseText"/>
        <w:rPr>
          <w:lang w:val="de-DE"/>
        </w:rPr>
      </w:pPr>
      <w:r>
        <w:rPr>
          <w:lang w:val="de-DE"/>
        </w:rPr>
        <w:t>Die</w:t>
      </w:r>
      <w:r w:rsidR="00502114" w:rsidRPr="00502114">
        <w:rPr>
          <w:lang w:val="de-DE"/>
        </w:rPr>
        <w:t xml:space="preserve"> metalldetektierbare</w:t>
      </w:r>
      <w:r w:rsidR="00502114">
        <w:rPr>
          <w:lang w:val="de-DE"/>
        </w:rPr>
        <w:t xml:space="preserve"> </w:t>
      </w:r>
      <w:r w:rsidR="00502114" w:rsidRPr="00502114">
        <w:rPr>
          <w:lang w:val="de-DE"/>
        </w:rPr>
        <w:t>Urethanbeschichtung</w:t>
      </w:r>
      <w:r w:rsidR="00DD746B">
        <w:rPr>
          <w:lang w:val="de-DE"/>
        </w:rPr>
        <w:t>, die sich auch durch eine hohe Schnittfestigkeit auszeichnet,</w:t>
      </w:r>
      <w:r w:rsidR="00502114" w:rsidRPr="00502114">
        <w:rPr>
          <w:lang w:val="de-DE"/>
        </w:rPr>
        <w:t xml:space="preserve"> </w:t>
      </w:r>
      <w:r>
        <w:rPr>
          <w:lang w:val="de-DE"/>
        </w:rPr>
        <w:t xml:space="preserve">hat </w:t>
      </w:r>
      <w:r w:rsidR="00502114" w:rsidRPr="00502114">
        <w:rPr>
          <w:lang w:val="de-DE"/>
        </w:rPr>
        <w:t>auf beiden Seiten ein matte</w:t>
      </w:r>
      <w:r>
        <w:rPr>
          <w:lang w:val="de-DE"/>
        </w:rPr>
        <w:t>s</w:t>
      </w:r>
      <w:r w:rsidR="00A27527">
        <w:rPr>
          <w:lang w:val="de-DE"/>
        </w:rPr>
        <w:t xml:space="preserve"> </w:t>
      </w:r>
      <w:r w:rsidR="00502114" w:rsidRPr="00502114">
        <w:rPr>
          <w:lang w:val="de-DE"/>
        </w:rPr>
        <w:t>Oberfläche</w:t>
      </w:r>
      <w:r>
        <w:rPr>
          <w:lang w:val="de-DE"/>
        </w:rPr>
        <w:t>n</w:t>
      </w:r>
      <w:r w:rsidR="00A27527">
        <w:rPr>
          <w:lang w:val="de-DE"/>
        </w:rPr>
        <w:t>-</w:t>
      </w:r>
      <w:r>
        <w:rPr>
          <w:lang w:val="de-DE"/>
        </w:rPr>
        <w:t xml:space="preserve"> </w:t>
      </w:r>
      <w:r>
        <w:rPr>
          <w:lang w:val="de-DE"/>
        </w:rPr>
        <w:lastRenderedPageBreak/>
        <w:t>finish</w:t>
      </w:r>
      <w:r w:rsidR="00502114" w:rsidRPr="00502114">
        <w:rPr>
          <w:lang w:val="de-DE"/>
        </w:rPr>
        <w:t>,</w:t>
      </w:r>
      <w:r w:rsidR="00DD746B">
        <w:rPr>
          <w:lang w:val="de-DE"/>
        </w:rPr>
        <w:t xml:space="preserve"> mit </w:t>
      </w:r>
      <w:r w:rsidR="00246D26" w:rsidRPr="00502114">
        <w:rPr>
          <w:lang w:val="de-DE"/>
        </w:rPr>
        <w:t>sehr gute</w:t>
      </w:r>
      <w:r w:rsidR="00DD746B">
        <w:rPr>
          <w:lang w:val="de-DE"/>
        </w:rPr>
        <w:t>n</w:t>
      </w:r>
      <w:r w:rsidR="00246D26">
        <w:rPr>
          <w:lang w:val="de-DE"/>
        </w:rPr>
        <w:t xml:space="preserve"> </w:t>
      </w:r>
      <w:r w:rsidR="00246D26" w:rsidRPr="00502114">
        <w:rPr>
          <w:lang w:val="de-DE"/>
        </w:rPr>
        <w:t>Ablöseeigenschaften</w:t>
      </w:r>
      <w:r w:rsidR="00246D26">
        <w:rPr>
          <w:lang w:val="de-DE"/>
        </w:rPr>
        <w:t xml:space="preserve">, </w:t>
      </w:r>
      <w:r w:rsidR="00502114" w:rsidRPr="00502114">
        <w:rPr>
          <w:lang w:val="de-DE"/>
        </w:rPr>
        <w:t>so dass das Band sehr</w:t>
      </w:r>
      <w:r w:rsidR="00502114">
        <w:rPr>
          <w:lang w:val="de-DE"/>
        </w:rPr>
        <w:t xml:space="preserve"> </w:t>
      </w:r>
      <w:r w:rsidR="00502114" w:rsidRPr="00502114">
        <w:rPr>
          <w:lang w:val="de-DE"/>
        </w:rPr>
        <w:t>leicht zu reinigen ist.</w:t>
      </w:r>
      <w:r w:rsidR="00246D26">
        <w:rPr>
          <w:lang w:val="de-DE"/>
        </w:rPr>
        <w:t xml:space="preserve"> </w:t>
      </w:r>
    </w:p>
    <w:p w14:paraId="34ADF0E4" w14:textId="3EDA18F8" w:rsidR="00502114" w:rsidRPr="00502114" w:rsidRDefault="00502114" w:rsidP="00502114">
      <w:pPr>
        <w:pStyle w:val="PressReleaseText"/>
        <w:rPr>
          <w:lang w:val="de-DE"/>
        </w:rPr>
      </w:pPr>
      <w:r w:rsidRPr="00502114">
        <w:rPr>
          <w:lang w:val="de-DE"/>
        </w:rPr>
        <w:t>Eine Besonderheit ist die patentrechtlich geschützte Gewebekonstruktion</w:t>
      </w:r>
      <w:r w:rsidR="004E2505">
        <w:rPr>
          <w:lang w:val="de-DE"/>
        </w:rPr>
        <w:t xml:space="preserve"> mit gruppenweise angeordneten Längsfäden</w:t>
      </w:r>
      <w:r w:rsidRPr="00502114">
        <w:rPr>
          <w:lang w:val="de-DE"/>
        </w:rPr>
        <w:t>. Bei einem Längsschnitt zwischen</w:t>
      </w:r>
      <w:r>
        <w:rPr>
          <w:lang w:val="de-DE"/>
        </w:rPr>
        <w:t xml:space="preserve"> </w:t>
      </w:r>
      <w:r w:rsidRPr="00502114">
        <w:rPr>
          <w:lang w:val="de-DE"/>
        </w:rPr>
        <w:t xml:space="preserve">den Kettfadengruppen innerhalb </w:t>
      </w:r>
      <w:r w:rsidR="00246D26">
        <w:rPr>
          <w:lang w:val="de-DE"/>
        </w:rPr>
        <w:t xml:space="preserve">einer </w:t>
      </w:r>
      <w:r w:rsidRPr="00502114">
        <w:rPr>
          <w:lang w:val="de-DE"/>
        </w:rPr>
        <w:t>vorgegebenen Breitenstaffelung entsteht eine versiegelte Bandkante</w:t>
      </w:r>
      <w:r w:rsidR="00DD746B">
        <w:rPr>
          <w:lang w:val="de-DE"/>
        </w:rPr>
        <w:t xml:space="preserve">. </w:t>
      </w:r>
      <w:r w:rsidRPr="00502114">
        <w:rPr>
          <w:lang w:val="de-DE"/>
        </w:rPr>
        <w:t>Somit ist das Eindringen von</w:t>
      </w:r>
      <w:r>
        <w:rPr>
          <w:lang w:val="de-DE"/>
        </w:rPr>
        <w:t xml:space="preserve"> </w:t>
      </w:r>
      <w:r w:rsidRPr="00502114">
        <w:rPr>
          <w:lang w:val="de-DE"/>
        </w:rPr>
        <w:t>Bakterien und Flüssigkeiten in den Bandkörper sowie das Ausfransen von Gewebe im Kantenbereich nicht</w:t>
      </w:r>
      <w:r>
        <w:rPr>
          <w:lang w:val="de-DE"/>
        </w:rPr>
        <w:t xml:space="preserve"> </w:t>
      </w:r>
      <w:r w:rsidRPr="00502114">
        <w:rPr>
          <w:lang w:val="de-DE"/>
        </w:rPr>
        <w:t xml:space="preserve">möglich. </w:t>
      </w:r>
    </w:p>
    <w:p w14:paraId="3AB7D17D" w14:textId="3242CE05" w:rsidR="00303033" w:rsidRDefault="00502114" w:rsidP="00502114">
      <w:pPr>
        <w:pStyle w:val="PressReleaseText"/>
        <w:rPr>
          <w:lang w:val="de-DE"/>
        </w:rPr>
      </w:pPr>
      <w:r w:rsidRPr="00502114">
        <w:rPr>
          <w:lang w:val="de-DE"/>
        </w:rPr>
        <w:t>Die spezielle Gewebekonstruktion ermöglicht zudem den Einsatz als</w:t>
      </w:r>
      <w:r>
        <w:rPr>
          <w:lang w:val="de-DE"/>
        </w:rPr>
        <w:t xml:space="preserve"> </w:t>
      </w:r>
      <w:r w:rsidRPr="00502114">
        <w:rPr>
          <w:lang w:val="de-DE"/>
        </w:rPr>
        <w:t xml:space="preserve">Muldenförderer bei einem minimalen Umlenkdurchmesser von 40 mm. </w:t>
      </w:r>
    </w:p>
    <w:p w14:paraId="6AA3B96A" w14:textId="3E1C546A" w:rsidR="00954269" w:rsidRPr="00954269" w:rsidRDefault="00954269" w:rsidP="00502114">
      <w:pPr>
        <w:pStyle w:val="PressReleaseText"/>
        <w:rPr>
          <w:lang w:val="de-DE"/>
        </w:rPr>
      </w:pPr>
      <w:r w:rsidRPr="00954269">
        <w:rPr>
          <w:lang w:val="de-DE"/>
        </w:rPr>
        <w:t>Einige</w:t>
      </w:r>
      <w:r w:rsidR="00302C5B">
        <w:rPr>
          <w:lang w:val="de-DE"/>
        </w:rPr>
        <w:t xml:space="preserve"> </w:t>
      </w:r>
      <w:r w:rsidRPr="00954269">
        <w:rPr>
          <w:lang w:val="de-DE"/>
        </w:rPr>
        <w:t>OEM</w:t>
      </w:r>
      <w:r w:rsidR="005D4E38">
        <w:rPr>
          <w:lang w:val="de-DE"/>
        </w:rPr>
        <w:t>s</w:t>
      </w:r>
      <w:r w:rsidRPr="00954269">
        <w:rPr>
          <w:lang w:val="de-DE"/>
        </w:rPr>
        <w:t xml:space="preserve"> von Anlagen für die teigverarbeitende Industrie und viele Endverbraucher in der Teig- und Couscous-Verarbeitungsindustrie haben </w:t>
      </w:r>
      <w:r w:rsidR="00A27527">
        <w:rPr>
          <w:lang w:val="de-DE"/>
        </w:rPr>
        <w:t xml:space="preserve">das neue Transilonband </w:t>
      </w:r>
      <w:r w:rsidRPr="00954269">
        <w:rPr>
          <w:lang w:val="de-DE"/>
        </w:rPr>
        <w:t>bereits erfolgreich getestet und als Standard festgelegt. Weitere Anwendungsmöglichkeiten sind in der Molkereiindustrie, in der Fleisch- und Geflügelindustrie oder in der Backwaren- und Süßwarenindustrie</w:t>
      </w:r>
      <w:r w:rsidR="00AD3265">
        <w:rPr>
          <w:lang w:val="de-DE"/>
        </w:rPr>
        <w:t>.</w:t>
      </w:r>
    </w:p>
    <w:p w14:paraId="38EC8BEA" w14:textId="77777777" w:rsidR="00303033" w:rsidRPr="00954269" w:rsidRDefault="00303033">
      <w:pPr>
        <w:pStyle w:val="Adressline"/>
        <w:rPr>
          <w:lang w:val="de-DE"/>
        </w:rPr>
      </w:pPr>
    </w:p>
    <w:p w14:paraId="65C0723D" w14:textId="77777777" w:rsidR="00D51D64" w:rsidRDefault="00D51D64" w:rsidP="00D51D64">
      <w:pPr>
        <w:pStyle w:val="Address"/>
      </w:pPr>
      <w:r>
        <w:t>For further information:</w:t>
      </w:r>
    </w:p>
    <w:p w14:paraId="22EB6D05" w14:textId="2F34293D" w:rsidR="00D51D64" w:rsidRPr="00D278D2" w:rsidRDefault="00D278D2" w:rsidP="00D51D64">
      <w:pPr>
        <w:pStyle w:val="Address"/>
        <w:rPr>
          <w:lang w:val="en-US"/>
        </w:rPr>
      </w:pPr>
      <w:r>
        <w:t>Matthias Eilert</w:t>
      </w:r>
    </w:p>
    <w:p w14:paraId="3CC23102" w14:textId="641796BD" w:rsidR="00D51D64" w:rsidRPr="00D278D2" w:rsidRDefault="00D278D2" w:rsidP="00D51D64">
      <w:pPr>
        <w:pStyle w:val="Address"/>
        <w:rPr>
          <w:lang w:val="en-US"/>
        </w:rPr>
      </w:pPr>
      <w:r>
        <w:t>Marketing Communications</w:t>
      </w:r>
    </w:p>
    <w:p w14:paraId="00DEEB8D" w14:textId="2A396509" w:rsidR="00D51D64" w:rsidRDefault="00D51D64" w:rsidP="00D51D64">
      <w:pPr>
        <w:pStyle w:val="Address"/>
      </w:pPr>
      <w:r>
        <w:t xml:space="preserve">Phone +49 511 67 04 </w:t>
      </w:r>
      <w:r w:rsidR="00D278D2">
        <w:t>232</w:t>
      </w:r>
    </w:p>
    <w:p w14:paraId="02FF4131" w14:textId="77777777" w:rsidR="00D51D64" w:rsidRDefault="00D51D64" w:rsidP="00D51D64">
      <w:pPr>
        <w:pStyle w:val="Address"/>
      </w:pPr>
      <w:r>
        <w:t>siegling@forbo.com</w:t>
      </w:r>
    </w:p>
    <w:p w14:paraId="1574946D" w14:textId="77777777" w:rsidR="00303033" w:rsidRDefault="00303033"/>
    <w:sectPr w:rsidR="00303033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FB30" w14:textId="77777777" w:rsidR="0031610A" w:rsidRDefault="0031610A">
      <w:r>
        <w:separator/>
      </w:r>
    </w:p>
  </w:endnote>
  <w:endnote w:type="continuationSeparator" w:id="0">
    <w:p w14:paraId="484503C9" w14:textId="77777777" w:rsidR="0031610A" w:rsidRDefault="0031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B3BF" w14:textId="77777777" w:rsidR="0031610A" w:rsidRDefault="0031610A">
      <w:r>
        <w:separator/>
      </w:r>
    </w:p>
  </w:footnote>
  <w:footnote w:type="continuationSeparator" w:id="0">
    <w:p w14:paraId="64838640" w14:textId="77777777" w:rsidR="0031610A" w:rsidRDefault="0031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54905A09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5BCF9CE1" w14:textId="77777777" w:rsidR="00303033" w:rsidRDefault="00303033">
          <w:pPr>
            <w:pStyle w:val="Kopfzeile"/>
          </w:pPr>
        </w:p>
        <w:p w14:paraId="46C24179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1FCE6C05" wp14:editId="4D12B390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556A1B7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617F7A8B" wp14:editId="728D2187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86AC65" w14:textId="77777777" w:rsidR="00303033" w:rsidRDefault="00303033">
          <w:pPr>
            <w:pStyle w:val="Kopfzeile"/>
          </w:pPr>
        </w:p>
      </w:tc>
    </w:tr>
    <w:tr w:rsidR="00303033" w14:paraId="27C53E28" w14:textId="77777777">
      <w:trPr>
        <w:trHeight w:hRule="exact" w:val="1247"/>
      </w:trPr>
      <w:tc>
        <w:tcPr>
          <w:tcW w:w="8420" w:type="dxa"/>
          <w:gridSpan w:val="2"/>
        </w:tcPr>
        <w:p w14:paraId="40DADFB7" w14:textId="69BF5720" w:rsidR="00303033" w:rsidRDefault="0031610A">
          <w:pPr>
            <w:pStyle w:val="Titel"/>
          </w:pPr>
          <w:fldSimple w:instr=" STYLEREF TitLEREF \* MERGEFORMAT ">
            <w:r w:rsidR="00AD3265">
              <w:rPr>
                <w:noProof/>
              </w:rPr>
              <w:t>press release</w:t>
            </w:r>
          </w:fldSimple>
        </w:p>
      </w:tc>
    </w:tr>
    <w:tr w:rsidR="00303033" w14:paraId="560F068C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54EE53BB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2087CEAA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197B0BFE" w14:textId="77777777" w:rsidR="00303033" w:rsidRDefault="00303033"/>
      </w:tc>
    </w:tr>
  </w:tbl>
  <w:p w14:paraId="15101CDD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D998" w14:textId="77777777" w:rsidR="00303033" w:rsidRDefault="00303033">
    <w:pPr>
      <w:pStyle w:val="Kopfzeile"/>
    </w:pPr>
  </w:p>
  <w:p w14:paraId="246B511F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2B4C1BA0" wp14:editId="21CC8C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13CEE1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3F2516FA" wp14:editId="0CEF49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4658E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14"/>
    <w:rsid w:val="00030833"/>
    <w:rsid w:val="00040B48"/>
    <w:rsid w:val="00071579"/>
    <w:rsid w:val="00155552"/>
    <w:rsid w:val="00246D26"/>
    <w:rsid w:val="00302C5B"/>
    <w:rsid w:val="00303033"/>
    <w:rsid w:val="0031610A"/>
    <w:rsid w:val="00317597"/>
    <w:rsid w:val="00344C3F"/>
    <w:rsid w:val="004312B9"/>
    <w:rsid w:val="004A5F74"/>
    <w:rsid w:val="004E2505"/>
    <w:rsid w:val="00502114"/>
    <w:rsid w:val="00527691"/>
    <w:rsid w:val="005708A4"/>
    <w:rsid w:val="005D4E38"/>
    <w:rsid w:val="005F55A3"/>
    <w:rsid w:val="006660E0"/>
    <w:rsid w:val="006E0A03"/>
    <w:rsid w:val="00895CA8"/>
    <w:rsid w:val="008E7E94"/>
    <w:rsid w:val="00954269"/>
    <w:rsid w:val="009B280A"/>
    <w:rsid w:val="009E240B"/>
    <w:rsid w:val="00A27527"/>
    <w:rsid w:val="00AD3265"/>
    <w:rsid w:val="00B07359"/>
    <w:rsid w:val="00B45E1D"/>
    <w:rsid w:val="00B75642"/>
    <w:rsid w:val="00CA3224"/>
    <w:rsid w:val="00D278D2"/>
    <w:rsid w:val="00D51D64"/>
    <w:rsid w:val="00D94294"/>
    <w:rsid w:val="00DD746B"/>
    <w:rsid w:val="00E0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154C71"/>
  <w15:docId w15:val="{655B5609-E505-4747-BCA0-B8437760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5021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02114"/>
    <w:rPr>
      <w:rFonts w:ascii="Segoe UI" w:hAnsi="Segoe UI" w:cs="Segoe UI"/>
      <w:sz w:val="18"/>
      <w:szCs w:val="18"/>
      <w:lang w:val="en-GB"/>
    </w:rPr>
  </w:style>
  <w:style w:type="character" w:styleId="Kommentarzeichen">
    <w:name w:val="annotation reference"/>
    <w:basedOn w:val="Absatz-Standardschriftart"/>
    <w:semiHidden/>
    <w:unhideWhenUsed/>
    <w:rsid w:val="008E7E9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E7E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E7E94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E7E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E7E94"/>
    <w:rPr>
      <w:rFonts w:ascii="Georgia" w:hAnsi="Georgi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295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Leonie Bosse</cp:lastModifiedBy>
  <cp:revision>4</cp:revision>
  <cp:lastPrinted>2021-06-30T12:09:00Z</cp:lastPrinted>
  <dcterms:created xsi:type="dcterms:W3CDTF">2021-07-05T07:01:00Z</dcterms:created>
  <dcterms:modified xsi:type="dcterms:W3CDTF">2021-07-06T12:53:00Z</dcterms:modified>
</cp:coreProperties>
</file>