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9CF01A" w14:textId="77777777" w:rsidR="00F407F2" w:rsidRPr="00B75957" w:rsidRDefault="008B5909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B3D75F7" wp14:editId="2FE37B45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56B3CEEA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4B15D890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2021DD89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4E3CA6B6" w14:textId="0120B5C8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Allura </w:t>
      </w:r>
      <w:r w:rsidR="00A30DC5">
        <w:rPr>
          <w:rFonts w:ascii="Arial" w:hAnsi="Arial" w:cs="Arial"/>
          <w:b/>
          <w:noProof/>
          <w:sz w:val="32"/>
          <w:szCs w:val="32"/>
        </w:rPr>
        <w:t>0.</w:t>
      </w:r>
      <w:r w:rsidR="003C0191">
        <w:rPr>
          <w:rFonts w:ascii="Arial" w:hAnsi="Arial" w:cs="Arial"/>
          <w:b/>
          <w:noProof/>
          <w:sz w:val="32"/>
          <w:szCs w:val="32"/>
        </w:rPr>
        <w:t>70</w:t>
      </w:r>
    </w:p>
    <w:p w14:paraId="502B7B7B" w14:textId="77777777" w:rsidR="00683423" w:rsidRPr="0024583D" w:rsidRDefault="008550B5" w:rsidP="0068342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Bodenbelag aus PVC, ohne Träger DIN EN ISO 1058</w:t>
      </w:r>
      <w:r w:rsidR="000B2285">
        <w:rPr>
          <w:rFonts w:ascii="Arial" w:hAnsi="Arial" w:cs="Arial"/>
          <w:sz w:val="18"/>
          <w:szCs w:val="18"/>
        </w:rPr>
        <w:t>2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b/>
          <w:sz w:val="18"/>
          <w:szCs w:val="18"/>
        </w:rPr>
        <w:t xml:space="preserve"> h</w:t>
      </w:r>
      <w:r w:rsidR="000B2285">
        <w:rPr>
          <w:rFonts w:ascii="Arial" w:hAnsi="Arial" w:cs="Arial"/>
          <w:b/>
          <w:sz w:val="18"/>
          <w:szCs w:val="18"/>
        </w:rPr>
        <w:t>etero</w:t>
      </w:r>
      <w:r w:rsidRPr="008550B5">
        <w:rPr>
          <w:rFonts w:ascii="Arial" w:hAnsi="Arial" w:cs="Arial"/>
          <w:b/>
          <w:sz w:val="18"/>
          <w:szCs w:val="18"/>
        </w:rPr>
        <w:t>gen</w:t>
      </w:r>
      <w:r w:rsidRPr="008550B5">
        <w:rPr>
          <w:rFonts w:ascii="Arial" w:hAnsi="Arial" w:cs="Arial"/>
          <w:sz w:val="18"/>
          <w:szCs w:val="18"/>
        </w:rPr>
        <w:t>,</w:t>
      </w:r>
      <w:r w:rsidR="005B0115">
        <w:rPr>
          <w:rFonts w:ascii="Arial" w:hAnsi="Arial" w:cs="Arial"/>
          <w:sz w:val="18"/>
          <w:szCs w:val="18"/>
        </w:rPr>
        <w:t xml:space="preserve"> </w:t>
      </w:r>
      <w:r w:rsidR="00500961" w:rsidRPr="00C80399">
        <w:rPr>
          <w:rFonts w:ascii="Arial" w:hAnsi="Arial" w:cs="Arial"/>
          <w:sz w:val="18"/>
          <w:szCs w:val="18"/>
        </w:rPr>
        <w:t>Bindemittelgehalt Typ I</w:t>
      </w:r>
      <w:r w:rsidR="00500961" w:rsidRPr="00500961">
        <w:rPr>
          <w:rFonts w:ascii="Arial" w:hAnsi="Arial" w:cs="Arial"/>
          <w:i/>
          <w:sz w:val="18"/>
          <w:szCs w:val="18"/>
        </w:rPr>
        <w:t xml:space="preserve">, </w:t>
      </w:r>
      <w:r w:rsidR="00FC1C05">
        <w:rPr>
          <w:rFonts w:ascii="Arial" w:hAnsi="Arial" w:cs="Arial"/>
          <w:i/>
          <w:sz w:val="18"/>
          <w:szCs w:val="18"/>
        </w:rPr>
        <w:t xml:space="preserve"> </w:t>
      </w:r>
      <w:r w:rsidR="00FC1C05" w:rsidRPr="00FC1C05">
        <w:rPr>
          <w:rFonts w:ascii="Arial" w:hAnsi="Arial" w:cs="Arial"/>
          <w:b/>
          <w:i/>
          <w:sz w:val="18"/>
          <w:szCs w:val="18"/>
        </w:rPr>
        <w:t>Phthalatfrei</w:t>
      </w:r>
      <w:r w:rsidR="00683423" w:rsidRPr="00F73452">
        <w:rPr>
          <w:rFonts w:ascii="Verdana" w:hAnsi="Verdana" w:cs="Arial"/>
          <w:sz w:val="16"/>
          <w:szCs w:val="16"/>
        </w:rPr>
        <w:t>,</w:t>
      </w:r>
      <w:r w:rsidR="00683423" w:rsidRPr="00F73452">
        <w:rPr>
          <w:sz w:val="20"/>
          <w:szCs w:val="20"/>
        </w:rPr>
        <w:t xml:space="preserve"> </w:t>
      </w:r>
      <w:r w:rsidR="00683423" w:rsidRPr="00F73452">
        <w:rPr>
          <w:rFonts w:ascii="Verdana" w:hAnsi="Verdana" w:cs="Arial"/>
          <w:sz w:val="16"/>
          <w:szCs w:val="16"/>
        </w:rPr>
        <w:t>mit werkseitiger Oberflächenvergütung,</w:t>
      </w:r>
      <w:r w:rsidR="00683423">
        <w:rPr>
          <w:rFonts w:ascii="Verdana" w:hAnsi="Verdana" w:cs="Arial"/>
          <w:sz w:val="16"/>
          <w:szCs w:val="16"/>
        </w:rPr>
        <w:t xml:space="preserve"> </w:t>
      </w:r>
      <w:r w:rsidR="00683423" w:rsidRPr="0024583D">
        <w:rPr>
          <w:rFonts w:ascii="Arial" w:hAnsi="Arial" w:cs="Arial"/>
          <w:i/>
          <w:iCs/>
          <w:sz w:val="18"/>
          <w:szCs w:val="18"/>
        </w:rPr>
        <w:t>renovierbar, keine zusätzliche Einpflege während der Nutzungszeit notwendig,</w:t>
      </w:r>
    </w:p>
    <w:p w14:paraId="2F2CF520" w14:textId="77777777" w:rsidR="00683423" w:rsidRPr="0024583D" w:rsidRDefault="00683423" w:rsidP="0068342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Wegen Planung eines nachhaltigen Gebäudes</w:t>
      </w:r>
      <w:r w:rsidRPr="0024583D">
        <w:rPr>
          <w:rFonts w:ascii="Arial" w:hAnsi="Arial" w:cs="Arial"/>
          <w:i/>
          <w:iCs/>
          <w:sz w:val="18"/>
          <w:szCs w:val="18"/>
        </w:rPr>
        <w:t>: Zum Vergleich mit anderen Bauprodukten müssen die Umweltdaten des Bodenbelages für den gesamten Lebenszyklus mittels gültiger EPD nachgewiesen werden,</w:t>
      </w:r>
    </w:p>
    <w:p w14:paraId="6AC4A57D" w14:textId="77777777" w:rsidR="00683423" w:rsidRPr="0024583D" w:rsidRDefault="00683423" w:rsidP="0068342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i/>
          <w:iCs/>
          <w:sz w:val="18"/>
          <w:szCs w:val="18"/>
        </w:rPr>
        <w:t xml:space="preserve">Kreislaufwirtschaftsanforderung zur Reduzierung des Rohstoffbedarfes von Bauprodukten: Der Hersteller des gelieferten Bodenbelages </w:t>
      </w: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verpflichtet sich, bei Objekten ab 1000 m², die bei der Verlegung anfallenden Verschnittreste zurückzunehmen</w:t>
      </w:r>
      <w:r w:rsidRPr="0024583D">
        <w:rPr>
          <w:rFonts w:ascii="Arial" w:hAnsi="Arial" w:cs="Arial"/>
          <w:i/>
          <w:iCs/>
          <w:sz w:val="18"/>
          <w:szCs w:val="18"/>
        </w:rPr>
        <w:t xml:space="preserve">, um diese im Rahmen des werkseigenen Rücknahme-Programms zum Umweltschutz zu recyceln und diese als </w:t>
      </w: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Rohstoff bei der Herstellung neuer Beläge wiederzuverwerten</w:t>
      </w:r>
      <w:r w:rsidRPr="0024583D">
        <w:rPr>
          <w:rFonts w:ascii="Arial" w:hAnsi="Arial" w:cs="Arial"/>
          <w:i/>
          <w:iCs/>
          <w:sz w:val="18"/>
          <w:szCs w:val="18"/>
        </w:rPr>
        <w:t xml:space="preserve">. </w:t>
      </w:r>
    </w:p>
    <w:p w14:paraId="150D9696" w14:textId="77777777" w:rsidR="00683423" w:rsidRPr="0024583D" w:rsidRDefault="00683423" w:rsidP="0068342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i/>
          <w:iCs/>
          <w:sz w:val="18"/>
          <w:szCs w:val="18"/>
        </w:rPr>
        <w:t>Die Rücknahme erfolgt in Abstimmung mit dem jeweils beauftragten Verlegebetrieb.</w:t>
      </w:r>
    </w:p>
    <w:p w14:paraId="05BA261B" w14:textId="4556BACE" w:rsidR="00500961" w:rsidRPr="00683423" w:rsidRDefault="00FC1C0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2"/>
          <w:szCs w:val="2"/>
        </w:rPr>
      </w:pPr>
      <w:r w:rsidRPr="00683423">
        <w:rPr>
          <w:rFonts w:ascii="Arial" w:hAnsi="Arial" w:cs="Arial"/>
          <w:i/>
          <w:sz w:val="2"/>
          <w:szCs w:val="2"/>
        </w:rPr>
        <w:t xml:space="preserve"> </w:t>
      </w:r>
    </w:p>
    <w:p w14:paraId="51549CDE" w14:textId="77777777" w:rsidR="007770B9" w:rsidRPr="00500961" w:rsidRDefault="007770B9" w:rsidP="007770B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7770B9">
        <w:rPr>
          <w:rFonts w:ascii="Arial" w:hAnsi="Arial" w:cs="Arial"/>
          <w:i/>
          <w:sz w:val="18"/>
          <w:szCs w:val="18"/>
        </w:rPr>
        <w:t xml:space="preserve">Besonders emissionsarmer Bodenbelag gemäß </w:t>
      </w:r>
      <w:r w:rsidRPr="007770B9">
        <w:rPr>
          <w:rFonts w:ascii="Arial" w:hAnsi="Arial" w:cs="Arial"/>
          <w:b/>
          <w:i/>
          <w:sz w:val="18"/>
          <w:szCs w:val="18"/>
        </w:rPr>
        <w:t>Indoor Air Comfort GOLD-Zertifizierung</w:t>
      </w:r>
      <w:r>
        <w:rPr>
          <w:rFonts w:ascii="Arial" w:hAnsi="Arial" w:cs="Arial"/>
          <w:b/>
          <w:i/>
          <w:sz w:val="18"/>
          <w:szCs w:val="18"/>
        </w:rPr>
        <w:t>,</w:t>
      </w:r>
    </w:p>
    <w:p w14:paraId="3612E04B" w14:textId="082D592C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Einstufung DIN EN ISO 10874  </w:t>
      </w:r>
      <w:r w:rsidRPr="008550B5">
        <w:rPr>
          <w:rFonts w:ascii="Arial" w:hAnsi="Arial" w:cs="Arial"/>
          <w:b/>
          <w:sz w:val="18"/>
          <w:szCs w:val="18"/>
        </w:rPr>
        <w:t>Klasse 3</w:t>
      </w:r>
      <w:r w:rsidR="003C0191">
        <w:rPr>
          <w:rFonts w:ascii="Arial" w:hAnsi="Arial" w:cs="Arial"/>
          <w:b/>
          <w:sz w:val="18"/>
          <w:szCs w:val="18"/>
        </w:rPr>
        <w:t>4</w:t>
      </w:r>
      <w:r w:rsidRPr="008550B5">
        <w:rPr>
          <w:rFonts w:ascii="Arial" w:hAnsi="Arial" w:cs="Arial"/>
          <w:sz w:val="18"/>
          <w:szCs w:val="18"/>
        </w:rPr>
        <w:t xml:space="preserve"> (gewerblicher Bereich, </w:t>
      </w:r>
      <w:r w:rsidR="003C0191">
        <w:rPr>
          <w:rFonts w:ascii="Arial" w:hAnsi="Arial" w:cs="Arial"/>
          <w:sz w:val="18"/>
          <w:szCs w:val="18"/>
        </w:rPr>
        <w:t xml:space="preserve">sehr </w:t>
      </w:r>
      <w:r w:rsidRPr="008550B5">
        <w:rPr>
          <w:rFonts w:ascii="Arial" w:hAnsi="Arial" w:cs="Arial"/>
          <w:sz w:val="18"/>
          <w:szCs w:val="18"/>
        </w:rPr>
        <w:t>starke Beanspruchung),</w:t>
      </w:r>
      <w:r w:rsidRPr="008550B5">
        <w:rPr>
          <w:rFonts w:ascii="Arial" w:hAnsi="Arial" w:cs="Arial"/>
          <w:sz w:val="18"/>
          <w:szCs w:val="18"/>
        </w:rPr>
        <w:tab/>
      </w:r>
    </w:p>
    <w:p w14:paraId="0D336974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antistatisch</w:t>
      </w:r>
      <w:r w:rsidRPr="008550B5">
        <w:rPr>
          <w:rFonts w:ascii="Arial" w:hAnsi="Arial" w:cs="Arial"/>
          <w:sz w:val="18"/>
          <w:szCs w:val="18"/>
        </w:rPr>
        <w:t>, Aufladungsspannung im Begehversuch DIN EN 1815 max. 2kV,</w:t>
      </w:r>
    </w:p>
    <w:p w14:paraId="08613034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Trittschallverbesserungsmaß  EN ISO 10140-3    </w:t>
      </w:r>
      <w:r w:rsidR="000B2285">
        <w:rPr>
          <w:rFonts w:ascii="Arial" w:hAnsi="Arial" w:cs="Arial"/>
          <w:b/>
          <w:sz w:val="18"/>
          <w:szCs w:val="18"/>
        </w:rPr>
        <w:t>6</w:t>
      </w:r>
      <w:r w:rsidRPr="008550B5">
        <w:rPr>
          <w:rFonts w:ascii="Arial" w:hAnsi="Arial" w:cs="Arial"/>
          <w:b/>
          <w:sz w:val="18"/>
          <w:szCs w:val="18"/>
        </w:rPr>
        <w:t xml:space="preserve"> dB</w:t>
      </w:r>
      <w:r w:rsidRPr="008550B5">
        <w:rPr>
          <w:rFonts w:ascii="Arial" w:hAnsi="Arial" w:cs="Arial"/>
          <w:sz w:val="18"/>
          <w:szCs w:val="18"/>
        </w:rPr>
        <w:t>,</w:t>
      </w:r>
    </w:p>
    <w:p w14:paraId="1383030D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geeignet für Stuhlrollen</w:t>
      </w:r>
      <w:r w:rsidRPr="008550B5">
        <w:rPr>
          <w:rFonts w:ascii="Arial" w:hAnsi="Arial" w:cs="Arial"/>
          <w:sz w:val="18"/>
          <w:szCs w:val="18"/>
        </w:rPr>
        <w:t xml:space="preserve"> DIN EN 12529 Typ W,</w:t>
      </w:r>
    </w:p>
    <w:p w14:paraId="2418BA21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Brandverhaltensklasse DIN EN 13501-1   </w:t>
      </w:r>
      <w:r w:rsidRPr="008550B5">
        <w:rPr>
          <w:rFonts w:ascii="Arial" w:hAnsi="Arial" w:cs="Arial"/>
          <w:b/>
          <w:sz w:val="18"/>
          <w:szCs w:val="18"/>
        </w:rPr>
        <w:t>Bfl-s1</w:t>
      </w:r>
      <w:r w:rsidRPr="008550B5">
        <w:rPr>
          <w:rFonts w:ascii="Arial" w:hAnsi="Arial" w:cs="Arial"/>
          <w:sz w:val="18"/>
          <w:szCs w:val="18"/>
        </w:rPr>
        <w:t>,</w:t>
      </w:r>
    </w:p>
    <w:p w14:paraId="63A94480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Bewertungsgruppe Rutschgefahr </w:t>
      </w:r>
      <w:r w:rsidRPr="008550B5">
        <w:rPr>
          <w:rFonts w:ascii="Arial" w:hAnsi="Arial" w:cs="Arial"/>
          <w:b/>
          <w:sz w:val="18"/>
          <w:szCs w:val="18"/>
        </w:rPr>
        <w:t xml:space="preserve">R </w:t>
      </w:r>
      <w:r w:rsidR="006D623E">
        <w:rPr>
          <w:rFonts w:ascii="Arial" w:hAnsi="Arial" w:cs="Arial"/>
          <w:b/>
          <w:sz w:val="18"/>
          <w:szCs w:val="18"/>
        </w:rPr>
        <w:t>10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>gemäß BGR 181,</w:t>
      </w:r>
    </w:p>
    <w:p w14:paraId="6FB5CB66" w14:textId="77777777" w:rsidR="00123E8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beständig gegen </w:t>
      </w:r>
      <w:r w:rsidRPr="008550B5">
        <w:rPr>
          <w:rFonts w:ascii="Arial" w:hAnsi="Arial" w:cs="Arial"/>
          <w:b/>
          <w:sz w:val="18"/>
          <w:szCs w:val="18"/>
        </w:rPr>
        <w:t>Chemikalien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ab/>
      </w:r>
    </w:p>
    <w:p w14:paraId="2C48ED49" w14:textId="77777777" w:rsidR="008550B5" w:rsidRPr="00683423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4"/>
          <w:szCs w:val="4"/>
        </w:rPr>
      </w:pPr>
      <w:r w:rsidRPr="00683423">
        <w:rPr>
          <w:rFonts w:ascii="Arial" w:hAnsi="Arial" w:cs="Arial"/>
          <w:sz w:val="4"/>
          <w:szCs w:val="4"/>
        </w:rPr>
        <w:tab/>
      </w:r>
      <w:r w:rsidRPr="00683423">
        <w:rPr>
          <w:rFonts w:ascii="Arial" w:hAnsi="Arial" w:cs="Arial"/>
          <w:sz w:val="4"/>
          <w:szCs w:val="4"/>
        </w:rPr>
        <w:tab/>
      </w:r>
      <w:r w:rsidRPr="00683423">
        <w:rPr>
          <w:rFonts w:ascii="Arial" w:hAnsi="Arial" w:cs="Arial"/>
          <w:sz w:val="4"/>
          <w:szCs w:val="4"/>
        </w:rPr>
        <w:tab/>
      </w:r>
      <w:r w:rsidRPr="00683423">
        <w:rPr>
          <w:rFonts w:ascii="Arial" w:hAnsi="Arial" w:cs="Arial"/>
          <w:sz w:val="4"/>
          <w:szCs w:val="4"/>
        </w:rPr>
        <w:tab/>
      </w:r>
      <w:r w:rsidRPr="00683423">
        <w:rPr>
          <w:rFonts w:ascii="Arial" w:hAnsi="Arial" w:cs="Arial"/>
          <w:sz w:val="4"/>
          <w:szCs w:val="4"/>
        </w:rPr>
        <w:tab/>
      </w:r>
    </w:p>
    <w:p w14:paraId="04C3CC49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Art der Nutzung</w:t>
      </w:r>
      <w:r w:rsidRPr="008550B5">
        <w:rPr>
          <w:rFonts w:ascii="Arial" w:hAnsi="Arial" w:cs="Arial"/>
          <w:sz w:val="18"/>
          <w:szCs w:val="18"/>
        </w:rPr>
        <w:tab/>
        <w:t xml:space="preserve">    geeignet für Warmwasser-Fußbodenheizung</w:t>
      </w:r>
      <w:r w:rsidR="00722D83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ab/>
      </w:r>
    </w:p>
    <w:p w14:paraId="6680B9ED" w14:textId="1A0E9200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Dicke  2,</w:t>
      </w:r>
      <w:r w:rsidR="003C0191">
        <w:rPr>
          <w:rFonts w:ascii="Arial" w:hAnsi="Arial" w:cs="Arial"/>
          <w:sz w:val="18"/>
          <w:szCs w:val="18"/>
        </w:rPr>
        <w:t>5</w:t>
      </w:r>
      <w:r w:rsidRPr="008550B5">
        <w:rPr>
          <w:rFonts w:ascii="Arial" w:hAnsi="Arial" w:cs="Arial"/>
          <w:sz w:val="18"/>
          <w:szCs w:val="18"/>
        </w:rPr>
        <w:t xml:space="preserve"> mm,</w:t>
      </w:r>
    </w:p>
    <w:p w14:paraId="736995C8" w14:textId="16B73639" w:rsidR="000B2285" w:rsidRDefault="000B228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0B2285">
        <w:rPr>
          <w:rFonts w:ascii="Arial" w:hAnsi="Arial" w:cs="Arial"/>
          <w:b/>
          <w:sz w:val="18"/>
          <w:szCs w:val="18"/>
        </w:rPr>
        <w:t>Nutzschichtdicke 0,</w:t>
      </w:r>
      <w:r w:rsidR="003C0191">
        <w:rPr>
          <w:rFonts w:ascii="Arial" w:hAnsi="Arial" w:cs="Arial"/>
          <w:b/>
          <w:sz w:val="18"/>
          <w:szCs w:val="18"/>
        </w:rPr>
        <w:t>70</w:t>
      </w:r>
      <w:r w:rsidRPr="000B2285">
        <w:rPr>
          <w:rFonts w:ascii="Arial" w:hAnsi="Arial" w:cs="Arial"/>
          <w:b/>
          <w:sz w:val="18"/>
          <w:szCs w:val="18"/>
        </w:rPr>
        <w:t xml:space="preserve"> mm</w:t>
      </w:r>
      <w:r>
        <w:rPr>
          <w:rFonts w:ascii="Arial" w:hAnsi="Arial" w:cs="Arial"/>
          <w:sz w:val="18"/>
          <w:szCs w:val="18"/>
        </w:rPr>
        <w:t>,</w:t>
      </w:r>
      <w:r w:rsidR="00CA2E9E">
        <w:rPr>
          <w:rFonts w:ascii="Arial" w:hAnsi="Arial" w:cs="Arial"/>
          <w:sz w:val="18"/>
          <w:szCs w:val="18"/>
        </w:rPr>
        <w:t xml:space="preserve"> </w:t>
      </w:r>
      <w:r w:rsidR="00CA2E9E" w:rsidRPr="00CA2E9E">
        <w:rPr>
          <w:rFonts w:ascii="Arial" w:hAnsi="Arial" w:cs="Arial"/>
          <w:i/>
          <w:sz w:val="18"/>
          <w:szCs w:val="18"/>
        </w:rPr>
        <w:t>teilweise 2- oder 4-seitig gefast,</w:t>
      </w:r>
    </w:p>
    <w:p w14:paraId="0C261DAB" w14:textId="50036CE7" w:rsidR="004B4A6C" w:rsidRPr="00FD2CC5" w:rsidRDefault="004B4A6C" w:rsidP="004B4A6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FD2CC5">
        <w:rPr>
          <w:rFonts w:ascii="Arial" w:hAnsi="Arial" w:cs="Arial"/>
          <w:i/>
          <w:sz w:val="18"/>
          <w:szCs w:val="18"/>
        </w:rPr>
        <w:t xml:space="preserve">mindestens </w:t>
      </w:r>
      <w:r>
        <w:rPr>
          <w:rFonts w:ascii="Arial" w:hAnsi="Arial" w:cs="Arial"/>
          <w:i/>
          <w:sz w:val="18"/>
          <w:szCs w:val="18"/>
        </w:rPr>
        <w:t>64</w:t>
      </w:r>
      <w:r w:rsidRPr="00FD2CC5">
        <w:rPr>
          <w:rFonts w:ascii="Arial" w:hAnsi="Arial" w:cs="Arial"/>
          <w:i/>
          <w:sz w:val="18"/>
          <w:szCs w:val="18"/>
        </w:rPr>
        <w:t xml:space="preserve"> Farben in der Standardkollektion.</w:t>
      </w:r>
    </w:p>
    <w:p w14:paraId="34A40DF2" w14:textId="77777777" w:rsidR="000B2285" w:rsidRPr="00182ECA" w:rsidRDefault="000B228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14B7D329" w14:textId="77777777" w:rsidR="005755B4" w:rsidRDefault="005755B4" w:rsidP="005755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1) </w:t>
      </w:r>
      <w:r w:rsidRPr="008550B5">
        <w:rPr>
          <w:rFonts w:ascii="Arial" w:hAnsi="Arial" w:cs="Arial"/>
          <w:sz w:val="18"/>
          <w:szCs w:val="18"/>
        </w:rPr>
        <w:t xml:space="preserve">in </w:t>
      </w:r>
      <w:r>
        <w:rPr>
          <w:rFonts w:ascii="Arial" w:hAnsi="Arial" w:cs="Arial"/>
          <w:sz w:val="18"/>
          <w:szCs w:val="18"/>
        </w:rPr>
        <w:t>Planken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0B2285">
        <w:rPr>
          <w:rFonts w:ascii="Arial" w:hAnsi="Arial" w:cs="Arial"/>
          <w:sz w:val="18"/>
          <w:szCs w:val="18"/>
        </w:rPr>
        <w:t>Pla</w:t>
      </w:r>
      <w:r>
        <w:rPr>
          <w:rFonts w:ascii="Arial" w:hAnsi="Arial" w:cs="Arial"/>
          <w:sz w:val="18"/>
          <w:szCs w:val="18"/>
        </w:rPr>
        <w:t>nke</w:t>
      </w:r>
      <w:r w:rsidRPr="000B2285">
        <w:rPr>
          <w:rFonts w:ascii="Arial" w:hAnsi="Arial" w:cs="Arial"/>
          <w:sz w:val="18"/>
          <w:szCs w:val="18"/>
        </w:rPr>
        <w:t>nformat</w:t>
      </w:r>
      <w:r>
        <w:rPr>
          <w:rFonts w:ascii="Arial" w:hAnsi="Arial" w:cs="Arial"/>
          <w:sz w:val="18"/>
          <w:szCs w:val="18"/>
        </w:rPr>
        <w:t xml:space="preserve"> in cm x cm</w:t>
      </w:r>
      <w:r w:rsidRPr="000B2285">
        <w:rPr>
          <w:rFonts w:ascii="Arial" w:hAnsi="Arial" w:cs="Arial"/>
          <w:sz w:val="18"/>
          <w:szCs w:val="18"/>
        </w:rPr>
        <w:t xml:space="preserve">: </w:t>
      </w:r>
      <w:r>
        <w:rPr>
          <w:rFonts w:ascii="Arial" w:hAnsi="Arial" w:cs="Arial"/>
          <w:sz w:val="18"/>
          <w:szCs w:val="18"/>
        </w:rPr>
        <w:tab/>
      </w:r>
      <w:r w:rsidRPr="000B2285">
        <w:rPr>
          <w:rFonts w:ascii="Arial" w:hAnsi="Arial" w:cs="Arial"/>
          <w:sz w:val="18"/>
          <w:szCs w:val="18"/>
        </w:rPr>
        <w:t>180 x 32</w:t>
      </w:r>
      <w:r>
        <w:rPr>
          <w:rFonts w:ascii="Arial" w:hAnsi="Arial" w:cs="Arial"/>
          <w:sz w:val="18"/>
          <w:szCs w:val="18"/>
        </w:rPr>
        <w:t xml:space="preserve">; </w:t>
      </w:r>
      <w:r w:rsidRPr="000B2285">
        <w:rPr>
          <w:rFonts w:ascii="Arial" w:hAnsi="Arial" w:cs="Arial"/>
          <w:sz w:val="18"/>
          <w:szCs w:val="18"/>
        </w:rPr>
        <w:t xml:space="preserve">150 x 28; </w:t>
      </w:r>
      <w:r>
        <w:rPr>
          <w:rFonts w:ascii="Arial" w:hAnsi="Arial" w:cs="Arial"/>
          <w:sz w:val="18"/>
          <w:szCs w:val="18"/>
        </w:rPr>
        <w:t xml:space="preserve">150 x 20; 120 x 20; 100 x 15; 75 x 25; 75 x 15; </w:t>
      </w:r>
    </w:p>
    <w:p w14:paraId="33419990" w14:textId="6653415B" w:rsidR="005B0115" w:rsidRPr="00EA0FA4" w:rsidRDefault="005755B4" w:rsidP="005B011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           </w:t>
      </w:r>
      <w:r>
        <w:rPr>
          <w:rFonts w:ascii="Arial" w:hAnsi="Arial" w:cs="Arial"/>
          <w:sz w:val="18"/>
          <w:szCs w:val="18"/>
        </w:rPr>
        <w:tab/>
      </w:r>
      <w:r w:rsidRPr="000B2285">
        <w:rPr>
          <w:rFonts w:ascii="Arial" w:hAnsi="Arial" w:cs="Arial"/>
          <w:sz w:val="18"/>
          <w:szCs w:val="18"/>
        </w:rPr>
        <w:t>mit Druckdesign,</w:t>
      </w:r>
      <w:r>
        <w:rPr>
          <w:rFonts w:ascii="Arial" w:hAnsi="Arial" w:cs="Arial"/>
          <w:b/>
          <w:sz w:val="18"/>
          <w:szCs w:val="18"/>
        </w:rPr>
        <w:t xml:space="preserve"> in Holzoptik</w:t>
      </w:r>
      <w:r w:rsidRPr="008550B5">
        <w:rPr>
          <w:rFonts w:ascii="Arial" w:hAnsi="Arial" w:cs="Arial"/>
          <w:b/>
          <w:sz w:val="18"/>
          <w:szCs w:val="18"/>
        </w:rPr>
        <w:t>,</w:t>
      </w:r>
      <w:r w:rsidR="005B0115" w:rsidRPr="005B0115">
        <w:rPr>
          <w:rFonts w:ascii="Arial" w:hAnsi="Arial" w:cs="Arial"/>
          <w:i/>
          <w:sz w:val="18"/>
          <w:szCs w:val="18"/>
        </w:rPr>
        <w:t xml:space="preserve"> </w:t>
      </w:r>
      <w:r w:rsidR="005B0115" w:rsidRPr="00EA0FA4">
        <w:rPr>
          <w:rFonts w:ascii="Arial" w:hAnsi="Arial" w:cs="Arial"/>
          <w:i/>
          <w:sz w:val="18"/>
          <w:szCs w:val="18"/>
        </w:rPr>
        <w:t>teilweise Farbverlauf in der Planke,</w:t>
      </w:r>
    </w:p>
    <w:p w14:paraId="4C4F2BB6" w14:textId="77777777" w:rsidR="005755B4" w:rsidRPr="008550B5" w:rsidRDefault="005755B4" w:rsidP="005755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2) </w:t>
      </w:r>
      <w:r w:rsidRPr="008550B5">
        <w:rPr>
          <w:rFonts w:ascii="Arial" w:hAnsi="Arial" w:cs="Arial"/>
          <w:sz w:val="18"/>
          <w:szCs w:val="18"/>
        </w:rPr>
        <w:t xml:space="preserve">in </w:t>
      </w:r>
      <w:r>
        <w:rPr>
          <w:rFonts w:ascii="Arial" w:hAnsi="Arial" w:cs="Arial"/>
          <w:sz w:val="18"/>
          <w:szCs w:val="18"/>
        </w:rPr>
        <w:t>Platten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0B2285">
        <w:rPr>
          <w:rFonts w:ascii="Arial" w:hAnsi="Arial" w:cs="Arial"/>
          <w:sz w:val="18"/>
          <w:szCs w:val="18"/>
        </w:rPr>
        <w:t>Plattenformat</w:t>
      </w:r>
      <w:r>
        <w:rPr>
          <w:rFonts w:ascii="Arial" w:hAnsi="Arial" w:cs="Arial"/>
          <w:sz w:val="18"/>
          <w:szCs w:val="18"/>
        </w:rPr>
        <w:t xml:space="preserve"> in cm x cm</w:t>
      </w:r>
      <w:r w:rsidRPr="000B2285">
        <w:rPr>
          <w:rFonts w:ascii="Arial" w:hAnsi="Arial" w:cs="Arial"/>
          <w:sz w:val="18"/>
          <w:szCs w:val="18"/>
        </w:rPr>
        <w:t xml:space="preserve">: </w:t>
      </w:r>
      <w:r>
        <w:rPr>
          <w:rFonts w:ascii="Arial" w:hAnsi="Arial" w:cs="Arial"/>
          <w:sz w:val="18"/>
          <w:szCs w:val="18"/>
        </w:rPr>
        <w:tab/>
      </w:r>
      <w:r w:rsidRPr="000B2285">
        <w:rPr>
          <w:rFonts w:ascii="Arial" w:hAnsi="Arial" w:cs="Arial"/>
          <w:sz w:val="18"/>
          <w:szCs w:val="18"/>
        </w:rPr>
        <w:t xml:space="preserve">50 x 50; </w:t>
      </w:r>
      <w:r>
        <w:rPr>
          <w:rFonts w:ascii="Arial" w:hAnsi="Arial" w:cs="Arial"/>
          <w:sz w:val="18"/>
          <w:szCs w:val="18"/>
        </w:rPr>
        <w:t xml:space="preserve">100 x 50; </w:t>
      </w:r>
      <w:r w:rsidRPr="000B2285">
        <w:rPr>
          <w:rFonts w:ascii="Arial" w:hAnsi="Arial" w:cs="Arial"/>
          <w:sz w:val="18"/>
          <w:szCs w:val="18"/>
        </w:rPr>
        <w:t>100 x 100</w:t>
      </w:r>
    </w:p>
    <w:p w14:paraId="144CC76D" w14:textId="77777777" w:rsidR="005755B4" w:rsidRDefault="005755B4" w:rsidP="005755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ind w:firstLine="708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</w:t>
      </w:r>
      <w:r>
        <w:rPr>
          <w:rFonts w:ascii="Arial" w:hAnsi="Arial" w:cs="Arial"/>
          <w:sz w:val="18"/>
          <w:szCs w:val="18"/>
        </w:rPr>
        <w:tab/>
      </w:r>
      <w:r w:rsidRPr="000B2285">
        <w:rPr>
          <w:rFonts w:ascii="Arial" w:hAnsi="Arial" w:cs="Arial"/>
          <w:sz w:val="18"/>
          <w:szCs w:val="18"/>
        </w:rPr>
        <w:t>mit Druckdesign,</w:t>
      </w:r>
      <w:r>
        <w:rPr>
          <w:rFonts w:ascii="Arial" w:hAnsi="Arial" w:cs="Arial"/>
          <w:b/>
          <w:sz w:val="18"/>
          <w:szCs w:val="18"/>
        </w:rPr>
        <w:t xml:space="preserve"> in Stein-, Beton oder Phantasieoptik</w:t>
      </w:r>
      <w:r w:rsidRPr="008550B5">
        <w:rPr>
          <w:rFonts w:ascii="Arial" w:hAnsi="Arial" w:cs="Arial"/>
          <w:b/>
          <w:sz w:val="18"/>
          <w:szCs w:val="18"/>
        </w:rPr>
        <w:t>,</w:t>
      </w:r>
    </w:p>
    <w:p w14:paraId="5DF119E1" w14:textId="77777777" w:rsidR="005755B4" w:rsidRPr="00EA0FA4" w:rsidRDefault="005755B4" w:rsidP="005755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teilweise auch in einer Trapezform 50 x 35/15 cm erhältlich,</w:t>
      </w:r>
    </w:p>
    <w:p w14:paraId="51EFD86A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Oberfläche </w:t>
      </w:r>
      <w:r w:rsidR="000B2285">
        <w:rPr>
          <w:rFonts w:ascii="Arial" w:hAnsi="Arial" w:cs="Arial"/>
          <w:b/>
          <w:sz w:val="18"/>
          <w:szCs w:val="18"/>
        </w:rPr>
        <w:t>geprägt</w:t>
      </w:r>
      <w:r>
        <w:rPr>
          <w:rFonts w:ascii="Arial" w:hAnsi="Arial" w:cs="Arial"/>
          <w:sz w:val="18"/>
          <w:szCs w:val="18"/>
        </w:rPr>
        <w:t xml:space="preserve">, </w:t>
      </w:r>
      <w:r w:rsidR="000B2285">
        <w:rPr>
          <w:rFonts w:ascii="Arial" w:hAnsi="Arial" w:cs="Arial"/>
          <w:i/>
          <w:sz w:val="18"/>
          <w:szCs w:val="18"/>
        </w:rPr>
        <w:t>teilweise Dekorsynchron</w:t>
      </w:r>
      <w:r w:rsidR="000B2285">
        <w:rPr>
          <w:rFonts w:ascii="Arial" w:hAnsi="Arial" w:cs="Arial"/>
          <w:sz w:val="18"/>
          <w:szCs w:val="18"/>
        </w:rPr>
        <w:t>,</w:t>
      </w:r>
    </w:p>
    <w:p w14:paraId="47EA8FA0" w14:textId="77777777" w:rsidR="00053755" w:rsidRPr="009073C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4"/>
          <w:szCs w:val="14"/>
        </w:rPr>
      </w:pP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</w:p>
    <w:p w14:paraId="0C94C6F8" w14:textId="77777777" w:rsidR="008F4353" w:rsidRDefault="008F4353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 w:rsidR="00E73DAD">
        <w:rPr>
          <w:rFonts w:ascii="Arial" w:hAnsi="Arial" w:cs="Arial"/>
          <w:sz w:val="18"/>
          <w:szCs w:val="18"/>
        </w:rPr>
        <w:t>Dessi</w:t>
      </w:r>
      <w:r>
        <w:rPr>
          <w:rFonts w:ascii="Arial" w:hAnsi="Arial" w:cs="Arial"/>
          <w:sz w:val="18"/>
          <w:szCs w:val="18"/>
        </w:rPr>
        <w:t xml:space="preserve">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color w:val="FF0000"/>
          <w:sz w:val="12"/>
          <w:szCs w:val="12"/>
        </w:rPr>
        <w:t>Dessinnummer</w:t>
      </w:r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52D21FCE" w14:textId="77777777" w:rsidR="007B6DE9" w:rsidRDefault="007B6DE9" w:rsidP="007B6DE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auf vollflächig gespachtelten Untergrund kleben,</w:t>
      </w:r>
    </w:p>
    <w:p w14:paraId="621B166C" w14:textId="77777777" w:rsidR="00053755" w:rsidRPr="00053755" w:rsidRDefault="00053755" w:rsidP="006D623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4381F5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8178BA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123E85">
        <w:rPr>
          <w:rFonts w:ascii="Arial" w:hAnsi="Arial" w:cs="Arial"/>
          <w:b/>
          <w:sz w:val="18"/>
          <w:szCs w:val="18"/>
        </w:rPr>
        <w:t xml:space="preserve">Allura </w:t>
      </w:r>
      <w:r w:rsidR="00A30DC5">
        <w:rPr>
          <w:rFonts w:ascii="Arial" w:hAnsi="Arial" w:cs="Arial"/>
          <w:b/>
          <w:sz w:val="18"/>
          <w:szCs w:val="18"/>
        </w:rPr>
        <w:t>0.</w:t>
      </w:r>
      <w:r w:rsidR="00175FB1">
        <w:rPr>
          <w:rFonts w:ascii="Arial" w:hAnsi="Arial" w:cs="Arial"/>
          <w:b/>
          <w:sz w:val="18"/>
          <w:szCs w:val="18"/>
        </w:rPr>
        <w:t>55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A56265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60AB8AB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745B4DC3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6DC3234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22D5B4B" w14:textId="7AC93A73" w:rsidR="00053755" w:rsidRPr="00053755" w:rsidRDefault="005B011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3537D8">
        <w:rPr>
          <w:rFonts w:ascii="Arial" w:hAnsi="Arial" w:cs="Arial"/>
          <w:b/>
          <w:sz w:val="18"/>
          <w:szCs w:val="18"/>
        </w:rPr>
        <w:t>'Forbo Eurocol 6</w:t>
      </w:r>
      <w:r w:rsidR="008B5909">
        <w:rPr>
          <w:rFonts w:ascii="Arial" w:hAnsi="Arial" w:cs="Arial"/>
          <w:b/>
          <w:sz w:val="18"/>
          <w:szCs w:val="18"/>
        </w:rPr>
        <w:t>22</w:t>
      </w:r>
      <w:r w:rsidRPr="003537D8">
        <w:rPr>
          <w:rFonts w:ascii="Arial" w:hAnsi="Arial" w:cs="Arial"/>
          <w:b/>
          <w:sz w:val="18"/>
          <w:szCs w:val="18"/>
        </w:rPr>
        <w:t xml:space="preserve"> Dispersionsklebstoff'</w:t>
      </w:r>
      <w:r w:rsidRPr="003537D8">
        <w:rPr>
          <w:rFonts w:ascii="Arial" w:hAnsi="Arial" w:cs="Arial"/>
          <w:sz w:val="18"/>
          <w:szCs w:val="18"/>
        </w:rPr>
        <w:t>, oder gleichwertig,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511439DE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FFCC99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6FCEC52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6A6E4973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404AA5A" w14:textId="05294EE3" w:rsidR="00053755" w:rsidRPr="00053755" w:rsidRDefault="00053755" w:rsidP="00A30DC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="00302FC9">
        <w:rPr>
          <w:rFonts w:ascii="Arial" w:hAnsi="Arial" w:cs="Arial"/>
          <w:sz w:val="18"/>
          <w:szCs w:val="18"/>
        </w:rPr>
        <w:t>04.02.2025</w:t>
      </w:r>
    </w:p>
    <w:p w14:paraId="620815E9" w14:textId="77777777" w:rsidR="000533B0" w:rsidRPr="00126B8D" w:rsidRDefault="00930050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9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82ECA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20EF0"/>
    <w:rsid w:val="000533B0"/>
    <w:rsid w:val="00053755"/>
    <w:rsid w:val="000845B8"/>
    <w:rsid w:val="000A24D6"/>
    <w:rsid w:val="000B2285"/>
    <w:rsid w:val="00123E85"/>
    <w:rsid w:val="00126B8D"/>
    <w:rsid w:val="001276AB"/>
    <w:rsid w:val="001430C1"/>
    <w:rsid w:val="00175FB1"/>
    <w:rsid w:val="00182ECA"/>
    <w:rsid w:val="001E592B"/>
    <w:rsid w:val="00201E81"/>
    <w:rsid w:val="00302FC9"/>
    <w:rsid w:val="00350E3E"/>
    <w:rsid w:val="0035460F"/>
    <w:rsid w:val="00365878"/>
    <w:rsid w:val="003900E9"/>
    <w:rsid w:val="003C0191"/>
    <w:rsid w:val="004051E9"/>
    <w:rsid w:val="00462505"/>
    <w:rsid w:val="0049020F"/>
    <w:rsid w:val="004B4A6C"/>
    <w:rsid w:val="004D4AD5"/>
    <w:rsid w:val="00500961"/>
    <w:rsid w:val="0051155B"/>
    <w:rsid w:val="005755B4"/>
    <w:rsid w:val="005B0115"/>
    <w:rsid w:val="005D68A7"/>
    <w:rsid w:val="00615D5B"/>
    <w:rsid w:val="006367E9"/>
    <w:rsid w:val="00665F96"/>
    <w:rsid w:val="00683423"/>
    <w:rsid w:val="0068687A"/>
    <w:rsid w:val="006D0833"/>
    <w:rsid w:val="006D623E"/>
    <w:rsid w:val="00722D83"/>
    <w:rsid w:val="00746E12"/>
    <w:rsid w:val="00774A09"/>
    <w:rsid w:val="007770B9"/>
    <w:rsid w:val="00777C70"/>
    <w:rsid w:val="007B6DE9"/>
    <w:rsid w:val="007E39D3"/>
    <w:rsid w:val="0081004F"/>
    <w:rsid w:val="008550B5"/>
    <w:rsid w:val="00866CB3"/>
    <w:rsid w:val="008B5909"/>
    <w:rsid w:val="008B6143"/>
    <w:rsid w:val="008E1422"/>
    <w:rsid w:val="008F4353"/>
    <w:rsid w:val="009073C5"/>
    <w:rsid w:val="00930050"/>
    <w:rsid w:val="009A3FEB"/>
    <w:rsid w:val="00A30DC5"/>
    <w:rsid w:val="00A45978"/>
    <w:rsid w:val="00B205C5"/>
    <w:rsid w:val="00B6411D"/>
    <w:rsid w:val="00B75957"/>
    <w:rsid w:val="00BC374B"/>
    <w:rsid w:val="00BC6077"/>
    <w:rsid w:val="00C45D5E"/>
    <w:rsid w:val="00C80399"/>
    <w:rsid w:val="00CA2E9E"/>
    <w:rsid w:val="00D30C93"/>
    <w:rsid w:val="00D62577"/>
    <w:rsid w:val="00D65499"/>
    <w:rsid w:val="00D906FD"/>
    <w:rsid w:val="00DE2BF3"/>
    <w:rsid w:val="00E163CB"/>
    <w:rsid w:val="00E5032E"/>
    <w:rsid w:val="00E61700"/>
    <w:rsid w:val="00E73DAD"/>
    <w:rsid w:val="00EA0FA4"/>
    <w:rsid w:val="00EC26E7"/>
    <w:rsid w:val="00EF0BA0"/>
    <w:rsid w:val="00F13183"/>
    <w:rsid w:val="00F407F2"/>
    <w:rsid w:val="00F71E98"/>
    <w:rsid w:val="00FC1C05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7C189F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182ECA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EA0FA4"/>
    <w:rPr>
      <w:rFonts w:cs="Times New Roman"/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5849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9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9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E54017-6681-435C-A4CA-9969C4BD7273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2.xml><?xml version="1.0" encoding="utf-8"?>
<ds:datastoreItem xmlns:ds="http://schemas.openxmlformats.org/officeDocument/2006/customXml" ds:itemID="{893E1191-8B82-44BB-8FC7-2FC323FB88D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8A615A-9D8A-4B6E-A024-9B333E746900}"/>
</file>

<file path=customXml/itemProps4.xml><?xml version="1.0" encoding="utf-8"?>
<ds:datastoreItem xmlns:ds="http://schemas.openxmlformats.org/officeDocument/2006/customXml" ds:itemID="{11DDBDA6-370F-4B1E-8B49-230DDBA5F5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2806</Characters>
  <Application>Microsoft Office Word</Application>
  <DocSecurity>0</DocSecurity>
  <Lines>23</Lines>
  <Paragraphs>6</Paragraphs>
  <ScaleCrop>false</ScaleCrop>
  <Company>Armstrong World Industries, Inc.</Company>
  <LinksUpToDate>false</LinksUpToDate>
  <CharactersWithSpaces>3153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4</cp:revision>
  <cp:lastPrinted>2017-03-13T13:12:00Z</cp:lastPrinted>
  <dcterms:created xsi:type="dcterms:W3CDTF">2025-03-13T14:59:00Z</dcterms:created>
  <dcterms:modified xsi:type="dcterms:W3CDTF">2025-03-28T09:23:00Z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